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4E8" w:rsidRDefault="00D01E2F" w:rsidP="00D01E2F">
      <w:pPr>
        <w:spacing w:after="0" w:line="277" w:lineRule="auto"/>
        <w:ind w:right="1466"/>
      </w:pPr>
      <w:r>
        <w:rPr>
          <w:color w:val="8B8B8B"/>
          <w:sz w:val="64"/>
        </w:rPr>
        <w:t xml:space="preserve">                               </w:t>
      </w:r>
      <w:r w:rsidR="00E34A3D" w:rsidRPr="00D01E2F">
        <w:rPr>
          <w:color w:val="auto"/>
          <w:sz w:val="64"/>
        </w:rPr>
        <w:t>Tax 683</w:t>
      </w:r>
      <w:r w:rsidR="00E34A3D">
        <w:rPr>
          <w:color w:val="8B8B8B"/>
          <w:sz w:val="64"/>
        </w:rPr>
        <w:t xml:space="preserve"> </w:t>
      </w:r>
    </w:p>
    <w:p w:rsidR="00BA24E8" w:rsidRDefault="00E34A3D">
      <w:pPr>
        <w:pStyle w:val="Heading1"/>
        <w:numPr>
          <w:ilvl w:val="0"/>
          <w:numId w:val="0"/>
        </w:numPr>
        <w:spacing w:after="41" w:line="248" w:lineRule="auto"/>
        <w:ind w:left="5170" w:right="0"/>
        <w:jc w:val="left"/>
      </w:pPr>
      <w:r>
        <w:t>Au</w:t>
      </w:r>
      <w:bookmarkStart w:id="0" w:name="_GoBack"/>
      <w:bookmarkEnd w:id="0"/>
      <w:r>
        <w:t>dits</w:t>
      </w:r>
    </w:p>
    <w:p w:rsidR="00BA24E8" w:rsidRDefault="00E34A3D">
      <w:pPr>
        <w:spacing w:after="0"/>
        <w:ind w:left="456"/>
      </w:pPr>
      <w:r>
        <w:rPr>
          <w:noProof/>
        </w:rPr>
        <w:drawing>
          <wp:inline distT="0" distB="0" distL="0" distR="0">
            <wp:extent cx="7467600" cy="411480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7"/>
                    <a:stretch>
                      <a:fillRect/>
                    </a:stretch>
                  </pic:blipFill>
                  <pic:spPr>
                    <a:xfrm>
                      <a:off x="0" y="0"/>
                      <a:ext cx="7467600" cy="4114800"/>
                    </a:xfrm>
                    <a:prstGeom prst="rect">
                      <a:avLst/>
                    </a:prstGeom>
                  </pic:spPr>
                </pic:pic>
              </a:graphicData>
            </a:graphic>
          </wp:inline>
        </w:drawing>
      </w:r>
    </w:p>
    <w:p w:rsidR="00BA24E8" w:rsidRDefault="00E34A3D">
      <w:pPr>
        <w:pStyle w:val="Heading1"/>
        <w:numPr>
          <w:ilvl w:val="0"/>
          <w:numId w:val="0"/>
        </w:numPr>
        <w:spacing w:after="216"/>
        <w:ind w:left="10" w:right="32"/>
      </w:pPr>
      <w:r>
        <w:lastRenderedPageBreak/>
        <w:t>Introduction</w:t>
      </w:r>
    </w:p>
    <w:p w:rsidR="00BA24E8" w:rsidRDefault="00E34A3D">
      <w:pPr>
        <w:numPr>
          <w:ilvl w:val="0"/>
          <w:numId w:val="1"/>
        </w:numPr>
        <w:spacing w:after="85" w:line="249" w:lineRule="auto"/>
        <w:ind w:right="38" w:hanging="422"/>
      </w:pPr>
      <w:r>
        <w:rPr>
          <w:sz w:val="50"/>
        </w:rPr>
        <w:t>IRS depends on voluntary compliance with the self- assessment system.</w:t>
      </w:r>
    </w:p>
    <w:p w:rsidR="00BA24E8" w:rsidRDefault="00E34A3D">
      <w:pPr>
        <w:numPr>
          <w:ilvl w:val="0"/>
          <w:numId w:val="1"/>
        </w:numPr>
        <w:spacing w:after="85" w:line="249" w:lineRule="auto"/>
        <w:ind w:right="38" w:hanging="422"/>
      </w:pPr>
      <w:r>
        <w:rPr>
          <w:sz w:val="50"/>
        </w:rPr>
        <w:t>Tax protestors claim that they have no obligation to pay taxes.</w:t>
      </w:r>
    </w:p>
    <w:p w:rsidR="00BA24E8" w:rsidRDefault="00E34A3D">
      <w:pPr>
        <w:numPr>
          <w:ilvl w:val="0"/>
          <w:numId w:val="1"/>
        </w:numPr>
        <w:spacing w:after="0" w:line="249" w:lineRule="auto"/>
        <w:ind w:right="38" w:hanging="422"/>
      </w:pPr>
      <w:r>
        <w:rPr>
          <w:sz w:val="50"/>
        </w:rPr>
        <w:t xml:space="preserve">Courts have made the following clear: The word voluntary is not the equivalent of optional. To the extent that income taxes are said to be </w:t>
      </w:r>
      <w:proofErr w:type="gramStart"/>
      <w:r>
        <w:rPr>
          <w:sz w:val="50"/>
        </w:rPr>
        <w:t>voluntary ,</w:t>
      </w:r>
      <w:proofErr w:type="gramEnd"/>
      <w:r>
        <w:rPr>
          <w:sz w:val="50"/>
        </w:rPr>
        <w:t xml:space="preserve"> they are only voluntary in that one files the returns and pays the taxes without the IRS first telling ea</w:t>
      </w:r>
      <w:r>
        <w:rPr>
          <w:sz w:val="50"/>
        </w:rPr>
        <w:t xml:space="preserve">ch individual the amount due. THE </w:t>
      </w:r>
    </w:p>
    <w:p w:rsidR="00BA24E8" w:rsidRDefault="00E34A3D">
      <w:pPr>
        <w:spacing w:after="85" w:line="249" w:lineRule="auto"/>
        <w:ind w:left="422" w:right="38"/>
      </w:pPr>
      <w:r>
        <w:rPr>
          <w:sz w:val="50"/>
        </w:rPr>
        <w:t xml:space="preserve">PAYMENT OF INCOME TAXES IS NOT OPTIONAL.  </w:t>
      </w:r>
    </w:p>
    <w:p w:rsidR="00BA24E8" w:rsidRDefault="00E34A3D">
      <w:pPr>
        <w:spacing w:after="0"/>
      </w:pPr>
      <w:r>
        <w:rPr>
          <w:sz w:val="50"/>
        </w:rPr>
        <w:t xml:space="preserve">      </w:t>
      </w:r>
      <w:r>
        <w:rPr>
          <w:sz w:val="44"/>
        </w:rPr>
        <w:t>U.S. v. Middleton 246 F.3d 825, 840 (6</w:t>
      </w:r>
      <w:r>
        <w:rPr>
          <w:sz w:val="25"/>
        </w:rPr>
        <w:t>th</w:t>
      </w:r>
      <w:r>
        <w:rPr>
          <w:sz w:val="44"/>
        </w:rPr>
        <w:t xml:space="preserve"> Cir 2001</w:t>
      </w:r>
      <w:r>
        <w:rPr>
          <w:sz w:val="50"/>
        </w:rPr>
        <w:t>)</w:t>
      </w:r>
    </w:p>
    <w:p w:rsidR="00BA24E8" w:rsidRDefault="00E34A3D">
      <w:pPr>
        <w:pStyle w:val="Heading1"/>
        <w:numPr>
          <w:ilvl w:val="0"/>
          <w:numId w:val="0"/>
        </w:numPr>
        <w:ind w:left="10" w:right="37"/>
      </w:pPr>
      <w:r>
        <w:lastRenderedPageBreak/>
        <w:t>Examination Process</w:t>
      </w:r>
    </w:p>
    <w:p w:rsidR="00BA24E8" w:rsidRDefault="00E34A3D">
      <w:pPr>
        <w:numPr>
          <w:ilvl w:val="0"/>
          <w:numId w:val="2"/>
        </w:numPr>
        <w:spacing w:after="111" w:line="248" w:lineRule="auto"/>
        <w:ind w:right="33" w:hanging="550"/>
      </w:pPr>
      <w:r>
        <w:rPr>
          <w:sz w:val="64"/>
        </w:rPr>
        <w:t>However, it examines and audits returns.</w:t>
      </w:r>
    </w:p>
    <w:p w:rsidR="00BA24E8" w:rsidRDefault="00E34A3D">
      <w:pPr>
        <w:numPr>
          <w:ilvl w:val="0"/>
          <w:numId w:val="2"/>
        </w:numPr>
        <w:spacing w:after="111" w:line="248" w:lineRule="auto"/>
        <w:ind w:right="33" w:hanging="550"/>
      </w:pPr>
      <w:r>
        <w:rPr>
          <w:sz w:val="64"/>
        </w:rPr>
        <w:t xml:space="preserve">An IRS </w:t>
      </w:r>
      <w:proofErr w:type="gramStart"/>
      <w:r>
        <w:rPr>
          <w:sz w:val="64"/>
        </w:rPr>
        <w:t>audit  consists</w:t>
      </w:r>
      <w:proofErr w:type="gramEnd"/>
      <w:r>
        <w:rPr>
          <w:sz w:val="64"/>
        </w:rPr>
        <w:t xml:space="preserve"> of an examination of the  taxpayer’s tax return.</w:t>
      </w:r>
    </w:p>
    <w:p w:rsidR="00BA24E8" w:rsidRDefault="00E34A3D">
      <w:pPr>
        <w:numPr>
          <w:ilvl w:val="0"/>
          <w:numId w:val="2"/>
        </w:numPr>
        <w:spacing w:after="111" w:line="248" w:lineRule="auto"/>
        <w:ind w:right="33" w:hanging="550"/>
      </w:pPr>
      <w:r>
        <w:rPr>
          <w:sz w:val="64"/>
        </w:rPr>
        <w:t>First step in the examination process occurs when the taxpayer files a return and pays the amount reported on the return.</w:t>
      </w:r>
    </w:p>
    <w:p w:rsidR="00BA24E8" w:rsidRDefault="00E34A3D">
      <w:pPr>
        <w:numPr>
          <w:ilvl w:val="0"/>
          <w:numId w:val="2"/>
        </w:numPr>
        <w:spacing w:after="111" w:line="248" w:lineRule="auto"/>
        <w:ind w:right="33" w:hanging="550"/>
      </w:pPr>
      <w:r>
        <w:rPr>
          <w:sz w:val="64"/>
        </w:rPr>
        <w:t>For most taxpayers- those whose returns are not audited- the p</w:t>
      </w:r>
      <w:r>
        <w:rPr>
          <w:sz w:val="64"/>
        </w:rPr>
        <w:t>rocess ends there.</w:t>
      </w:r>
    </w:p>
    <w:p w:rsidR="00BA24E8" w:rsidRDefault="00E34A3D">
      <w:pPr>
        <w:pStyle w:val="Heading1"/>
        <w:numPr>
          <w:ilvl w:val="0"/>
          <w:numId w:val="0"/>
        </w:numPr>
        <w:spacing w:after="450" w:line="248" w:lineRule="auto"/>
        <w:ind w:left="2502" w:right="0"/>
        <w:jc w:val="left"/>
      </w:pPr>
      <w:r>
        <w:lastRenderedPageBreak/>
        <w:t>The complete process</w:t>
      </w:r>
    </w:p>
    <w:p w:rsidR="00BA24E8" w:rsidRDefault="00E34A3D">
      <w:pPr>
        <w:spacing w:after="111" w:line="248" w:lineRule="auto"/>
        <w:ind w:left="543" w:right="33" w:hanging="550"/>
      </w:pPr>
      <w:r>
        <w:rPr>
          <w:sz w:val="64"/>
        </w:rPr>
        <w:t>• When the books and records support the entries on the return, the audit is complete.</w:t>
      </w:r>
      <w:r>
        <w:br w:type="page"/>
      </w:r>
    </w:p>
    <w:p w:rsidR="00BA24E8" w:rsidRDefault="00E34A3D">
      <w:pPr>
        <w:pStyle w:val="Heading1"/>
        <w:numPr>
          <w:ilvl w:val="0"/>
          <w:numId w:val="0"/>
        </w:numPr>
        <w:spacing w:after="371"/>
        <w:ind w:left="10" w:right="28"/>
      </w:pPr>
      <w:r>
        <w:lastRenderedPageBreak/>
        <w:t>Tax Gap</w:t>
      </w:r>
    </w:p>
    <w:p w:rsidR="00BA24E8" w:rsidRDefault="00E34A3D">
      <w:pPr>
        <w:numPr>
          <w:ilvl w:val="0"/>
          <w:numId w:val="3"/>
        </w:numPr>
        <w:spacing w:after="114" w:line="250" w:lineRule="auto"/>
        <w:ind w:right="4" w:hanging="508"/>
      </w:pPr>
      <w:r>
        <w:rPr>
          <w:sz w:val="60"/>
        </w:rPr>
        <w:t>Examinations are conducted to correct inaccuracies that have occurred and to deter future inaccuracies.</w:t>
      </w:r>
    </w:p>
    <w:p w:rsidR="00BA24E8" w:rsidRDefault="00E34A3D">
      <w:pPr>
        <w:numPr>
          <w:ilvl w:val="0"/>
          <w:numId w:val="3"/>
        </w:numPr>
        <w:spacing w:after="131" w:line="240" w:lineRule="auto"/>
        <w:ind w:right="4" w:hanging="508"/>
      </w:pPr>
      <w:r>
        <w:rPr>
          <w:sz w:val="60"/>
        </w:rPr>
        <w:t>“Tax gap” repres</w:t>
      </w:r>
      <w:r>
        <w:rPr>
          <w:sz w:val="60"/>
        </w:rPr>
        <w:t>ents the difference between what taxpayers should have paid and what they actually did pay on a timely basis.</w:t>
      </w:r>
    </w:p>
    <w:p w:rsidR="00BA24E8" w:rsidRDefault="00E34A3D">
      <w:pPr>
        <w:numPr>
          <w:ilvl w:val="0"/>
          <w:numId w:val="3"/>
        </w:numPr>
        <w:spacing w:after="114" w:line="250" w:lineRule="auto"/>
        <w:ind w:right="4" w:hanging="508"/>
      </w:pPr>
      <w:r>
        <w:rPr>
          <w:sz w:val="60"/>
        </w:rPr>
        <w:t>Tax gap has grown over the years.</w:t>
      </w:r>
    </w:p>
    <w:p w:rsidR="00BA24E8" w:rsidRDefault="00E34A3D">
      <w:pPr>
        <w:numPr>
          <w:ilvl w:val="0"/>
          <w:numId w:val="3"/>
        </w:numPr>
        <w:spacing w:after="114" w:line="250" w:lineRule="auto"/>
        <w:ind w:right="4" w:hanging="508"/>
      </w:pPr>
      <w:r>
        <w:rPr>
          <w:sz w:val="60"/>
        </w:rPr>
        <w:t>Approximately $450 billion    see IRS, Tax Gap Estimates for Tax Years 2008-2010  (Apr. 2016)</w:t>
      </w:r>
    </w:p>
    <w:p w:rsidR="00BA24E8" w:rsidRDefault="00E34A3D">
      <w:pPr>
        <w:pStyle w:val="Heading1"/>
        <w:numPr>
          <w:ilvl w:val="0"/>
          <w:numId w:val="0"/>
        </w:numPr>
        <w:spacing w:after="0"/>
        <w:ind w:left="10" w:right="30"/>
      </w:pPr>
      <w:r>
        <w:lastRenderedPageBreak/>
        <w:t>More Data</w:t>
      </w:r>
    </w:p>
    <w:p w:rsidR="00BA24E8" w:rsidRDefault="00E34A3D">
      <w:pPr>
        <w:numPr>
          <w:ilvl w:val="0"/>
          <w:numId w:val="4"/>
        </w:numPr>
        <w:spacing w:after="102" w:line="251" w:lineRule="auto"/>
        <w:ind w:hanging="540"/>
      </w:pPr>
      <w:r>
        <w:rPr>
          <w:sz w:val="57"/>
        </w:rPr>
        <w:t>IRS esti</w:t>
      </w:r>
      <w:r>
        <w:rPr>
          <w:sz w:val="57"/>
        </w:rPr>
        <w:t>mated gap represents a non-compliance rate at about 18%</w:t>
      </w:r>
    </w:p>
    <w:p w:rsidR="00BA24E8" w:rsidRDefault="00E34A3D">
      <w:pPr>
        <w:numPr>
          <w:ilvl w:val="0"/>
          <w:numId w:val="4"/>
        </w:numPr>
        <w:spacing w:after="102" w:line="251" w:lineRule="auto"/>
        <w:ind w:hanging="540"/>
      </w:pPr>
      <w:r>
        <w:rPr>
          <w:sz w:val="57"/>
        </w:rPr>
        <w:t>85% of the tax gap comes from underreporting on filed returns.</w:t>
      </w:r>
    </w:p>
    <w:p w:rsidR="00BA24E8" w:rsidRDefault="00E34A3D">
      <w:pPr>
        <w:numPr>
          <w:ilvl w:val="0"/>
          <w:numId w:val="4"/>
        </w:numPr>
        <w:spacing w:after="102" w:line="251" w:lineRule="auto"/>
        <w:ind w:hanging="540"/>
      </w:pPr>
      <w:r>
        <w:rPr>
          <w:sz w:val="57"/>
        </w:rPr>
        <w:t xml:space="preserve">7% relates to </w:t>
      </w:r>
      <w:proofErr w:type="spellStart"/>
      <w:r>
        <w:rPr>
          <w:sz w:val="57"/>
        </w:rPr>
        <w:t>nonfiling</w:t>
      </w:r>
      <w:proofErr w:type="spellEnd"/>
    </w:p>
    <w:p w:rsidR="00BA24E8" w:rsidRDefault="00E34A3D">
      <w:pPr>
        <w:numPr>
          <w:ilvl w:val="0"/>
          <w:numId w:val="4"/>
        </w:numPr>
        <w:spacing w:after="102" w:line="251" w:lineRule="auto"/>
        <w:ind w:hanging="540"/>
      </w:pPr>
      <w:r>
        <w:rPr>
          <w:sz w:val="57"/>
        </w:rPr>
        <w:t>9% involves the nonpayment of reported taxes.</w:t>
      </w:r>
    </w:p>
    <w:p w:rsidR="00BA24E8" w:rsidRDefault="00E34A3D">
      <w:pPr>
        <w:numPr>
          <w:ilvl w:val="0"/>
          <w:numId w:val="4"/>
        </w:numPr>
        <w:spacing w:after="102" w:line="251" w:lineRule="auto"/>
        <w:ind w:hanging="540"/>
      </w:pPr>
      <w:r>
        <w:rPr>
          <w:sz w:val="57"/>
        </w:rPr>
        <w:t>Over half related to individual income taxes</w:t>
      </w:r>
    </w:p>
    <w:p w:rsidR="00BA24E8" w:rsidRDefault="00E34A3D">
      <w:pPr>
        <w:numPr>
          <w:ilvl w:val="0"/>
          <w:numId w:val="4"/>
        </w:numPr>
        <w:spacing w:after="102" w:line="251" w:lineRule="auto"/>
        <w:ind w:hanging="540"/>
      </w:pPr>
      <w:r>
        <w:rPr>
          <w:sz w:val="57"/>
        </w:rPr>
        <w:t>20% relates to employment taxes</w:t>
      </w:r>
    </w:p>
    <w:p w:rsidR="00BA24E8" w:rsidRDefault="00E34A3D">
      <w:pPr>
        <w:numPr>
          <w:ilvl w:val="0"/>
          <w:numId w:val="4"/>
        </w:numPr>
        <w:spacing w:after="102" w:line="251" w:lineRule="auto"/>
        <w:ind w:hanging="540"/>
      </w:pPr>
      <w:r>
        <w:rPr>
          <w:sz w:val="57"/>
        </w:rPr>
        <w:lastRenderedPageBreak/>
        <w:t>Remainder for corporate income taxes, estate and gift taxes and excise taxes.</w:t>
      </w:r>
    </w:p>
    <w:p w:rsidR="00BA24E8" w:rsidRDefault="00E34A3D">
      <w:pPr>
        <w:spacing w:after="402" w:line="237" w:lineRule="auto"/>
        <w:ind w:left="3150" w:hanging="598"/>
      </w:pPr>
      <w:r>
        <w:rPr>
          <w:sz w:val="69"/>
        </w:rPr>
        <w:t xml:space="preserve">Current areas for audit and </w:t>
      </w:r>
      <w:proofErr w:type="spellStart"/>
      <w:r>
        <w:rPr>
          <w:sz w:val="69"/>
        </w:rPr>
        <w:t>emforcement</w:t>
      </w:r>
      <w:proofErr w:type="spellEnd"/>
      <w:r>
        <w:rPr>
          <w:sz w:val="69"/>
        </w:rPr>
        <w:t xml:space="preserve"> emphasis</w:t>
      </w:r>
    </w:p>
    <w:p w:rsidR="00BA24E8" w:rsidRDefault="00E34A3D">
      <w:pPr>
        <w:numPr>
          <w:ilvl w:val="0"/>
          <w:numId w:val="4"/>
        </w:numPr>
        <w:spacing w:after="111" w:line="248" w:lineRule="auto"/>
        <w:ind w:hanging="540"/>
      </w:pPr>
      <w:r>
        <w:rPr>
          <w:sz w:val="64"/>
        </w:rPr>
        <w:t>Underreporting by high income individuals</w:t>
      </w:r>
    </w:p>
    <w:p w:rsidR="00BA24E8" w:rsidRDefault="00E34A3D">
      <w:pPr>
        <w:numPr>
          <w:ilvl w:val="0"/>
          <w:numId w:val="4"/>
        </w:numPr>
        <w:spacing w:after="111" w:line="248" w:lineRule="auto"/>
        <w:ind w:hanging="540"/>
      </w:pPr>
      <w:proofErr w:type="spellStart"/>
      <w:r>
        <w:rPr>
          <w:sz w:val="64"/>
        </w:rPr>
        <w:t>Nonfilers</w:t>
      </w:r>
      <w:proofErr w:type="spellEnd"/>
      <w:r>
        <w:rPr>
          <w:sz w:val="64"/>
        </w:rPr>
        <w:t xml:space="preserve"> </w:t>
      </w:r>
    </w:p>
    <w:p w:rsidR="00BA24E8" w:rsidRDefault="00E34A3D">
      <w:pPr>
        <w:numPr>
          <w:ilvl w:val="0"/>
          <w:numId w:val="4"/>
        </w:numPr>
        <w:spacing w:after="111" w:line="248" w:lineRule="auto"/>
        <w:ind w:hanging="540"/>
      </w:pPr>
      <w:r>
        <w:rPr>
          <w:sz w:val="64"/>
        </w:rPr>
        <w:t>Tax shelters</w:t>
      </w:r>
    </w:p>
    <w:p w:rsidR="00BA24E8" w:rsidRDefault="00E34A3D">
      <w:pPr>
        <w:numPr>
          <w:ilvl w:val="0"/>
          <w:numId w:val="4"/>
        </w:numPr>
        <w:spacing w:after="111" w:line="248" w:lineRule="auto"/>
        <w:ind w:hanging="540"/>
      </w:pPr>
      <w:r>
        <w:rPr>
          <w:sz w:val="64"/>
        </w:rPr>
        <w:t>Offshore accounts and other int’l transactions</w:t>
      </w:r>
    </w:p>
    <w:p w:rsidR="00BA24E8" w:rsidRDefault="00E34A3D">
      <w:pPr>
        <w:numPr>
          <w:ilvl w:val="0"/>
          <w:numId w:val="4"/>
        </w:numPr>
        <w:spacing w:after="111" w:line="248" w:lineRule="auto"/>
        <w:ind w:hanging="540"/>
      </w:pPr>
      <w:r>
        <w:rPr>
          <w:sz w:val="64"/>
        </w:rPr>
        <w:t>Corporations</w:t>
      </w:r>
    </w:p>
    <w:p w:rsidR="00BA24E8" w:rsidRDefault="00E34A3D">
      <w:pPr>
        <w:pStyle w:val="Heading1"/>
        <w:numPr>
          <w:ilvl w:val="0"/>
          <w:numId w:val="0"/>
        </w:numPr>
        <w:ind w:left="10" w:right="36"/>
      </w:pPr>
      <w:r>
        <w:lastRenderedPageBreak/>
        <w:t>IRS Budget Issues</w:t>
      </w:r>
    </w:p>
    <w:p w:rsidR="00BA24E8" w:rsidRDefault="00E34A3D">
      <w:pPr>
        <w:numPr>
          <w:ilvl w:val="0"/>
          <w:numId w:val="5"/>
        </w:numPr>
        <w:spacing w:after="111" w:line="248" w:lineRule="auto"/>
        <w:ind w:hanging="540"/>
      </w:pPr>
      <w:r>
        <w:rPr>
          <w:sz w:val="64"/>
        </w:rPr>
        <w:t>IRS budget is inadequate to cover all areas of need.  IRS has been caught in a financial squeeze.</w:t>
      </w:r>
    </w:p>
    <w:p w:rsidR="00BA24E8" w:rsidRDefault="00E34A3D">
      <w:pPr>
        <w:numPr>
          <w:ilvl w:val="0"/>
          <w:numId w:val="5"/>
        </w:numPr>
        <w:spacing w:after="111" w:line="248" w:lineRule="auto"/>
        <w:ind w:hanging="540"/>
      </w:pPr>
      <w:r>
        <w:rPr>
          <w:sz w:val="64"/>
        </w:rPr>
        <w:t>Budget dropped by nearly 20% on an inflation adjusted basis between 2010 and 201</w:t>
      </w:r>
      <w:r>
        <w:rPr>
          <w:sz w:val="64"/>
        </w:rPr>
        <w:t>5 but workload increased.</w:t>
      </w:r>
    </w:p>
    <w:p w:rsidR="00BA24E8" w:rsidRDefault="00E34A3D">
      <w:pPr>
        <w:spacing w:after="522" w:line="237" w:lineRule="auto"/>
        <w:ind w:left="3043" w:right="3069" w:hanging="10"/>
        <w:jc w:val="center"/>
      </w:pPr>
      <w:r>
        <w:rPr>
          <w:sz w:val="69"/>
        </w:rPr>
        <w:t>Selection of Returns for Examination</w:t>
      </w:r>
    </w:p>
    <w:p w:rsidR="00BA24E8" w:rsidRDefault="00E34A3D">
      <w:pPr>
        <w:numPr>
          <w:ilvl w:val="0"/>
          <w:numId w:val="5"/>
        </w:numPr>
        <w:spacing w:after="111" w:line="248" w:lineRule="auto"/>
        <w:ind w:hanging="540"/>
      </w:pPr>
      <w:r>
        <w:rPr>
          <w:sz w:val="64"/>
        </w:rPr>
        <w:lastRenderedPageBreak/>
        <w:t>Although audit rate is low, a number of factors raise likelihood</w:t>
      </w:r>
    </w:p>
    <w:p w:rsidR="00BA24E8" w:rsidRDefault="00E34A3D">
      <w:pPr>
        <w:numPr>
          <w:ilvl w:val="0"/>
          <w:numId w:val="5"/>
        </w:numPr>
        <w:spacing w:after="111" w:line="248" w:lineRule="auto"/>
        <w:ind w:hanging="540"/>
      </w:pPr>
      <w:r>
        <w:rPr>
          <w:sz w:val="64"/>
        </w:rPr>
        <w:t>Each year, the IRS determines approximately how many returns will be examined.</w:t>
      </w:r>
    </w:p>
    <w:p w:rsidR="00BA24E8" w:rsidRDefault="00E34A3D">
      <w:pPr>
        <w:numPr>
          <w:ilvl w:val="0"/>
          <w:numId w:val="5"/>
        </w:numPr>
        <w:spacing w:after="111" w:line="248" w:lineRule="auto"/>
        <w:ind w:hanging="540"/>
      </w:pPr>
      <w:r>
        <w:rPr>
          <w:sz w:val="64"/>
        </w:rPr>
        <w:t>Total number is allocated among the IRS divisions.</w:t>
      </w:r>
    </w:p>
    <w:p w:rsidR="00BA24E8" w:rsidRDefault="00E34A3D">
      <w:pPr>
        <w:spacing w:after="407" w:line="237" w:lineRule="auto"/>
        <w:ind w:left="3043" w:right="3072" w:hanging="10"/>
        <w:jc w:val="center"/>
      </w:pPr>
      <w:r>
        <w:rPr>
          <w:sz w:val="69"/>
        </w:rPr>
        <w:t>Events and Conditions to prompt audit</w:t>
      </w:r>
    </w:p>
    <w:p w:rsidR="00BA24E8" w:rsidRDefault="00E34A3D">
      <w:pPr>
        <w:numPr>
          <w:ilvl w:val="0"/>
          <w:numId w:val="5"/>
        </w:numPr>
        <w:spacing w:after="101"/>
        <w:ind w:hanging="540"/>
      </w:pPr>
      <w:r>
        <w:rPr>
          <w:sz w:val="63"/>
        </w:rPr>
        <w:t xml:space="preserve">Discriminate Function </w:t>
      </w:r>
      <w:r>
        <w:rPr>
          <w:i/>
          <w:sz w:val="63"/>
        </w:rPr>
        <w:t>(“DIF”)</w:t>
      </w:r>
    </w:p>
    <w:p w:rsidR="00BA24E8" w:rsidRDefault="00E34A3D">
      <w:pPr>
        <w:numPr>
          <w:ilvl w:val="0"/>
          <w:numId w:val="5"/>
        </w:numPr>
        <w:spacing w:after="101"/>
        <w:ind w:hanging="540"/>
      </w:pPr>
      <w:r>
        <w:rPr>
          <w:sz w:val="63"/>
        </w:rPr>
        <w:t>Information matching</w:t>
      </w:r>
    </w:p>
    <w:p w:rsidR="00BA24E8" w:rsidRDefault="00E34A3D">
      <w:pPr>
        <w:numPr>
          <w:ilvl w:val="0"/>
          <w:numId w:val="5"/>
        </w:numPr>
        <w:spacing w:after="101"/>
        <w:ind w:hanging="540"/>
      </w:pPr>
      <w:r>
        <w:rPr>
          <w:sz w:val="63"/>
        </w:rPr>
        <w:lastRenderedPageBreak/>
        <w:t>Economic level of the taxpayer</w:t>
      </w:r>
    </w:p>
    <w:p w:rsidR="00BA24E8" w:rsidRDefault="00E34A3D">
      <w:pPr>
        <w:numPr>
          <w:ilvl w:val="0"/>
          <w:numId w:val="5"/>
        </w:numPr>
        <w:spacing w:after="101"/>
        <w:ind w:hanging="540"/>
      </w:pPr>
      <w:r>
        <w:rPr>
          <w:sz w:val="63"/>
        </w:rPr>
        <w:t>Return items</w:t>
      </w:r>
    </w:p>
    <w:p w:rsidR="00BA24E8" w:rsidRDefault="00E34A3D">
      <w:pPr>
        <w:numPr>
          <w:ilvl w:val="0"/>
          <w:numId w:val="5"/>
        </w:numPr>
        <w:spacing w:after="101"/>
        <w:ind w:hanging="540"/>
      </w:pPr>
      <w:r>
        <w:rPr>
          <w:sz w:val="63"/>
        </w:rPr>
        <w:t>Infection</w:t>
      </w:r>
    </w:p>
    <w:p w:rsidR="00BA24E8" w:rsidRDefault="00E34A3D">
      <w:pPr>
        <w:numPr>
          <w:ilvl w:val="0"/>
          <w:numId w:val="5"/>
        </w:numPr>
        <w:spacing w:after="101"/>
        <w:ind w:hanging="540"/>
      </w:pPr>
      <w:r>
        <w:rPr>
          <w:sz w:val="63"/>
        </w:rPr>
        <w:t>Taxpayer initiation</w:t>
      </w:r>
    </w:p>
    <w:p w:rsidR="00BA24E8" w:rsidRDefault="00E34A3D">
      <w:pPr>
        <w:numPr>
          <w:ilvl w:val="0"/>
          <w:numId w:val="5"/>
        </w:numPr>
        <w:spacing w:after="101"/>
        <w:ind w:hanging="540"/>
      </w:pPr>
      <w:r>
        <w:rPr>
          <w:sz w:val="63"/>
        </w:rPr>
        <w:t xml:space="preserve">Informant </w:t>
      </w:r>
    </w:p>
    <w:p w:rsidR="00BA24E8" w:rsidRDefault="00E34A3D">
      <w:pPr>
        <w:numPr>
          <w:ilvl w:val="0"/>
          <w:numId w:val="5"/>
        </w:numPr>
        <w:spacing w:after="101"/>
        <w:ind w:hanging="540"/>
      </w:pPr>
      <w:r>
        <w:rPr>
          <w:sz w:val="63"/>
        </w:rPr>
        <w:t>Notoriety</w:t>
      </w:r>
    </w:p>
    <w:p w:rsidR="00BA24E8" w:rsidRDefault="00E34A3D">
      <w:pPr>
        <w:pStyle w:val="Heading1"/>
        <w:numPr>
          <w:ilvl w:val="0"/>
          <w:numId w:val="0"/>
        </w:numPr>
        <w:spacing w:after="352"/>
        <w:ind w:left="10" w:right="38"/>
      </w:pPr>
      <w:r>
        <w:t>Discriminate Function</w:t>
      </w:r>
      <w:r>
        <w:t xml:space="preserve"> (DIF)</w:t>
      </w:r>
    </w:p>
    <w:p w:rsidR="00BA24E8" w:rsidRDefault="00E34A3D">
      <w:pPr>
        <w:numPr>
          <w:ilvl w:val="0"/>
          <w:numId w:val="6"/>
        </w:numPr>
        <w:spacing w:after="96" w:line="252" w:lineRule="auto"/>
        <w:ind w:hanging="492"/>
      </w:pPr>
      <w:r>
        <w:rPr>
          <w:sz w:val="58"/>
        </w:rPr>
        <w:t>Major source of examinations</w:t>
      </w:r>
    </w:p>
    <w:p w:rsidR="00BA24E8" w:rsidRDefault="00E34A3D">
      <w:pPr>
        <w:numPr>
          <w:ilvl w:val="0"/>
          <w:numId w:val="6"/>
        </w:numPr>
        <w:spacing w:after="96" w:line="252" w:lineRule="auto"/>
        <w:ind w:hanging="492"/>
      </w:pPr>
      <w:r>
        <w:rPr>
          <w:sz w:val="58"/>
        </w:rPr>
        <w:t>Multi-factor computer process</w:t>
      </w:r>
    </w:p>
    <w:p w:rsidR="00BA24E8" w:rsidRDefault="00E34A3D">
      <w:pPr>
        <w:numPr>
          <w:ilvl w:val="0"/>
          <w:numId w:val="6"/>
        </w:numPr>
        <w:spacing w:after="96" w:line="252" w:lineRule="auto"/>
        <w:ind w:hanging="492"/>
      </w:pPr>
      <w:r>
        <w:rPr>
          <w:sz w:val="58"/>
        </w:rPr>
        <w:lastRenderedPageBreak/>
        <w:t>It scores returns by assessing patterns of deviation from expected ranges.</w:t>
      </w:r>
    </w:p>
    <w:p w:rsidR="00BA24E8" w:rsidRDefault="00E34A3D">
      <w:pPr>
        <w:numPr>
          <w:ilvl w:val="0"/>
          <w:numId w:val="6"/>
        </w:numPr>
        <w:spacing w:after="96" w:line="252" w:lineRule="auto"/>
        <w:ind w:hanging="492"/>
      </w:pPr>
      <w:r>
        <w:rPr>
          <w:sz w:val="58"/>
        </w:rPr>
        <w:t>Returns are divided into classes reflecting income and other characteristics.</w:t>
      </w:r>
    </w:p>
    <w:p w:rsidR="00BA24E8" w:rsidRDefault="00E34A3D">
      <w:pPr>
        <w:numPr>
          <w:ilvl w:val="0"/>
          <w:numId w:val="6"/>
        </w:numPr>
        <w:spacing w:after="96" w:line="252" w:lineRule="auto"/>
        <w:ind w:hanging="492"/>
      </w:pPr>
      <w:r>
        <w:rPr>
          <w:sz w:val="58"/>
        </w:rPr>
        <w:t>Higher the score, the greater the ret</w:t>
      </w:r>
      <w:r>
        <w:rPr>
          <w:sz w:val="58"/>
        </w:rPr>
        <w:t>urn error potential, the greater the return will be examined.</w:t>
      </w:r>
    </w:p>
    <w:p w:rsidR="00BA24E8" w:rsidRDefault="00E34A3D">
      <w:pPr>
        <w:numPr>
          <w:ilvl w:val="0"/>
          <w:numId w:val="6"/>
        </w:numPr>
        <w:spacing w:after="96" w:line="252" w:lineRule="auto"/>
        <w:ind w:hanging="492"/>
      </w:pPr>
      <w:r>
        <w:rPr>
          <w:sz w:val="58"/>
        </w:rPr>
        <w:t>Formulas secret  IRS Sec. 6103(b)(2)</w:t>
      </w:r>
    </w:p>
    <w:p w:rsidR="00BA24E8" w:rsidRDefault="00E34A3D">
      <w:pPr>
        <w:pStyle w:val="Heading1"/>
        <w:numPr>
          <w:ilvl w:val="0"/>
          <w:numId w:val="0"/>
        </w:numPr>
        <w:spacing w:after="450" w:line="248" w:lineRule="auto"/>
        <w:ind w:left="2440" w:right="0"/>
        <w:jc w:val="left"/>
      </w:pPr>
      <w:r>
        <w:t>Information Matching</w:t>
      </w:r>
    </w:p>
    <w:p w:rsidR="00BA24E8" w:rsidRDefault="00E34A3D">
      <w:pPr>
        <w:spacing w:after="91" w:line="248" w:lineRule="auto"/>
        <w:ind w:left="543" w:right="33" w:hanging="550"/>
      </w:pPr>
      <w:r>
        <w:rPr>
          <w:sz w:val="64"/>
        </w:rPr>
        <w:t xml:space="preserve">• Third-party </w:t>
      </w:r>
      <w:proofErr w:type="spellStart"/>
      <w:r>
        <w:rPr>
          <w:sz w:val="64"/>
        </w:rPr>
        <w:t>payors</w:t>
      </w:r>
      <w:proofErr w:type="spellEnd"/>
      <w:r>
        <w:rPr>
          <w:sz w:val="64"/>
        </w:rPr>
        <w:t xml:space="preserve"> sometimes have to file information statements with the IRS.</w:t>
      </w:r>
    </w:p>
    <w:p w:rsidR="00BA24E8" w:rsidRDefault="00E34A3D">
      <w:pPr>
        <w:spacing w:after="111" w:line="248" w:lineRule="auto"/>
        <w:ind w:left="-7" w:right="33"/>
      </w:pPr>
      <w:r>
        <w:rPr>
          <w:sz w:val="64"/>
        </w:rPr>
        <w:lastRenderedPageBreak/>
        <w:t xml:space="preserve">      </w:t>
      </w:r>
      <w:proofErr w:type="spellStart"/>
      <w:proofErr w:type="gramStart"/>
      <w:r>
        <w:rPr>
          <w:sz w:val="64"/>
        </w:rPr>
        <w:t>ie</w:t>
      </w:r>
      <w:proofErr w:type="spellEnd"/>
      <w:proofErr w:type="gramEnd"/>
      <w:r>
        <w:rPr>
          <w:sz w:val="64"/>
        </w:rPr>
        <w:t>. W-2, 1099s</w:t>
      </w:r>
      <w:r>
        <w:br w:type="page"/>
      </w:r>
    </w:p>
    <w:p w:rsidR="00BA24E8" w:rsidRDefault="00E34A3D">
      <w:pPr>
        <w:pStyle w:val="Heading1"/>
        <w:numPr>
          <w:ilvl w:val="0"/>
          <w:numId w:val="0"/>
        </w:numPr>
        <w:ind w:left="10" w:right="40"/>
      </w:pPr>
      <w:r>
        <w:lastRenderedPageBreak/>
        <w:t>Economic Level of Taxpayer</w:t>
      </w:r>
    </w:p>
    <w:p w:rsidR="00BA24E8" w:rsidRDefault="00E34A3D">
      <w:pPr>
        <w:numPr>
          <w:ilvl w:val="0"/>
          <w:numId w:val="7"/>
        </w:numPr>
        <w:spacing w:after="111" w:line="248" w:lineRule="auto"/>
        <w:ind w:right="33" w:hanging="540"/>
      </w:pPr>
      <w:r>
        <w:rPr>
          <w:sz w:val="64"/>
        </w:rPr>
        <w:t>In general, audit rate rises as the taxpayer’s economic level rises.</w:t>
      </w:r>
    </w:p>
    <w:p w:rsidR="00BA24E8" w:rsidRDefault="00E34A3D">
      <w:pPr>
        <w:numPr>
          <w:ilvl w:val="0"/>
          <w:numId w:val="7"/>
        </w:numPr>
        <w:spacing w:after="111" w:line="248" w:lineRule="auto"/>
        <w:ind w:right="33" w:hanging="540"/>
      </w:pPr>
      <w:r>
        <w:rPr>
          <w:sz w:val="64"/>
        </w:rPr>
        <w:t>The larger the estate, the more likely the estate will be audited.</w:t>
      </w:r>
    </w:p>
    <w:p w:rsidR="00BA24E8" w:rsidRDefault="00E34A3D">
      <w:pPr>
        <w:pStyle w:val="Heading1"/>
        <w:numPr>
          <w:ilvl w:val="0"/>
          <w:numId w:val="0"/>
        </w:numPr>
        <w:ind w:left="10" w:right="28"/>
      </w:pPr>
      <w:r>
        <w:t>Return Items</w:t>
      </w:r>
    </w:p>
    <w:p w:rsidR="00BA24E8" w:rsidRDefault="00E34A3D">
      <w:pPr>
        <w:numPr>
          <w:ilvl w:val="0"/>
          <w:numId w:val="8"/>
        </w:numPr>
        <w:spacing w:after="111" w:line="248" w:lineRule="auto"/>
        <w:ind w:right="33" w:hanging="540"/>
      </w:pPr>
      <w:r>
        <w:rPr>
          <w:sz w:val="64"/>
        </w:rPr>
        <w:t>IRS knows that there are certain return items as to which taxpayer error is common</w:t>
      </w:r>
    </w:p>
    <w:p w:rsidR="00BA24E8" w:rsidRDefault="00E34A3D">
      <w:pPr>
        <w:numPr>
          <w:ilvl w:val="0"/>
          <w:numId w:val="8"/>
        </w:numPr>
        <w:spacing w:after="111" w:line="248" w:lineRule="auto"/>
        <w:ind w:right="33" w:hanging="540"/>
      </w:pPr>
      <w:r>
        <w:rPr>
          <w:sz w:val="64"/>
        </w:rPr>
        <w:lastRenderedPageBreak/>
        <w:t xml:space="preserve">Examples   </w:t>
      </w:r>
    </w:p>
    <w:p w:rsidR="00BA24E8" w:rsidRDefault="00E34A3D">
      <w:pPr>
        <w:spacing w:after="79" w:line="248" w:lineRule="auto"/>
        <w:ind w:left="-7" w:right="33"/>
      </w:pPr>
      <w:r>
        <w:rPr>
          <w:sz w:val="64"/>
        </w:rPr>
        <w:t xml:space="preserve">    </w:t>
      </w:r>
      <w:r>
        <w:rPr>
          <w:sz w:val="64"/>
        </w:rPr>
        <w:t>Home Office deduction</w:t>
      </w:r>
    </w:p>
    <w:p w:rsidR="00BA24E8" w:rsidRDefault="00E34A3D">
      <w:pPr>
        <w:spacing w:after="111" w:line="248" w:lineRule="auto"/>
        <w:ind w:left="-7" w:right="33"/>
      </w:pPr>
      <w:r>
        <w:rPr>
          <w:sz w:val="64"/>
        </w:rPr>
        <w:t xml:space="preserve">    Earned Income </w:t>
      </w:r>
      <w:proofErr w:type="gramStart"/>
      <w:r>
        <w:rPr>
          <w:sz w:val="64"/>
        </w:rPr>
        <w:t>Tax  Credit</w:t>
      </w:r>
      <w:proofErr w:type="gramEnd"/>
    </w:p>
    <w:p w:rsidR="00BA24E8" w:rsidRDefault="00E34A3D">
      <w:pPr>
        <w:pStyle w:val="Heading1"/>
        <w:numPr>
          <w:ilvl w:val="0"/>
          <w:numId w:val="0"/>
        </w:numPr>
        <w:ind w:left="10" w:right="31"/>
      </w:pPr>
      <w:r>
        <w:t>Infection</w:t>
      </w:r>
    </w:p>
    <w:p w:rsidR="00BA24E8" w:rsidRDefault="00E34A3D">
      <w:pPr>
        <w:numPr>
          <w:ilvl w:val="0"/>
          <w:numId w:val="9"/>
        </w:numPr>
        <w:spacing w:after="111" w:line="248" w:lineRule="auto"/>
        <w:ind w:right="33" w:hanging="540"/>
      </w:pPr>
      <w:r>
        <w:rPr>
          <w:sz w:val="64"/>
        </w:rPr>
        <w:t>Some returns are selected based on relation to other returns.</w:t>
      </w:r>
    </w:p>
    <w:p w:rsidR="00BA24E8" w:rsidRDefault="00E34A3D">
      <w:pPr>
        <w:numPr>
          <w:ilvl w:val="0"/>
          <w:numId w:val="9"/>
        </w:numPr>
        <w:spacing w:after="111" w:line="248" w:lineRule="auto"/>
        <w:ind w:right="33" w:hanging="540"/>
      </w:pPr>
      <w:r>
        <w:rPr>
          <w:sz w:val="64"/>
        </w:rPr>
        <w:t xml:space="preserve">If a taxpayer’s return was selected for prior </w:t>
      </w:r>
      <w:proofErr w:type="gramStart"/>
      <w:r>
        <w:rPr>
          <w:sz w:val="64"/>
        </w:rPr>
        <w:t>years</w:t>
      </w:r>
      <w:proofErr w:type="gramEnd"/>
      <w:r>
        <w:rPr>
          <w:sz w:val="64"/>
        </w:rPr>
        <w:t xml:space="preserve"> revealed deficiencies, the odds increase with later returns for the same taxpaye</w:t>
      </w:r>
      <w:r>
        <w:rPr>
          <w:sz w:val="64"/>
        </w:rPr>
        <w:t>r.</w:t>
      </w:r>
    </w:p>
    <w:p w:rsidR="00BA24E8" w:rsidRDefault="00E34A3D">
      <w:pPr>
        <w:pStyle w:val="Heading1"/>
        <w:numPr>
          <w:ilvl w:val="0"/>
          <w:numId w:val="0"/>
        </w:numPr>
        <w:spacing w:after="408"/>
        <w:ind w:left="10" w:right="3036"/>
        <w:jc w:val="right"/>
      </w:pPr>
      <w:r>
        <w:lastRenderedPageBreak/>
        <w:t>Taxpayer initiation</w:t>
      </w:r>
    </w:p>
    <w:p w:rsidR="00BA24E8" w:rsidRDefault="00E34A3D">
      <w:pPr>
        <w:numPr>
          <w:ilvl w:val="0"/>
          <w:numId w:val="10"/>
        </w:numPr>
        <w:spacing w:after="111" w:line="248" w:lineRule="auto"/>
        <w:ind w:right="33" w:hanging="540"/>
      </w:pPr>
      <w:r>
        <w:rPr>
          <w:sz w:val="64"/>
        </w:rPr>
        <w:t>Amended return,</w:t>
      </w:r>
    </w:p>
    <w:p w:rsidR="00BA24E8" w:rsidRDefault="00E34A3D">
      <w:pPr>
        <w:numPr>
          <w:ilvl w:val="0"/>
          <w:numId w:val="10"/>
        </w:numPr>
        <w:spacing w:after="111" w:line="248" w:lineRule="auto"/>
        <w:ind w:right="33" w:hanging="540"/>
      </w:pPr>
      <w:r>
        <w:rPr>
          <w:sz w:val="64"/>
        </w:rPr>
        <w:t>Bankruptcy petition</w:t>
      </w:r>
    </w:p>
    <w:p w:rsidR="00BA24E8" w:rsidRDefault="00E34A3D">
      <w:pPr>
        <w:numPr>
          <w:ilvl w:val="0"/>
          <w:numId w:val="10"/>
        </w:numPr>
        <w:spacing w:after="111" w:line="248" w:lineRule="auto"/>
        <w:ind w:right="33" w:hanging="540"/>
      </w:pPr>
      <w:r>
        <w:rPr>
          <w:sz w:val="64"/>
        </w:rPr>
        <w:t>A refund claim</w:t>
      </w:r>
      <w:r>
        <w:br w:type="page"/>
      </w:r>
    </w:p>
    <w:p w:rsidR="00BA24E8" w:rsidRDefault="00E34A3D">
      <w:pPr>
        <w:pStyle w:val="Heading1"/>
        <w:numPr>
          <w:ilvl w:val="0"/>
          <w:numId w:val="0"/>
        </w:numPr>
        <w:ind w:left="10" w:right="31"/>
      </w:pPr>
      <w:r>
        <w:lastRenderedPageBreak/>
        <w:t>Informant</w:t>
      </w:r>
    </w:p>
    <w:p w:rsidR="00BA24E8" w:rsidRDefault="00E34A3D">
      <w:pPr>
        <w:numPr>
          <w:ilvl w:val="0"/>
          <w:numId w:val="11"/>
        </w:numPr>
        <w:spacing w:after="111" w:line="248" w:lineRule="auto"/>
        <w:ind w:right="33" w:hanging="540"/>
      </w:pPr>
      <w:r>
        <w:rPr>
          <w:sz w:val="64"/>
        </w:rPr>
        <w:t>Third parties sometimes tells the IRS about alleged wrongdoing.</w:t>
      </w:r>
    </w:p>
    <w:p w:rsidR="00BA24E8" w:rsidRDefault="00E34A3D">
      <w:pPr>
        <w:numPr>
          <w:ilvl w:val="0"/>
          <w:numId w:val="11"/>
        </w:numPr>
        <w:spacing w:after="111" w:line="248" w:lineRule="auto"/>
        <w:ind w:right="33" w:hanging="540"/>
      </w:pPr>
      <w:r>
        <w:rPr>
          <w:sz w:val="64"/>
        </w:rPr>
        <w:t>Congress has encouraged this activity by authorizing the payment of rewards under IRC 7623.</w:t>
      </w:r>
    </w:p>
    <w:p w:rsidR="00BA24E8" w:rsidRDefault="00E34A3D">
      <w:pPr>
        <w:pStyle w:val="Heading1"/>
        <w:numPr>
          <w:ilvl w:val="0"/>
          <w:numId w:val="0"/>
        </w:numPr>
        <w:spacing w:after="450" w:line="248" w:lineRule="auto"/>
        <w:ind w:left="4656" w:right="0"/>
        <w:jc w:val="left"/>
      </w:pPr>
      <w:r>
        <w:t>Notoriety</w:t>
      </w:r>
    </w:p>
    <w:p w:rsidR="00BA24E8" w:rsidRDefault="00E34A3D">
      <w:pPr>
        <w:numPr>
          <w:ilvl w:val="0"/>
          <w:numId w:val="12"/>
        </w:numPr>
        <w:spacing w:after="111" w:line="248" w:lineRule="auto"/>
        <w:ind w:right="33" w:hanging="540"/>
      </w:pPr>
      <w:r>
        <w:rPr>
          <w:sz w:val="64"/>
        </w:rPr>
        <w:t>Local newspaper story of indictment</w:t>
      </w:r>
    </w:p>
    <w:p w:rsidR="00BA24E8" w:rsidRDefault="00E34A3D">
      <w:pPr>
        <w:numPr>
          <w:ilvl w:val="0"/>
          <w:numId w:val="12"/>
        </w:numPr>
        <w:spacing w:after="111" w:line="248" w:lineRule="auto"/>
        <w:ind w:right="33" w:hanging="540"/>
      </w:pPr>
      <w:r>
        <w:rPr>
          <w:sz w:val="64"/>
        </w:rPr>
        <w:lastRenderedPageBreak/>
        <w:t>Drug trafficker in the news</w:t>
      </w:r>
      <w:r>
        <w:br w:type="page"/>
      </w:r>
    </w:p>
    <w:p w:rsidR="00BA24E8" w:rsidRDefault="00E34A3D">
      <w:pPr>
        <w:pStyle w:val="Heading1"/>
        <w:numPr>
          <w:ilvl w:val="0"/>
          <w:numId w:val="0"/>
        </w:numPr>
        <w:ind w:left="10" w:right="41"/>
      </w:pPr>
      <w:r>
        <w:lastRenderedPageBreak/>
        <w:t>Chances of Examination</w:t>
      </w:r>
    </w:p>
    <w:p w:rsidR="00BA24E8" w:rsidRDefault="00E34A3D">
      <w:pPr>
        <w:numPr>
          <w:ilvl w:val="0"/>
          <w:numId w:val="13"/>
        </w:numPr>
        <w:spacing w:after="111" w:line="248" w:lineRule="auto"/>
        <w:ind w:right="33" w:hanging="540"/>
      </w:pPr>
      <w:r>
        <w:rPr>
          <w:sz w:val="64"/>
        </w:rPr>
        <w:t>The actual chances of examination vary depending on the taxpayer’s geographic location, the type of return and the amount of items reported on the return.</w:t>
      </w:r>
    </w:p>
    <w:p w:rsidR="00BA24E8" w:rsidRDefault="00E34A3D">
      <w:pPr>
        <w:numPr>
          <w:ilvl w:val="0"/>
          <w:numId w:val="13"/>
        </w:numPr>
        <w:spacing w:after="111" w:line="248" w:lineRule="auto"/>
        <w:ind w:right="33" w:hanging="540"/>
      </w:pPr>
      <w:r>
        <w:rPr>
          <w:sz w:val="64"/>
        </w:rPr>
        <w:t>TYPICALLY UND</w:t>
      </w:r>
      <w:r>
        <w:rPr>
          <w:sz w:val="64"/>
        </w:rPr>
        <w:t>ER 1%</w:t>
      </w:r>
    </w:p>
    <w:p w:rsidR="00BA24E8" w:rsidRDefault="00E34A3D">
      <w:pPr>
        <w:pStyle w:val="Heading1"/>
        <w:numPr>
          <w:ilvl w:val="0"/>
          <w:numId w:val="0"/>
        </w:numPr>
        <w:spacing w:after="318"/>
        <w:ind w:left="10" w:right="36"/>
      </w:pPr>
      <w:r>
        <w:lastRenderedPageBreak/>
        <w:t>Audit procedures</w:t>
      </w:r>
    </w:p>
    <w:p w:rsidR="00BA24E8" w:rsidRDefault="00E34A3D">
      <w:pPr>
        <w:numPr>
          <w:ilvl w:val="0"/>
          <w:numId w:val="14"/>
        </w:numPr>
        <w:spacing w:after="113" w:line="242" w:lineRule="auto"/>
        <w:ind w:hanging="464"/>
      </w:pPr>
      <w:r>
        <w:rPr>
          <w:sz w:val="55"/>
        </w:rPr>
        <w:t xml:space="preserve">The audit process begins at Internal Revenue Service Campus where computers and personnel check for obvious errors. </w:t>
      </w:r>
    </w:p>
    <w:p w:rsidR="00BA24E8" w:rsidRDefault="00E34A3D">
      <w:pPr>
        <w:numPr>
          <w:ilvl w:val="0"/>
          <w:numId w:val="14"/>
        </w:numPr>
        <w:spacing w:after="113" w:line="242" w:lineRule="auto"/>
        <w:ind w:hanging="464"/>
      </w:pPr>
      <w:r>
        <w:rPr>
          <w:sz w:val="55"/>
        </w:rPr>
        <w:t>Examples include missing signatures, missing social security numbers and mathematical mistakes.</w:t>
      </w:r>
    </w:p>
    <w:p w:rsidR="00BA24E8" w:rsidRDefault="00E34A3D">
      <w:pPr>
        <w:numPr>
          <w:ilvl w:val="0"/>
          <w:numId w:val="14"/>
        </w:numPr>
        <w:spacing w:after="113" w:line="242" w:lineRule="auto"/>
        <w:ind w:hanging="464"/>
      </w:pPr>
      <w:r>
        <w:rPr>
          <w:sz w:val="55"/>
        </w:rPr>
        <w:t xml:space="preserve">Magnetic tape with pertinent information is sent to the national computer center in West Virginia where each return is rated by computer for potential errors by a mathematically- based technique known as Discriminate Inventory Function (DIF). </w:t>
      </w:r>
    </w:p>
    <w:p w:rsidR="00BA24E8" w:rsidRDefault="00E34A3D">
      <w:pPr>
        <w:pStyle w:val="Heading1"/>
        <w:numPr>
          <w:ilvl w:val="0"/>
          <w:numId w:val="0"/>
        </w:numPr>
        <w:ind w:left="10" w:right="36"/>
      </w:pPr>
      <w:r>
        <w:lastRenderedPageBreak/>
        <w:t>Audit proced</w:t>
      </w:r>
      <w:r>
        <w:t>ures</w:t>
      </w:r>
    </w:p>
    <w:p w:rsidR="00BA24E8" w:rsidRDefault="00E34A3D">
      <w:pPr>
        <w:numPr>
          <w:ilvl w:val="0"/>
          <w:numId w:val="15"/>
        </w:numPr>
        <w:spacing w:after="111" w:line="248" w:lineRule="auto"/>
        <w:ind w:right="33" w:hanging="540"/>
      </w:pPr>
      <w:r>
        <w:rPr>
          <w:sz w:val="64"/>
        </w:rPr>
        <w:t>Numerical weights are assigned to items on the return and the computer produces a composite score.</w:t>
      </w:r>
    </w:p>
    <w:p w:rsidR="00BA24E8" w:rsidRDefault="00E34A3D">
      <w:pPr>
        <w:numPr>
          <w:ilvl w:val="0"/>
          <w:numId w:val="15"/>
        </w:numPr>
        <w:spacing w:after="111" w:line="248" w:lineRule="auto"/>
        <w:ind w:right="33" w:hanging="540"/>
      </w:pPr>
      <w:r>
        <w:rPr>
          <w:sz w:val="64"/>
        </w:rPr>
        <w:t>The higher the DIF score, the greater the probability of audit.</w:t>
      </w:r>
    </w:p>
    <w:p w:rsidR="00BA24E8" w:rsidRDefault="00E34A3D">
      <w:pPr>
        <w:numPr>
          <w:ilvl w:val="0"/>
          <w:numId w:val="15"/>
        </w:numPr>
        <w:spacing w:after="111" w:line="248" w:lineRule="auto"/>
        <w:ind w:right="33" w:hanging="540"/>
      </w:pPr>
      <w:r>
        <w:rPr>
          <w:sz w:val="64"/>
        </w:rPr>
        <w:t>A number of different formulas for computing a return’s error potential exist but the ex</w:t>
      </w:r>
      <w:r>
        <w:rPr>
          <w:sz w:val="64"/>
        </w:rPr>
        <w:t>act formula is not disclosed.</w:t>
      </w:r>
    </w:p>
    <w:p w:rsidR="00BA24E8" w:rsidRDefault="00E34A3D">
      <w:pPr>
        <w:pStyle w:val="Heading1"/>
        <w:numPr>
          <w:ilvl w:val="0"/>
          <w:numId w:val="0"/>
        </w:numPr>
        <w:ind w:left="10" w:right="38"/>
      </w:pPr>
      <w:r>
        <w:lastRenderedPageBreak/>
        <w:t>IRC Code § 6103 (b</w:t>
      </w:r>
      <w:proofErr w:type="gramStart"/>
      <w:r>
        <w:t>)(</w:t>
      </w:r>
      <w:proofErr w:type="gramEnd"/>
      <w:r>
        <w:t>2)</w:t>
      </w:r>
    </w:p>
    <w:p w:rsidR="00BA24E8" w:rsidRDefault="00E34A3D">
      <w:pPr>
        <w:spacing w:after="111" w:line="248" w:lineRule="auto"/>
        <w:ind w:left="543" w:right="33" w:hanging="550"/>
      </w:pPr>
      <w:r>
        <w:rPr>
          <w:sz w:val="64"/>
        </w:rPr>
        <w:t>• Provides that “Nothing shall be construed to require the disclosure of standards used or to be used for the selection of returns for examination, or data used or to be used for determining such standar</w:t>
      </w:r>
      <w:r>
        <w:rPr>
          <w:sz w:val="64"/>
        </w:rPr>
        <w:t>ds, if the Secretary determines that such disclosure will seriously impair assessment, collection, or enforcement under the Internal Revenue Laws.”</w:t>
      </w:r>
    </w:p>
    <w:p w:rsidR="00BA24E8" w:rsidRDefault="00E34A3D">
      <w:pPr>
        <w:pStyle w:val="Heading1"/>
        <w:numPr>
          <w:ilvl w:val="0"/>
          <w:numId w:val="0"/>
        </w:numPr>
        <w:spacing w:after="450" w:line="248" w:lineRule="auto"/>
        <w:ind w:left="4706" w:right="0"/>
        <w:jc w:val="left"/>
      </w:pPr>
      <w:r>
        <w:lastRenderedPageBreak/>
        <w:t>Variables</w:t>
      </w:r>
    </w:p>
    <w:p w:rsidR="00BA24E8" w:rsidRDefault="00E34A3D">
      <w:pPr>
        <w:spacing w:after="29" w:line="248" w:lineRule="auto"/>
        <w:ind w:left="-7" w:right="33"/>
      </w:pPr>
      <w:r>
        <w:rPr>
          <w:sz w:val="64"/>
        </w:rPr>
        <w:t xml:space="preserve">• Variables include </w:t>
      </w:r>
    </w:p>
    <w:p w:rsidR="00BA24E8" w:rsidRDefault="00E34A3D">
      <w:pPr>
        <w:numPr>
          <w:ilvl w:val="0"/>
          <w:numId w:val="16"/>
        </w:numPr>
        <w:spacing w:after="88"/>
        <w:ind w:hanging="450"/>
      </w:pPr>
      <w:r>
        <w:rPr>
          <w:sz w:val="56"/>
        </w:rPr>
        <w:t>Amount of Income</w:t>
      </w:r>
    </w:p>
    <w:p w:rsidR="00BA24E8" w:rsidRDefault="00E34A3D">
      <w:pPr>
        <w:numPr>
          <w:ilvl w:val="0"/>
          <w:numId w:val="16"/>
        </w:numPr>
        <w:spacing w:after="88"/>
        <w:ind w:hanging="450"/>
      </w:pPr>
      <w:r>
        <w:rPr>
          <w:sz w:val="56"/>
        </w:rPr>
        <w:t>Source of income</w:t>
      </w:r>
    </w:p>
    <w:p w:rsidR="00BA24E8" w:rsidRDefault="00E34A3D">
      <w:pPr>
        <w:numPr>
          <w:ilvl w:val="0"/>
          <w:numId w:val="16"/>
        </w:numPr>
        <w:spacing w:after="88"/>
        <w:ind w:hanging="450"/>
      </w:pPr>
      <w:r>
        <w:rPr>
          <w:sz w:val="56"/>
        </w:rPr>
        <w:t>Number and type of dependents</w:t>
      </w:r>
    </w:p>
    <w:p w:rsidR="00BA24E8" w:rsidRDefault="00E34A3D">
      <w:pPr>
        <w:numPr>
          <w:ilvl w:val="0"/>
          <w:numId w:val="16"/>
        </w:numPr>
        <w:spacing w:after="88"/>
        <w:ind w:hanging="450"/>
      </w:pPr>
      <w:r>
        <w:rPr>
          <w:sz w:val="56"/>
        </w:rPr>
        <w:t>Size and nature of itemized deductions</w:t>
      </w:r>
    </w:p>
    <w:p w:rsidR="00BA24E8" w:rsidRDefault="00E34A3D">
      <w:pPr>
        <w:numPr>
          <w:ilvl w:val="0"/>
          <w:numId w:val="16"/>
        </w:numPr>
        <w:spacing w:after="88"/>
        <w:ind w:hanging="450"/>
      </w:pPr>
      <w:r>
        <w:rPr>
          <w:sz w:val="56"/>
        </w:rPr>
        <w:t>Taxpayer’s marital status</w:t>
      </w:r>
    </w:p>
    <w:p w:rsidR="00BA24E8" w:rsidRDefault="00E34A3D">
      <w:pPr>
        <w:pStyle w:val="Heading1"/>
        <w:spacing w:after="408"/>
        <w:ind w:left="661" w:right="2087" w:hanging="661"/>
        <w:jc w:val="right"/>
      </w:pPr>
      <w:proofErr w:type="gramStart"/>
      <w:r>
        <w:t>Principal  Audit</w:t>
      </w:r>
      <w:proofErr w:type="gramEnd"/>
      <w:r>
        <w:t xml:space="preserve"> Types</w:t>
      </w:r>
    </w:p>
    <w:p w:rsidR="00BA24E8" w:rsidRDefault="00E34A3D">
      <w:pPr>
        <w:numPr>
          <w:ilvl w:val="0"/>
          <w:numId w:val="17"/>
        </w:numPr>
        <w:spacing w:after="111" w:line="248" w:lineRule="auto"/>
        <w:ind w:right="33" w:hanging="540"/>
      </w:pPr>
      <w:r>
        <w:rPr>
          <w:sz w:val="64"/>
        </w:rPr>
        <w:t>Correspondence Examination</w:t>
      </w:r>
    </w:p>
    <w:p w:rsidR="00BA24E8" w:rsidRDefault="00E34A3D">
      <w:pPr>
        <w:numPr>
          <w:ilvl w:val="0"/>
          <w:numId w:val="17"/>
        </w:numPr>
        <w:spacing w:after="111" w:line="248" w:lineRule="auto"/>
        <w:ind w:right="33" w:hanging="540"/>
      </w:pPr>
      <w:r>
        <w:rPr>
          <w:sz w:val="64"/>
        </w:rPr>
        <w:lastRenderedPageBreak/>
        <w:t>Office Examination</w:t>
      </w:r>
    </w:p>
    <w:p w:rsidR="00BA24E8" w:rsidRDefault="00E34A3D">
      <w:pPr>
        <w:numPr>
          <w:ilvl w:val="0"/>
          <w:numId w:val="17"/>
        </w:numPr>
        <w:spacing w:after="111" w:line="248" w:lineRule="auto"/>
        <w:ind w:right="33" w:hanging="540"/>
      </w:pPr>
      <w:r>
        <w:rPr>
          <w:sz w:val="64"/>
        </w:rPr>
        <w:t>Field Examination</w:t>
      </w:r>
      <w:r>
        <w:br w:type="page"/>
      </w:r>
    </w:p>
    <w:p w:rsidR="00BA24E8" w:rsidRDefault="00E34A3D">
      <w:pPr>
        <w:pStyle w:val="Heading1"/>
        <w:numPr>
          <w:ilvl w:val="0"/>
          <w:numId w:val="0"/>
        </w:numPr>
        <w:spacing w:after="243"/>
        <w:ind w:left="10" w:right="44"/>
      </w:pPr>
      <w:r>
        <w:lastRenderedPageBreak/>
        <w:t>Correspondence Examination</w:t>
      </w:r>
    </w:p>
    <w:p w:rsidR="00BA24E8" w:rsidRDefault="00E34A3D">
      <w:pPr>
        <w:numPr>
          <w:ilvl w:val="0"/>
          <w:numId w:val="18"/>
        </w:numPr>
        <w:spacing w:after="82" w:line="250" w:lineRule="auto"/>
        <w:ind w:hanging="404"/>
      </w:pPr>
      <w:r>
        <w:rPr>
          <w:sz w:val="48"/>
        </w:rPr>
        <w:t>Most common type of audit</w:t>
      </w:r>
    </w:p>
    <w:p w:rsidR="00BA24E8" w:rsidRDefault="00E34A3D">
      <w:pPr>
        <w:numPr>
          <w:ilvl w:val="0"/>
          <w:numId w:val="18"/>
        </w:numPr>
        <w:spacing w:after="82" w:line="250" w:lineRule="auto"/>
        <w:ind w:hanging="404"/>
      </w:pPr>
      <w:r>
        <w:rPr>
          <w:sz w:val="48"/>
        </w:rPr>
        <w:t>Conducted by IRS campuses</w:t>
      </w:r>
    </w:p>
    <w:p w:rsidR="00BA24E8" w:rsidRDefault="00E34A3D">
      <w:pPr>
        <w:numPr>
          <w:ilvl w:val="0"/>
          <w:numId w:val="18"/>
        </w:numPr>
        <w:spacing w:after="82" w:line="250" w:lineRule="auto"/>
        <w:ind w:hanging="404"/>
      </w:pPr>
      <w:r>
        <w:rPr>
          <w:sz w:val="48"/>
        </w:rPr>
        <w:t>IRS sends a letter questioning a single tax issue.</w:t>
      </w:r>
    </w:p>
    <w:p w:rsidR="00BA24E8" w:rsidRDefault="00E34A3D">
      <w:pPr>
        <w:numPr>
          <w:ilvl w:val="0"/>
          <w:numId w:val="18"/>
        </w:numPr>
        <w:spacing w:after="82" w:line="250" w:lineRule="auto"/>
        <w:ind w:hanging="404"/>
      </w:pPr>
      <w:r>
        <w:rPr>
          <w:sz w:val="48"/>
        </w:rPr>
        <w:t>Issues include payments to an IRA, small casualty or theft loss, itemized deductions for interest taxes, contributions, and medical expenses.</w:t>
      </w:r>
    </w:p>
    <w:p w:rsidR="00BA24E8" w:rsidRDefault="00E34A3D">
      <w:pPr>
        <w:numPr>
          <w:ilvl w:val="0"/>
          <w:numId w:val="18"/>
        </w:numPr>
        <w:spacing w:after="82" w:line="250" w:lineRule="auto"/>
        <w:ind w:hanging="404"/>
      </w:pPr>
      <w:r>
        <w:rPr>
          <w:sz w:val="48"/>
        </w:rPr>
        <w:t>Letter indicates what item is in doubt and asks taxpayer to mai</w:t>
      </w:r>
      <w:r>
        <w:rPr>
          <w:sz w:val="48"/>
        </w:rPr>
        <w:t>l supporting documents to the IRS.</w:t>
      </w:r>
    </w:p>
    <w:p w:rsidR="00BA24E8" w:rsidRDefault="00E34A3D">
      <w:pPr>
        <w:numPr>
          <w:ilvl w:val="0"/>
          <w:numId w:val="18"/>
        </w:numPr>
        <w:spacing w:after="82" w:line="250" w:lineRule="auto"/>
        <w:ind w:hanging="404"/>
      </w:pPr>
      <w:r>
        <w:rPr>
          <w:sz w:val="48"/>
        </w:rPr>
        <w:t>Supporting documents can include a receipt, a cancelled check or a letter describing how amount was calculated.</w:t>
      </w:r>
    </w:p>
    <w:p w:rsidR="00BA24E8" w:rsidRDefault="00E34A3D">
      <w:pPr>
        <w:numPr>
          <w:ilvl w:val="0"/>
          <w:numId w:val="18"/>
        </w:numPr>
        <w:spacing w:after="82" w:line="250" w:lineRule="auto"/>
        <w:ind w:hanging="404"/>
      </w:pPr>
      <w:r>
        <w:rPr>
          <w:sz w:val="48"/>
        </w:rPr>
        <w:t>Example 4-2 on page 97</w:t>
      </w:r>
    </w:p>
    <w:p w:rsidR="00BA24E8" w:rsidRDefault="00E34A3D">
      <w:pPr>
        <w:pStyle w:val="Heading1"/>
        <w:numPr>
          <w:ilvl w:val="0"/>
          <w:numId w:val="0"/>
        </w:numPr>
        <w:spacing w:after="185"/>
        <w:ind w:left="10" w:right="33"/>
      </w:pPr>
      <w:r>
        <w:lastRenderedPageBreak/>
        <w:t>Office Examination</w:t>
      </w:r>
    </w:p>
    <w:p w:rsidR="00BA24E8" w:rsidRDefault="00E34A3D">
      <w:pPr>
        <w:numPr>
          <w:ilvl w:val="0"/>
          <w:numId w:val="19"/>
        </w:numPr>
        <w:spacing w:after="69" w:line="252" w:lineRule="auto"/>
        <w:ind w:hanging="356"/>
      </w:pPr>
      <w:r>
        <w:rPr>
          <w:sz w:val="42"/>
        </w:rPr>
        <w:t>Taxpayer visits an IRS office.</w:t>
      </w:r>
    </w:p>
    <w:p w:rsidR="00BA24E8" w:rsidRDefault="00E34A3D">
      <w:pPr>
        <w:numPr>
          <w:ilvl w:val="0"/>
          <w:numId w:val="19"/>
        </w:numPr>
        <w:spacing w:after="69" w:line="252" w:lineRule="auto"/>
        <w:ind w:hanging="356"/>
      </w:pPr>
      <w:r>
        <w:rPr>
          <w:sz w:val="42"/>
        </w:rPr>
        <w:t>Taxpayer receives a letter with date and time of appointment.</w:t>
      </w:r>
    </w:p>
    <w:p w:rsidR="00BA24E8" w:rsidRDefault="00E34A3D">
      <w:pPr>
        <w:numPr>
          <w:ilvl w:val="0"/>
          <w:numId w:val="19"/>
        </w:numPr>
        <w:spacing w:after="69" w:line="252" w:lineRule="auto"/>
        <w:ind w:hanging="356"/>
      </w:pPr>
      <w:r>
        <w:rPr>
          <w:sz w:val="42"/>
        </w:rPr>
        <w:t>The letter specifies area under audit and the records and information requested.</w:t>
      </w:r>
    </w:p>
    <w:p w:rsidR="00BA24E8" w:rsidRDefault="00E34A3D">
      <w:pPr>
        <w:numPr>
          <w:ilvl w:val="0"/>
          <w:numId w:val="19"/>
        </w:numPr>
        <w:spacing w:after="69" w:line="252" w:lineRule="auto"/>
        <w:ind w:hanging="356"/>
      </w:pPr>
      <w:r>
        <w:rPr>
          <w:sz w:val="42"/>
        </w:rPr>
        <w:t xml:space="preserve">Place will depend on address of taxpayer. </w:t>
      </w:r>
    </w:p>
    <w:p w:rsidR="00BA24E8" w:rsidRDefault="00E34A3D">
      <w:pPr>
        <w:numPr>
          <w:ilvl w:val="0"/>
          <w:numId w:val="19"/>
        </w:numPr>
        <w:spacing w:after="69" w:line="252" w:lineRule="auto"/>
        <w:ind w:hanging="356"/>
      </w:pPr>
      <w:r>
        <w:rPr>
          <w:sz w:val="42"/>
        </w:rPr>
        <w:t>Taxpayer is allowed to bring representative. The interview will be sus</w:t>
      </w:r>
      <w:r>
        <w:rPr>
          <w:sz w:val="42"/>
        </w:rPr>
        <w:t>pended if the taxpayer asks to consult with a representative.</w:t>
      </w:r>
    </w:p>
    <w:p w:rsidR="00BA24E8" w:rsidRDefault="00E34A3D">
      <w:pPr>
        <w:numPr>
          <w:ilvl w:val="0"/>
          <w:numId w:val="19"/>
        </w:numPr>
        <w:spacing w:after="69" w:line="252" w:lineRule="auto"/>
        <w:ind w:hanging="356"/>
      </w:pPr>
      <w:r>
        <w:rPr>
          <w:sz w:val="42"/>
        </w:rPr>
        <w:t>Typical issues include income from tips, capital gains, charitable contributions, travel and entertainment expenses and medical expenses.</w:t>
      </w:r>
    </w:p>
    <w:p w:rsidR="00BA24E8" w:rsidRDefault="00E34A3D">
      <w:pPr>
        <w:numPr>
          <w:ilvl w:val="0"/>
          <w:numId w:val="19"/>
        </w:numPr>
        <w:spacing w:after="69" w:line="252" w:lineRule="auto"/>
        <w:ind w:hanging="356"/>
      </w:pPr>
      <w:r>
        <w:rPr>
          <w:sz w:val="42"/>
        </w:rPr>
        <w:t>IRS generally stays close to the items in question but c</w:t>
      </w:r>
      <w:r>
        <w:rPr>
          <w:sz w:val="42"/>
        </w:rPr>
        <w:t xml:space="preserve">an expand the scope of the audit. </w:t>
      </w:r>
    </w:p>
    <w:p w:rsidR="00BA24E8" w:rsidRDefault="00E34A3D">
      <w:pPr>
        <w:numPr>
          <w:ilvl w:val="0"/>
          <w:numId w:val="19"/>
        </w:numPr>
        <w:spacing w:after="69" w:line="252" w:lineRule="auto"/>
        <w:ind w:hanging="356"/>
      </w:pPr>
      <w:r>
        <w:rPr>
          <w:sz w:val="42"/>
        </w:rPr>
        <w:t>Example 4-3 on page 99.</w:t>
      </w:r>
    </w:p>
    <w:p w:rsidR="00BA24E8" w:rsidRDefault="00E34A3D">
      <w:pPr>
        <w:pStyle w:val="Heading1"/>
        <w:numPr>
          <w:ilvl w:val="0"/>
          <w:numId w:val="0"/>
        </w:numPr>
        <w:spacing w:after="357"/>
        <w:ind w:left="10" w:right="33"/>
      </w:pPr>
      <w:r>
        <w:lastRenderedPageBreak/>
        <w:t>Field Examination</w:t>
      </w:r>
    </w:p>
    <w:p w:rsidR="00BA24E8" w:rsidRDefault="00E34A3D">
      <w:pPr>
        <w:numPr>
          <w:ilvl w:val="0"/>
          <w:numId w:val="20"/>
        </w:numPr>
        <w:spacing w:after="93" w:line="252" w:lineRule="auto"/>
        <w:ind w:hanging="646"/>
      </w:pPr>
      <w:r>
        <w:rPr>
          <w:sz w:val="59"/>
        </w:rPr>
        <w:t>The field examination is used for most business returns and complicated individual returns.</w:t>
      </w:r>
    </w:p>
    <w:p w:rsidR="00BA24E8" w:rsidRDefault="00E34A3D">
      <w:pPr>
        <w:numPr>
          <w:ilvl w:val="0"/>
          <w:numId w:val="20"/>
        </w:numPr>
        <w:spacing w:after="93" w:line="252" w:lineRule="auto"/>
        <w:ind w:hanging="646"/>
      </w:pPr>
      <w:r>
        <w:rPr>
          <w:sz w:val="59"/>
        </w:rPr>
        <w:t>A mutually convenient time, date and place is selected.</w:t>
      </w:r>
    </w:p>
    <w:p w:rsidR="00BA24E8" w:rsidRDefault="00E34A3D">
      <w:pPr>
        <w:numPr>
          <w:ilvl w:val="0"/>
          <w:numId w:val="20"/>
        </w:numPr>
        <w:spacing w:after="93" w:line="252" w:lineRule="auto"/>
        <w:ind w:hanging="646"/>
      </w:pPr>
      <w:r>
        <w:rPr>
          <w:sz w:val="59"/>
        </w:rPr>
        <w:t xml:space="preserve">Usually it is conducted at the </w:t>
      </w:r>
      <w:r>
        <w:rPr>
          <w:sz w:val="59"/>
        </w:rPr>
        <w:t xml:space="preserve">location where the taxpayer maintains his or her books. </w:t>
      </w:r>
    </w:p>
    <w:p w:rsidR="00BA24E8" w:rsidRDefault="00E34A3D">
      <w:pPr>
        <w:numPr>
          <w:ilvl w:val="0"/>
          <w:numId w:val="20"/>
        </w:numPr>
        <w:spacing w:after="93" w:line="252" w:lineRule="auto"/>
        <w:ind w:hanging="646"/>
      </w:pPr>
      <w:r>
        <w:rPr>
          <w:sz w:val="59"/>
        </w:rPr>
        <w:t>Requests for a change of location are reviewed on a case by case basis.</w:t>
      </w:r>
    </w:p>
    <w:p w:rsidR="00BA24E8" w:rsidRDefault="00E34A3D">
      <w:pPr>
        <w:numPr>
          <w:ilvl w:val="0"/>
          <w:numId w:val="20"/>
        </w:numPr>
        <w:spacing w:after="93" w:line="252" w:lineRule="auto"/>
        <w:ind w:hanging="646"/>
      </w:pPr>
      <w:r>
        <w:rPr>
          <w:sz w:val="59"/>
        </w:rPr>
        <w:t>Example 4-4 on page 101.</w:t>
      </w:r>
    </w:p>
    <w:p w:rsidR="00BA24E8" w:rsidRDefault="00E34A3D">
      <w:pPr>
        <w:pStyle w:val="Heading1"/>
        <w:numPr>
          <w:ilvl w:val="0"/>
          <w:numId w:val="0"/>
        </w:numPr>
        <w:spacing w:after="408"/>
        <w:ind w:left="10" w:right="2339"/>
        <w:jc w:val="right"/>
      </w:pPr>
      <w:r>
        <w:lastRenderedPageBreak/>
        <w:t>Two other Audit Types</w:t>
      </w:r>
    </w:p>
    <w:p w:rsidR="00BA24E8" w:rsidRDefault="00E34A3D">
      <w:pPr>
        <w:numPr>
          <w:ilvl w:val="0"/>
          <w:numId w:val="21"/>
        </w:numPr>
        <w:spacing w:after="111" w:line="248" w:lineRule="auto"/>
        <w:ind w:right="33" w:hanging="540"/>
      </w:pPr>
      <w:r>
        <w:rPr>
          <w:sz w:val="64"/>
        </w:rPr>
        <w:t xml:space="preserve">Automated </w:t>
      </w:r>
      <w:proofErr w:type="spellStart"/>
      <w:r>
        <w:rPr>
          <w:sz w:val="64"/>
        </w:rPr>
        <w:t>Underreporter</w:t>
      </w:r>
      <w:proofErr w:type="spellEnd"/>
      <w:r>
        <w:rPr>
          <w:sz w:val="64"/>
        </w:rPr>
        <w:t xml:space="preserve"> Program</w:t>
      </w:r>
    </w:p>
    <w:p w:rsidR="00BA24E8" w:rsidRDefault="00E34A3D">
      <w:pPr>
        <w:numPr>
          <w:ilvl w:val="0"/>
          <w:numId w:val="21"/>
        </w:numPr>
        <w:spacing w:after="111" w:line="248" w:lineRule="auto"/>
        <w:ind w:right="33" w:hanging="540"/>
      </w:pPr>
      <w:r>
        <w:rPr>
          <w:sz w:val="64"/>
        </w:rPr>
        <w:t>Research Audit</w:t>
      </w:r>
      <w:r>
        <w:br w:type="page"/>
      </w:r>
    </w:p>
    <w:p w:rsidR="00BA24E8" w:rsidRDefault="00E34A3D">
      <w:pPr>
        <w:pStyle w:val="Heading1"/>
        <w:numPr>
          <w:ilvl w:val="0"/>
          <w:numId w:val="0"/>
        </w:numPr>
        <w:spacing w:after="1303" w:line="248" w:lineRule="auto"/>
        <w:ind w:left="259" w:right="0"/>
        <w:jc w:val="left"/>
      </w:pPr>
      <w:r>
        <w:lastRenderedPageBreak/>
        <w:t xml:space="preserve">Automated </w:t>
      </w:r>
      <w:proofErr w:type="spellStart"/>
      <w:r>
        <w:t>Underreporter</w:t>
      </w:r>
      <w:proofErr w:type="spellEnd"/>
      <w:r>
        <w:t xml:space="preserve"> Program</w:t>
      </w:r>
    </w:p>
    <w:p w:rsidR="00BA24E8" w:rsidRDefault="00E34A3D">
      <w:pPr>
        <w:numPr>
          <w:ilvl w:val="0"/>
          <w:numId w:val="22"/>
        </w:numPr>
        <w:spacing w:after="94"/>
        <w:ind w:right="33" w:hanging="540"/>
      </w:pPr>
      <w:r>
        <w:rPr>
          <w:b/>
          <w:sz w:val="64"/>
        </w:rPr>
        <w:t>Simplest audit</w:t>
      </w:r>
      <w:r>
        <w:rPr>
          <w:sz w:val="64"/>
        </w:rPr>
        <w:t>.</w:t>
      </w:r>
    </w:p>
    <w:p w:rsidR="00BA24E8" w:rsidRDefault="00E34A3D">
      <w:pPr>
        <w:numPr>
          <w:ilvl w:val="0"/>
          <w:numId w:val="22"/>
        </w:numPr>
        <w:spacing w:after="111" w:line="248" w:lineRule="auto"/>
        <w:ind w:right="33" w:hanging="540"/>
      </w:pPr>
      <w:r>
        <w:rPr>
          <w:sz w:val="64"/>
        </w:rPr>
        <w:t>It is conducted at the campus.</w:t>
      </w:r>
    </w:p>
    <w:p w:rsidR="00BA24E8" w:rsidRDefault="00E34A3D">
      <w:pPr>
        <w:numPr>
          <w:ilvl w:val="0"/>
          <w:numId w:val="22"/>
        </w:numPr>
        <w:spacing w:after="111" w:line="248" w:lineRule="auto"/>
        <w:ind w:right="33" w:hanging="540"/>
      </w:pPr>
      <w:r>
        <w:rPr>
          <w:sz w:val="64"/>
        </w:rPr>
        <w:t>The IRS computers match return information to forms such as Form W-2.</w:t>
      </w:r>
    </w:p>
    <w:p w:rsidR="00BA24E8" w:rsidRDefault="00E34A3D">
      <w:pPr>
        <w:numPr>
          <w:ilvl w:val="0"/>
          <w:numId w:val="22"/>
        </w:numPr>
        <w:spacing w:after="111" w:line="248" w:lineRule="auto"/>
        <w:ind w:right="33" w:hanging="540"/>
      </w:pPr>
      <w:r>
        <w:rPr>
          <w:sz w:val="64"/>
        </w:rPr>
        <w:t>Taxpayers receive a computer-printed notice proposing a correction to the tax.</w:t>
      </w:r>
    </w:p>
    <w:p w:rsidR="00BA24E8" w:rsidRDefault="00E34A3D">
      <w:pPr>
        <w:numPr>
          <w:ilvl w:val="0"/>
          <w:numId w:val="22"/>
        </w:numPr>
        <w:spacing w:after="111" w:line="248" w:lineRule="auto"/>
        <w:ind w:right="33" w:hanging="540"/>
      </w:pPr>
      <w:r>
        <w:rPr>
          <w:sz w:val="64"/>
        </w:rPr>
        <w:lastRenderedPageBreak/>
        <w:t>Example 4-1 on page 96</w:t>
      </w:r>
    </w:p>
    <w:p w:rsidR="00BA24E8" w:rsidRDefault="00E34A3D">
      <w:pPr>
        <w:pStyle w:val="Heading1"/>
        <w:numPr>
          <w:ilvl w:val="0"/>
          <w:numId w:val="0"/>
        </w:numPr>
        <w:spacing w:after="380"/>
        <w:ind w:left="10" w:right="32"/>
      </w:pPr>
      <w:r>
        <w:t>Research Audit</w:t>
      </w:r>
    </w:p>
    <w:p w:rsidR="00BA24E8" w:rsidRDefault="00E34A3D">
      <w:pPr>
        <w:numPr>
          <w:ilvl w:val="0"/>
          <w:numId w:val="23"/>
        </w:numPr>
        <w:spacing w:after="107" w:line="249" w:lineRule="auto"/>
        <w:ind w:hanging="524"/>
      </w:pPr>
      <w:r>
        <w:rPr>
          <w:sz w:val="61"/>
        </w:rPr>
        <w:t xml:space="preserve">Returns are chosen at </w:t>
      </w:r>
      <w:r>
        <w:rPr>
          <w:sz w:val="61"/>
        </w:rPr>
        <w:t xml:space="preserve">random from a scientific sample based on the ending digits of the taxpayer’s social security number. </w:t>
      </w:r>
    </w:p>
    <w:p w:rsidR="00BA24E8" w:rsidRDefault="00E34A3D">
      <w:pPr>
        <w:numPr>
          <w:ilvl w:val="0"/>
          <w:numId w:val="23"/>
        </w:numPr>
        <w:spacing w:after="107" w:line="249" w:lineRule="auto"/>
        <w:ind w:hanging="524"/>
      </w:pPr>
      <w:r>
        <w:rPr>
          <w:sz w:val="61"/>
        </w:rPr>
        <w:t xml:space="preserve">The return is subjected to a thorough audit in which every item is covered regardless of dollar amount. </w:t>
      </w:r>
    </w:p>
    <w:p w:rsidR="00BA24E8" w:rsidRDefault="00E34A3D">
      <w:pPr>
        <w:numPr>
          <w:ilvl w:val="0"/>
          <w:numId w:val="23"/>
        </w:numPr>
        <w:spacing w:after="107" w:line="249" w:lineRule="auto"/>
        <w:ind w:hanging="524"/>
      </w:pPr>
      <w:r>
        <w:rPr>
          <w:sz w:val="61"/>
        </w:rPr>
        <w:lastRenderedPageBreak/>
        <w:t>The National Research Program (“NRP”) is designed to provide the IRS with more accurate audit selection tools to reduce the “tax gap.”</w:t>
      </w:r>
    </w:p>
    <w:p w:rsidR="00BA24E8" w:rsidRDefault="00E34A3D">
      <w:pPr>
        <w:pStyle w:val="Heading1"/>
        <w:numPr>
          <w:ilvl w:val="0"/>
          <w:numId w:val="0"/>
        </w:numPr>
        <w:spacing w:after="224"/>
        <w:ind w:left="10" w:right="35"/>
      </w:pPr>
      <w:r>
        <w:t>Taxpayer Rights</w:t>
      </w:r>
    </w:p>
    <w:p w:rsidR="00BA24E8" w:rsidRDefault="00E34A3D">
      <w:pPr>
        <w:spacing w:after="67" w:line="248" w:lineRule="auto"/>
        <w:ind w:left="-5" w:hanging="10"/>
      </w:pPr>
      <w:r>
        <w:rPr>
          <w:sz w:val="47"/>
        </w:rPr>
        <w:t>The Secretary of the Treasury is required to prepare and distribute a statement explaining the Taxpayer’s</w:t>
      </w:r>
      <w:r>
        <w:rPr>
          <w:sz w:val="47"/>
        </w:rPr>
        <w:t xml:space="preserve"> rights:  </w:t>
      </w:r>
    </w:p>
    <w:p w:rsidR="00BA24E8" w:rsidRDefault="00E34A3D">
      <w:pPr>
        <w:spacing w:after="41"/>
        <w:ind w:left="532"/>
      </w:pPr>
      <w:r>
        <w:rPr>
          <w:b/>
          <w:i/>
          <w:sz w:val="47"/>
        </w:rPr>
        <w:t xml:space="preserve">Publication </w:t>
      </w:r>
      <w:proofErr w:type="gramStart"/>
      <w:r>
        <w:rPr>
          <w:b/>
          <w:i/>
          <w:sz w:val="47"/>
        </w:rPr>
        <w:t>No.1  Your</w:t>
      </w:r>
      <w:proofErr w:type="gramEnd"/>
      <w:r>
        <w:rPr>
          <w:b/>
          <w:i/>
          <w:sz w:val="47"/>
        </w:rPr>
        <w:t xml:space="preserve"> Rights as a Taxpayer</w:t>
      </w:r>
    </w:p>
    <w:p w:rsidR="00BA24E8" w:rsidRDefault="00E34A3D">
      <w:pPr>
        <w:spacing w:after="67" w:line="248" w:lineRule="auto"/>
        <w:ind w:left="-5" w:hanging="10"/>
      </w:pPr>
      <w:r>
        <w:rPr>
          <w:sz w:val="47"/>
        </w:rPr>
        <w:t xml:space="preserve"> </w:t>
      </w:r>
      <w:proofErr w:type="gramStart"/>
      <w:r>
        <w:rPr>
          <w:sz w:val="47"/>
        </w:rPr>
        <w:t>1.The</w:t>
      </w:r>
      <w:proofErr w:type="gramEnd"/>
      <w:r>
        <w:rPr>
          <w:sz w:val="47"/>
        </w:rPr>
        <w:t xml:space="preserve"> rights of the taxpayer and obligations of the IRS      during the audit.</w:t>
      </w:r>
    </w:p>
    <w:p w:rsidR="00BA24E8" w:rsidRDefault="00E34A3D">
      <w:pPr>
        <w:numPr>
          <w:ilvl w:val="0"/>
          <w:numId w:val="24"/>
        </w:numPr>
        <w:spacing w:after="67" w:line="248" w:lineRule="auto"/>
        <w:ind w:hanging="476"/>
      </w:pPr>
      <w:r>
        <w:rPr>
          <w:sz w:val="47"/>
        </w:rPr>
        <w:t>The right to a representative:</w:t>
      </w:r>
    </w:p>
    <w:p w:rsidR="00BA24E8" w:rsidRDefault="00E34A3D">
      <w:pPr>
        <w:numPr>
          <w:ilvl w:val="0"/>
          <w:numId w:val="24"/>
        </w:numPr>
        <w:spacing w:after="67" w:line="248" w:lineRule="auto"/>
        <w:ind w:hanging="476"/>
      </w:pPr>
      <w:r>
        <w:rPr>
          <w:sz w:val="47"/>
        </w:rPr>
        <w:t>How adverse decisions are appealed;</w:t>
      </w:r>
    </w:p>
    <w:p w:rsidR="00BA24E8" w:rsidRDefault="00E34A3D">
      <w:pPr>
        <w:numPr>
          <w:ilvl w:val="0"/>
          <w:numId w:val="24"/>
        </w:numPr>
        <w:spacing w:after="67" w:line="248" w:lineRule="auto"/>
        <w:ind w:hanging="476"/>
      </w:pPr>
      <w:r>
        <w:rPr>
          <w:sz w:val="47"/>
        </w:rPr>
        <w:t>How refunds can be claimed;</w:t>
      </w:r>
    </w:p>
    <w:p w:rsidR="00BA24E8" w:rsidRDefault="00E34A3D">
      <w:pPr>
        <w:numPr>
          <w:ilvl w:val="0"/>
          <w:numId w:val="24"/>
        </w:numPr>
        <w:spacing w:after="67" w:line="248" w:lineRule="auto"/>
        <w:ind w:hanging="476"/>
      </w:pPr>
      <w:r>
        <w:rPr>
          <w:sz w:val="47"/>
        </w:rPr>
        <w:lastRenderedPageBreak/>
        <w:t>How the taxpayers may file complaints; and</w:t>
      </w:r>
    </w:p>
    <w:p w:rsidR="00BA24E8" w:rsidRDefault="00E34A3D">
      <w:pPr>
        <w:numPr>
          <w:ilvl w:val="0"/>
          <w:numId w:val="24"/>
        </w:numPr>
        <w:spacing w:after="67" w:line="248" w:lineRule="auto"/>
        <w:ind w:hanging="476"/>
      </w:pPr>
      <w:r>
        <w:rPr>
          <w:sz w:val="47"/>
        </w:rPr>
        <w:t>How and by what procedures the IRS assesses and collects tax.</w:t>
      </w:r>
    </w:p>
    <w:p w:rsidR="00BA24E8" w:rsidRDefault="00E34A3D">
      <w:pPr>
        <w:spacing w:after="649"/>
        <w:ind w:left="242"/>
      </w:pPr>
      <w:r>
        <w:rPr>
          <w:sz w:val="72"/>
        </w:rPr>
        <w:t>Special Procedures in Aid of Examination</w:t>
      </w:r>
    </w:p>
    <w:p w:rsidR="00BA24E8" w:rsidRDefault="00E34A3D">
      <w:pPr>
        <w:numPr>
          <w:ilvl w:val="0"/>
          <w:numId w:val="25"/>
        </w:numPr>
        <w:spacing w:after="107" w:line="249" w:lineRule="auto"/>
        <w:ind w:hanging="514"/>
      </w:pPr>
      <w:r>
        <w:rPr>
          <w:sz w:val="61"/>
        </w:rPr>
        <w:t>Undercover operations</w:t>
      </w:r>
    </w:p>
    <w:p w:rsidR="00BA24E8" w:rsidRDefault="00E34A3D">
      <w:pPr>
        <w:numPr>
          <w:ilvl w:val="0"/>
          <w:numId w:val="25"/>
        </w:numPr>
        <w:spacing w:after="107" w:line="249" w:lineRule="auto"/>
        <w:ind w:hanging="514"/>
      </w:pPr>
      <w:r>
        <w:rPr>
          <w:sz w:val="61"/>
        </w:rPr>
        <w:t>Whistleblower Awards (15% to 30% of amounts collected as a result of information)</w:t>
      </w:r>
    </w:p>
    <w:p w:rsidR="00BA24E8" w:rsidRDefault="00E34A3D">
      <w:pPr>
        <w:numPr>
          <w:ilvl w:val="0"/>
          <w:numId w:val="25"/>
        </w:numPr>
        <w:spacing w:after="107" w:line="249" w:lineRule="auto"/>
        <w:ind w:hanging="514"/>
      </w:pPr>
      <w:r>
        <w:rPr>
          <w:sz w:val="61"/>
        </w:rPr>
        <w:t xml:space="preserve">Audit </w:t>
      </w:r>
      <w:proofErr w:type="gramStart"/>
      <w:r>
        <w:rPr>
          <w:sz w:val="61"/>
        </w:rPr>
        <w:t>reconsideration  if</w:t>
      </w:r>
      <w:proofErr w:type="gramEnd"/>
      <w:r>
        <w:rPr>
          <w:sz w:val="61"/>
        </w:rPr>
        <w:t xml:space="preserve"> taxpayer  (1) did not appear for the audit, (2)moved or did not </w:t>
      </w:r>
      <w:proofErr w:type="spellStart"/>
      <w:r>
        <w:rPr>
          <w:sz w:val="61"/>
        </w:rPr>
        <w:t>not</w:t>
      </w:r>
      <w:proofErr w:type="spellEnd"/>
      <w:r>
        <w:rPr>
          <w:sz w:val="61"/>
        </w:rPr>
        <w:t xml:space="preserve"> receive correspondence from the IRS, (3) </w:t>
      </w:r>
      <w:r>
        <w:rPr>
          <w:sz w:val="61"/>
        </w:rPr>
        <w:lastRenderedPageBreak/>
        <w:t>received additional information after audit OR (4) disagrees with the assessment after audit.</w:t>
      </w:r>
    </w:p>
    <w:p w:rsidR="00BA24E8" w:rsidRDefault="00E34A3D">
      <w:pPr>
        <w:numPr>
          <w:ilvl w:val="0"/>
          <w:numId w:val="25"/>
        </w:numPr>
        <w:spacing w:after="107" w:line="249" w:lineRule="auto"/>
        <w:ind w:hanging="514"/>
      </w:pPr>
      <w:r>
        <w:rPr>
          <w:sz w:val="61"/>
        </w:rPr>
        <w:t>Discretionary with IRS</w:t>
      </w:r>
    </w:p>
    <w:p w:rsidR="00BA24E8" w:rsidRDefault="00E34A3D">
      <w:pPr>
        <w:pStyle w:val="Heading1"/>
        <w:numPr>
          <w:ilvl w:val="0"/>
          <w:numId w:val="0"/>
        </w:numPr>
        <w:ind w:left="10" w:right="43"/>
      </w:pPr>
      <w:r>
        <w:t>Internal R</w:t>
      </w:r>
      <w:r>
        <w:t>evenue Manual</w:t>
      </w:r>
    </w:p>
    <w:p w:rsidR="00BA24E8" w:rsidRDefault="00E34A3D">
      <w:pPr>
        <w:spacing w:after="111" w:line="248" w:lineRule="auto"/>
        <w:ind w:left="543" w:right="33" w:hanging="550"/>
      </w:pPr>
      <w:r>
        <w:rPr>
          <w:sz w:val="64"/>
        </w:rPr>
        <w:t>• The official source of IRS instructions to its staff including procedures, guidelines, policies and delegations of authority.</w:t>
      </w:r>
      <w:r>
        <w:br w:type="page"/>
      </w:r>
    </w:p>
    <w:p w:rsidR="00BA24E8" w:rsidRDefault="00E34A3D">
      <w:pPr>
        <w:pStyle w:val="Heading1"/>
        <w:numPr>
          <w:ilvl w:val="0"/>
          <w:numId w:val="0"/>
        </w:numPr>
        <w:ind w:left="10" w:right="34"/>
      </w:pPr>
      <w:r>
        <w:lastRenderedPageBreak/>
        <w:t>Burden of Proof</w:t>
      </w:r>
    </w:p>
    <w:p w:rsidR="00BA24E8" w:rsidRDefault="00E34A3D">
      <w:pPr>
        <w:numPr>
          <w:ilvl w:val="0"/>
          <w:numId w:val="26"/>
        </w:numPr>
        <w:spacing w:after="111" w:line="248" w:lineRule="auto"/>
        <w:ind w:right="33" w:hanging="540"/>
      </w:pPr>
      <w:r>
        <w:rPr>
          <w:sz w:val="64"/>
        </w:rPr>
        <w:t xml:space="preserve">An audit is an adversary proceeding. </w:t>
      </w:r>
    </w:p>
    <w:p w:rsidR="00BA24E8" w:rsidRDefault="00E34A3D">
      <w:pPr>
        <w:numPr>
          <w:ilvl w:val="0"/>
          <w:numId w:val="26"/>
        </w:numPr>
        <w:spacing w:after="111" w:line="248" w:lineRule="auto"/>
        <w:ind w:right="33" w:hanging="540"/>
      </w:pPr>
      <w:r>
        <w:rPr>
          <w:sz w:val="64"/>
        </w:rPr>
        <w:t>Historically the burden of proof was on the taxpayer.</w:t>
      </w:r>
    </w:p>
    <w:p w:rsidR="00BA24E8" w:rsidRDefault="00E34A3D">
      <w:pPr>
        <w:numPr>
          <w:ilvl w:val="0"/>
          <w:numId w:val="26"/>
        </w:numPr>
        <w:spacing w:after="111" w:line="248" w:lineRule="auto"/>
        <w:ind w:right="33" w:hanging="540"/>
      </w:pPr>
      <w:r>
        <w:rPr>
          <w:sz w:val="64"/>
        </w:rPr>
        <w:t>Howev</w:t>
      </w:r>
      <w:r>
        <w:rPr>
          <w:sz w:val="64"/>
        </w:rPr>
        <w:t xml:space="preserve">er, the IRS Restructuring and Reform Act of 1998 changed the historical rule with Code Sec. 7491. </w:t>
      </w:r>
    </w:p>
    <w:p w:rsidR="00BA24E8" w:rsidRDefault="00E34A3D">
      <w:pPr>
        <w:pStyle w:val="Heading1"/>
        <w:numPr>
          <w:ilvl w:val="0"/>
          <w:numId w:val="0"/>
        </w:numPr>
        <w:spacing w:after="256"/>
        <w:ind w:left="10" w:right="36"/>
      </w:pPr>
      <w:r>
        <w:lastRenderedPageBreak/>
        <w:t>Code Sec. 7491</w:t>
      </w:r>
    </w:p>
    <w:p w:rsidR="00BA24E8" w:rsidRDefault="00E34A3D">
      <w:pPr>
        <w:spacing w:after="33" w:line="238" w:lineRule="auto"/>
        <w:ind w:left="416" w:right="10" w:hanging="416"/>
      </w:pPr>
      <w:r>
        <w:rPr>
          <w:sz w:val="49"/>
        </w:rPr>
        <w:t xml:space="preserve">• </w:t>
      </w:r>
      <w:r>
        <w:rPr>
          <w:sz w:val="49"/>
        </w:rPr>
        <w:t xml:space="preserve">Provides that the IRS will have the burden of proof in any court proceedings arising out of examinations beginning after July 22, 1998 if the taxpayer produces </w:t>
      </w:r>
      <w:r>
        <w:rPr>
          <w:b/>
          <w:i/>
          <w:sz w:val="49"/>
        </w:rPr>
        <w:t>“credible evidence</w:t>
      </w:r>
      <w:r>
        <w:rPr>
          <w:sz w:val="49"/>
        </w:rPr>
        <w:t>” on any factual issue relevant to ascertaining the taxpayer’s liability for a</w:t>
      </w:r>
      <w:r>
        <w:rPr>
          <w:sz w:val="49"/>
        </w:rPr>
        <w:t>ny income estate, or gift tax provided that</w:t>
      </w:r>
    </w:p>
    <w:p w:rsidR="00BA24E8" w:rsidRDefault="00E34A3D">
      <w:pPr>
        <w:numPr>
          <w:ilvl w:val="0"/>
          <w:numId w:val="27"/>
        </w:numPr>
        <w:spacing w:after="88" w:line="242" w:lineRule="auto"/>
        <w:ind w:hanging="346"/>
      </w:pPr>
      <w:r>
        <w:rPr>
          <w:sz w:val="43"/>
        </w:rPr>
        <w:t>(1) the taxpayer has complied with the requirement to substantiate any item,</w:t>
      </w:r>
    </w:p>
    <w:p w:rsidR="00BA24E8" w:rsidRDefault="00E34A3D">
      <w:pPr>
        <w:numPr>
          <w:ilvl w:val="0"/>
          <w:numId w:val="27"/>
        </w:numPr>
        <w:spacing w:after="88" w:line="242" w:lineRule="auto"/>
        <w:ind w:hanging="346"/>
      </w:pPr>
      <w:r>
        <w:rPr>
          <w:sz w:val="43"/>
        </w:rPr>
        <w:t xml:space="preserve">(2) </w:t>
      </w:r>
      <w:proofErr w:type="gramStart"/>
      <w:r>
        <w:rPr>
          <w:sz w:val="43"/>
        </w:rPr>
        <w:t>the</w:t>
      </w:r>
      <w:proofErr w:type="gramEnd"/>
      <w:r>
        <w:rPr>
          <w:sz w:val="43"/>
        </w:rPr>
        <w:t xml:space="preserve"> taxpayer maintained records.1. Communicating clearly with one’s client regarding the terms of an engagement, AND</w:t>
      </w:r>
    </w:p>
    <w:p w:rsidR="00BA24E8" w:rsidRDefault="00E34A3D">
      <w:pPr>
        <w:numPr>
          <w:ilvl w:val="0"/>
          <w:numId w:val="27"/>
        </w:numPr>
        <w:spacing w:after="88" w:line="242" w:lineRule="auto"/>
        <w:ind w:hanging="346"/>
      </w:pPr>
      <w:r>
        <w:rPr>
          <w:sz w:val="43"/>
        </w:rPr>
        <w:t xml:space="preserve">(3) </w:t>
      </w:r>
      <w:proofErr w:type="gramStart"/>
      <w:r>
        <w:rPr>
          <w:sz w:val="43"/>
        </w:rPr>
        <w:t>in</w:t>
      </w:r>
      <w:proofErr w:type="gramEnd"/>
      <w:r>
        <w:rPr>
          <w:sz w:val="43"/>
        </w:rPr>
        <w:t xml:space="preserve"> the cas</w:t>
      </w:r>
      <w:r>
        <w:rPr>
          <w:sz w:val="43"/>
        </w:rPr>
        <w:t>e of a partnership, corporation or trust, the taxpayer has a net worth of no more than seven million dollars.</w:t>
      </w:r>
    </w:p>
    <w:p w:rsidR="00BA24E8" w:rsidRDefault="00E34A3D">
      <w:pPr>
        <w:pStyle w:val="Heading1"/>
        <w:numPr>
          <w:ilvl w:val="0"/>
          <w:numId w:val="0"/>
        </w:numPr>
        <w:ind w:left="10" w:right="33"/>
      </w:pPr>
      <w:r>
        <w:lastRenderedPageBreak/>
        <w:t>Audit Strategies</w:t>
      </w:r>
    </w:p>
    <w:p w:rsidR="00BA24E8" w:rsidRDefault="00E34A3D">
      <w:pPr>
        <w:spacing w:after="111" w:line="248" w:lineRule="auto"/>
        <w:ind w:left="543" w:right="33" w:hanging="550"/>
      </w:pPr>
      <w:r>
        <w:rPr>
          <w:sz w:val="64"/>
        </w:rPr>
        <w:t>• “Hope for the best, prepare for the worst</w:t>
      </w:r>
      <w:proofErr w:type="gramStart"/>
      <w:r>
        <w:rPr>
          <w:sz w:val="64"/>
        </w:rPr>
        <w:t>”  Prudent</w:t>
      </w:r>
      <w:proofErr w:type="gramEnd"/>
      <w:r>
        <w:rPr>
          <w:sz w:val="64"/>
        </w:rPr>
        <w:t xml:space="preserve"> taxpayer begins preparing before return is filed.  </w:t>
      </w:r>
      <w:proofErr w:type="spellStart"/>
      <w:proofErr w:type="gramStart"/>
      <w:r>
        <w:rPr>
          <w:sz w:val="64"/>
        </w:rPr>
        <w:t>ie</w:t>
      </w:r>
      <w:proofErr w:type="spellEnd"/>
      <w:proofErr w:type="gramEnd"/>
      <w:r>
        <w:rPr>
          <w:sz w:val="64"/>
        </w:rPr>
        <w:t>. Gathering and retain</w:t>
      </w:r>
      <w:r>
        <w:rPr>
          <w:sz w:val="64"/>
        </w:rPr>
        <w:t>ing documentation.</w:t>
      </w:r>
    </w:p>
    <w:p w:rsidR="00BA24E8" w:rsidRDefault="00E34A3D">
      <w:pPr>
        <w:pStyle w:val="Heading1"/>
        <w:numPr>
          <w:ilvl w:val="0"/>
          <w:numId w:val="0"/>
        </w:numPr>
        <w:ind w:left="10" w:right="29"/>
      </w:pPr>
      <w:r>
        <w:t>Steps</w:t>
      </w:r>
    </w:p>
    <w:p w:rsidR="00BA24E8" w:rsidRDefault="00E34A3D">
      <w:pPr>
        <w:numPr>
          <w:ilvl w:val="0"/>
          <w:numId w:val="28"/>
        </w:numPr>
        <w:spacing w:after="109" w:line="249" w:lineRule="auto"/>
        <w:ind w:hanging="540"/>
      </w:pPr>
      <w:r>
        <w:rPr>
          <w:sz w:val="62"/>
        </w:rPr>
        <w:t>IRS sends letter.  The letter identifies the IRS office, the tax return</w:t>
      </w:r>
      <w:proofErr w:type="gramStart"/>
      <w:r>
        <w:rPr>
          <w:sz w:val="62"/>
        </w:rPr>
        <w:t>,  tax</w:t>
      </w:r>
      <w:proofErr w:type="gramEnd"/>
      <w:r>
        <w:rPr>
          <w:sz w:val="62"/>
        </w:rPr>
        <w:t xml:space="preserve"> period, the IRS </w:t>
      </w:r>
      <w:r>
        <w:rPr>
          <w:sz w:val="62"/>
        </w:rPr>
        <w:lastRenderedPageBreak/>
        <w:t>contact person and phone number.  The letter identifies an issue.</w:t>
      </w:r>
    </w:p>
    <w:p w:rsidR="00BA24E8" w:rsidRDefault="00E34A3D">
      <w:pPr>
        <w:numPr>
          <w:ilvl w:val="0"/>
          <w:numId w:val="28"/>
        </w:numPr>
        <w:spacing w:after="109" w:line="249" w:lineRule="auto"/>
        <w:ind w:hanging="540"/>
      </w:pPr>
      <w:r>
        <w:rPr>
          <w:sz w:val="62"/>
        </w:rPr>
        <w:t xml:space="preserve">The taxpayer prepares a response.  They review records, assess merits of the return’s position, ascertains exposure exists as to other return positions. </w:t>
      </w:r>
    </w:p>
    <w:p w:rsidR="00BA24E8" w:rsidRDefault="00E34A3D">
      <w:pPr>
        <w:numPr>
          <w:ilvl w:val="0"/>
          <w:numId w:val="28"/>
        </w:numPr>
        <w:spacing w:after="109" w:line="249" w:lineRule="auto"/>
        <w:ind w:hanging="540"/>
      </w:pPr>
      <w:r>
        <w:rPr>
          <w:sz w:val="62"/>
        </w:rPr>
        <w:t>Cooperative approach is best.</w:t>
      </w:r>
    </w:p>
    <w:p w:rsidR="00BA24E8" w:rsidRDefault="00E34A3D">
      <w:pPr>
        <w:numPr>
          <w:ilvl w:val="0"/>
          <w:numId w:val="28"/>
        </w:numPr>
        <w:spacing w:after="29" w:line="248" w:lineRule="auto"/>
        <w:ind w:hanging="540"/>
      </w:pPr>
      <w:r>
        <w:rPr>
          <w:sz w:val="64"/>
        </w:rPr>
        <w:t xml:space="preserve">In responding, answer the questions asked.  </w:t>
      </w:r>
    </w:p>
    <w:p w:rsidR="00BA24E8" w:rsidRDefault="00E34A3D">
      <w:pPr>
        <w:spacing w:after="111" w:line="248" w:lineRule="auto"/>
        <w:ind w:left="540" w:right="33"/>
      </w:pPr>
      <w:r>
        <w:rPr>
          <w:sz w:val="64"/>
        </w:rPr>
        <w:t>DO NOT GIVE EXTRA INFORMATI</w:t>
      </w:r>
      <w:r>
        <w:rPr>
          <w:sz w:val="64"/>
        </w:rPr>
        <w:t>ON</w:t>
      </w:r>
    </w:p>
    <w:p w:rsidR="00BA24E8" w:rsidRDefault="00E34A3D">
      <w:pPr>
        <w:numPr>
          <w:ilvl w:val="0"/>
          <w:numId w:val="28"/>
        </w:numPr>
        <w:spacing w:after="0" w:line="248" w:lineRule="auto"/>
        <w:ind w:hanging="540"/>
      </w:pPr>
      <w:r>
        <w:rPr>
          <w:sz w:val="64"/>
        </w:rPr>
        <w:lastRenderedPageBreak/>
        <w:t xml:space="preserve">Sometimes </w:t>
      </w:r>
      <w:proofErr w:type="spellStart"/>
      <w:proofErr w:type="gramStart"/>
      <w:r>
        <w:rPr>
          <w:sz w:val="64"/>
        </w:rPr>
        <w:t>a</w:t>
      </w:r>
      <w:proofErr w:type="spellEnd"/>
      <w:proofErr w:type="gramEnd"/>
      <w:r>
        <w:rPr>
          <w:sz w:val="64"/>
        </w:rPr>
        <w:t xml:space="preserve"> economic, valuation or other expert is helpful.</w:t>
      </w:r>
    </w:p>
    <w:p w:rsidR="00BA24E8" w:rsidRDefault="00E34A3D">
      <w:pPr>
        <w:pStyle w:val="Heading1"/>
        <w:numPr>
          <w:ilvl w:val="0"/>
          <w:numId w:val="0"/>
        </w:numPr>
        <w:ind w:left="10" w:right="33"/>
      </w:pPr>
      <w:r>
        <w:t>Resolution Efforts</w:t>
      </w:r>
    </w:p>
    <w:p w:rsidR="00BA24E8" w:rsidRDefault="00E34A3D">
      <w:pPr>
        <w:numPr>
          <w:ilvl w:val="0"/>
          <w:numId w:val="29"/>
        </w:numPr>
        <w:spacing w:after="111" w:line="248" w:lineRule="auto"/>
        <w:ind w:right="33" w:hanging="540"/>
      </w:pPr>
      <w:r>
        <w:rPr>
          <w:sz w:val="64"/>
        </w:rPr>
        <w:t>No general rule for the best time to resolve a case but taxpayers should be aware of costs.</w:t>
      </w:r>
    </w:p>
    <w:p w:rsidR="00BA24E8" w:rsidRDefault="00E34A3D">
      <w:pPr>
        <w:numPr>
          <w:ilvl w:val="0"/>
          <w:numId w:val="29"/>
        </w:numPr>
        <w:spacing w:after="111" w:line="248" w:lineRule="auto"/>
        <w:ind w:right="33" w:hanging="540"/>
      </w:pPr>
      <w:r>
        <w:rPr>
          <w:sz w:val="64"/>
        </w:rPr>
        <w:t>Resolution authority vs. Settlement authority</w:t>
      </w:r>
    </w:p>
    <w:p w:rsidR="00BA24E8" w:rsidRDefault="00E34A3D">
      <w:pPr>
        <w:numPr>
          <w:ilvl w:val="0"/>
          <w:numId w:val="29"/>
        </w:numPr>
        <w:spacing w:after="111" w:line="248" w:lineRule="auto"/>
        <w:ind w:right="33" w:hanging="540"/>
      </w:pPr>
      <w:r>
        <w:rPr>
          <w:sz w:val="64"/>
        </w:rPr>
        <w:t>Legal vs. Factual issues</w:t>
      </w:r>
    </w:p>
    <w:p w:rsidR="00BA24E8" w:rsidRDefault="00E34A3D">
      <w:pPr>
        <w:numPr>
          <w:ilvl w:val="0"/>
          <w:numId w:val="29"/>
        </w:numPr>
        <w:spacing w:after="111" w:line="248" w:lineRule="auto"/>
        <w:ind w:right="33" w:hanging="540"/>
      </w:pPr>
      <w:r>
        <w:rPr>
          <w:sz w:val="64"/>
        </w:rPr>
        <w:t xml:space="preserve">Technically, a revenue agent DOES NOT have Settlement authority, the revenue agent has </w:t>
      </w:r>
      <w:r>
        <w:rPr>
          <w:sz w:val="64"/>
        </w:rPr>
        <w:lastRenderedPageBreak/>
        <w:t>discretion in a number of areas to resolve a dispute.</w:t>
      </w:r>
    </w:p>
    <w:p w:rsidR="00BA24E8" w:rsidRDefault="00E34A3D">
      <w:pPr>
        <w:pStyle w:val="Heading1"/>
        <w:numPr>
          <w:ilvl w:val="0"/>
          <w:numId w:val="0"/>
        </w:numPr>
        <w:spacing w:after="268"/>
        <w:ind w:left="10" w:right="38"/>
      </w:pPr>
      <w:r>
        <w:t>Forms used in settlement</w:t>
      </w:r>
    </w:p>
    <w:p w:rsidR="00BA24E8" w:rsidRDefault="00E34A3D">
      <w:pPr>
        <w:spacing w:after="24" w:line="248" w:lineRule="auto"/>
        <w:ind w:left="-5" w:hanging="10"/>
      </w:pPr>
      <w:r>
        <w:rPr>
          <w:sz w:val="52"/>
        </w:rPr>
        <w:t xml:space="preserve">   1. FULL Resolution</w:t>
      </w:r>
    </w:p>
    <w:p w:rsidR="00BA24E8" w:rsidRDefault="00E34A3D">
      <w:pPr>
        <w:spacing w:after="142" w:line="250" w:lineRule="auto"/>
        <w:ind w:left="579" w:right="2703" w:hanging="10"/>
      </w:pPr>
      <w:r>
        <w:rPr>
          <w:sz w:val="45"/>
        </w:rPr>
        <w:t>– Form 4549 – Income Tax Examination Changes. – Exhibit 4-2 at ¶ 422</w:t>
      </w:r>
      <w:r>
        <w:rPr>
          <w:sz w:val="45"/>
        </w:rPr>
        <w:t>.</w:t>
      </w:r>
    </w:p>
    <w:p w:rsidR="00BA24E8" w:rsidRDefault="00E34A3D">
      <w:pPr>
        <w:spacing w:after="24" w:line="248" w:lineRule="auto"/>
        <w:ind w:left="-5" w:hanging="10"/>
      </w:pPr>
      <w:r>
        <w:rPr>
          <w:sz w:val="52"/>
        </w:rPr>
        <w:t xml:space="preserve">   2. PARTIAL Agreement</w:t>
      </w:r>
    </w:p>
    <w:p w:rsidR="00BA24E8" w:rsidRDefault="00E34A3D">
      <w:pPr>
        <w:numPr>
          <w:ilvl w:val="0"/>
          <w:numId w:val="30"/>
        </w:numPr>
        <w:spacing w:after="77" w:line="250" w:lineRule="auto"/>
        <w:ind w:hanging="364"/>
      </w:pPr>
      <w:r>
        <w:rPr>
          <w:sz w:val="45"/>
        </w:rPr>
        <w:t xml:space="preserve">Form 870 – Waiver of Restrictions on Assessment and Collection of Deficiency in Tax and Acceptance of Overassessment. </w:t>
      </w:r>
    </w:p>
    <w:p w:rsidR="00BA24E8" w:rsidRDefault="00E34A3D">
      <w:pPr>
        <w:numPr>
          <w:ilvl w:val="0"/>
          <w:numId w:val="30"/>
        </w:numPr>
        <w:spacing w:after="155" w:line="250" w:lineRule="auto"/>
        <w:ind w:hanging="364"/>
      </w:pPr>
      <w:r>
        <w:rPr>
          <w:sz w:val="45"/>
        </w:rPr>
        <w:t>Exhibit 4-5 at ¶ 425.</w:t>
      </w:r>
    </w:p>
    <w:p w:rsidR="00BA24E8" w:rsidRDefault="00E34A3D">
      <w:pPr>
        <w:spacing w:after="24" w:line="248" w:lineRule="auto"/>
        <w:ind w:left="-5" w:hanging="10"/>
      </w:pPr>
      <w:r>
        <w:rPr>
          <w:sz w:val="52"/>
        </w:rPr>
        <w:lastRenderedPageBreak/>
        <w:t xml:space="preserve"> Agreements reached by revenue agent is not binding on the    IRS. It is subject to revie</w:t>
      </w:r>
      <w:r>
        <w:rPr>
          <w:sz w:val="52"/>
        </w:rPr>
        <w:t>w by Technical Services (TS) servicing the local office.</w:t>
      </w:r>
    </w:p>
    <w:p w:rsidR="00BA24E8" w:rsidRDefault="00E34A3D">
      <w:pPr>
        <w:pStyle w:val="Heading1"/>
        <w:numPr>
          <w:ilvl w:val="0"/>
          <w:numId w:val="0"/>
        </w:numPr>
        <w:spacing w:after="146"/>
        <w:ind w:left="10" w:right="34"/>
      </w:pPr>
      <w:r>
        <w:t>UNAGREED CASES</w:t>
      </w:r>
    </w:p>
    <w:p w:rsidR="00BA24E8" w:rsidRDefault="00E34A3D">
      <w:pPr>
        <w:numPr>
          <w:ilvl w:val="0"/>
          <w:numId w:val="31"/>
        </w:numPr>
        <w:spacing w:after="67" w:line="252" w:lineRule="auto"/>
        <w:ind w:hanging="324"/>
      </w:pPr>
      <w:r>
        <w:rPr>
          <w:sz w:val="38"/>
        </w:rPr>
        <w:t xml:space="preserve">If an agreement </w:t>
      </w:r>
      <w:proofErr w:type="spellStart"/>
      <w:r>
        <w:rPr>
          <w:sz w:val="38"/>
        </w:rPr>
        <w:t>can not</w:t>
      </w:r>
      <w:proofErr w:type="spellEnd"/>
      <w:r>
        <w:rPr>
          <w:sz w:val="38"/>
        </w:rPr>
        <w:t xml:space="preserve"> be reached, a report is prepared detailing the findings. </w:t>
      </w:r>
    </w:p>
    <w:p w:rsidR="00BA24E8" w:rsidRDefault="00E34A3D">
      <w:pPr>
        <w:numPr>
          <w:ilvl w:val="0"/>
          <w:numId w:val="31"/>
        </w:numPr>
        <w:spacing w:after="67" w:line="252" w:lineRule="auto"/>
        <w:ind w:hanging="324"/>
      </w:pPr>
      <w:r>
        <w:rPr>
          <w:sz w:val="38"/>
        </w:rPr>
        <w:t>A summary of the changes is reflected on Form 4549-A ( see Exhibit 4-9 at ¶ 429) is sent with a Form 870</w:t>
      </w:r>
    </w:p>
    <w:p w:rsidR="00BA24E8" w:rsidRDefault="00E34A3D">
      <w:pPr>
        <w:numPr>
          <w:ilvl w:val="0"/>
          <w:numId w:val="31"/>
        </w:numPr>
        <w:spacing w:after="67" w:line="252" w:lineRule="auto"/>
        <w:ind w:hanging="324"/>
      </w:pPr>
      <w:r>
        <w:rPr>
          <w:sz w:val="38"/>
        </w:rPr>
        <w:t>A transmittal letter known as a “30-day letter” accompanies the report.</w:t>
      </w:r>
    </w:p>
    <w:p w:rsidR="00BA24E8" w:rsidRDefault="00E34A3D">
      <w:pPr>
        <w:numPr>
          <w:ilvl w:val="0"/>
          <w:numId w:val="31"/>
        </w:numPr>
        <w:spacing w:after="16" w:line="252" w:lineRule="auto"/>
        <w:ind w:hanging="324"/>
      </w:pPr>
      <w:r>
        <w:rPr>
          <w:sz w:val="38"/>
        </w:rPr>
        <w:t xml:space="preserve">The transmittal sets </w:t>
      </w:r>
      <w:proofErr w:type="spellStart"/>
      <w:r>
        <w:rPr>
          <w:sz w:val="38"/>
        </w:rPr>
        <w:t>our</w:t>
      </w:r>
      <w:proofErr w:type="spellEnd"/>
      <w:r>
        <w:rPr>
          <w:sz w:val="38"/>
        </w:rPr>
        <w:t xml:space="preserve"> the following options:</w:t>
      </w:r>
    </w:p>
    <w:p w:rsidR="00BA24E8" w:rsidRDefault="00E34A3D">
      <w:pPr>
        <w:numPr>
          <w:ilvl w:val="1"/>
          <w:numId w:val="31"/>
        </w:numPr>
        <w:spacing w:after="61" w:line="249" w:lineRule="auto"/>
        <w:ind w:hanging="270"/>
      </w:pPr>
      <w:r>
        <w:rPr>
          <w:sz w:val="34"/>
        </w:rPr>
        <w:t>1. Accept the finds and execute</w:t>
      </w:r>
      <w:r>
        <w:rPr>
          <w:sz w:val="34"/>
        </w:rPr>
        <w:t xml:space="preserve"> the Form 870. The taxpayer is then billed for any additional tax.</w:t>
      </w:r>
    </w:p>
    <w:p w:rsidR="00BA24E8" w:rsidRDefault="00E34A3D">
      <w:pPr>
        <w:numPr>
          <w:ilvl w:val="1"/>
          <w:numId w:val="31"/>
        </w:numPr>
        <w:spacing w:after="61" w:line="249" w:lineRule="auto"/>
        <w:ind w:hanging="270"/>
      </w:pPr>
      <w:r>
        <w:rPr>
          <w:sz w:val="34"/>
        </w:rPr>
        <w:t>2. The taxpayer can request a conference with the local Appeals offices. The request for the conference must be received within 30 days of the issuance of the transmittal letter.</w:t>
      </w:r>
    </w:p>
    <w:p w:rsidR="00BA24E8" w:rsidRDefault="00E34A3D">
      <w:pPr>
        <w:numPr>
          <w:ilvl w:val="1"/>
          <w:numId w:val="31"/>
        </w:numPr>
        <w:spacing w:after="0" w:line="249" w:lineRule="auto"/>
        <w:ind w:hanging="270"/>
      </w:pPr>
      <w:r>
        <w:rPr>
          <w:sz w:val="34"/>
        </w:rPr>
        <w:lastRenderedPageBreak/>
        <w:t>3. Do noth</w:t>
      </w:r>
      <w:r>
        <w:rPr>
          <w:sz w:val="34"/>
        </w:rPr>
        <w:t xml:space="preserve">ing in which the taxpayer will receive a “Statutory Notice of Deficiency” The form indicates that the tax will be assessed unless a petition is filed in the Tax Court.    A waiver, Form 4089 is included (see Exhibit 4-13 at ¶433.)      EXAMPLE 4-6 ON PAGE </w:t>
      </w:r>
    </w:p>
    <w:p w:rsidR="00BA24E8" w:rsidRDefault="00E34A3D">
      <w:pPr>
        <w:spacing w:after="61" w:line="249" w:lineRule="auto"/>
        <w:ind w:left="702"/>
      </w:pPr>
      <w:r>
        <w:rPr>
          <w:sz w:val="34"/>
        </w:rPr>
        <w:t xml:space="preserve">113        </w:t>
      </w:r>
    </w:p>
    <w:p w:rsidR="00BA24E8" w:rsidRDefault="00E34A3D">
      <w:pPr>
        <w:spacing w:after="0"/>
        <w:jc w:val="right"/>
      </w:pPr>
      <w:r>
        <w:rPr>
          <w:sz w:val="34"/>
        </w:rPr>
        <w:t xml:space="preserve">                                                                                                                                                  </w:t>
      </w:r>
    </w:p>
    <w:p w:rsidR="00BA24E8" w:rsidRDefault="00E34A3D">
      <w:pPr>
        <w:spacing w:after="0"/>
        <w:ind w:left="432"/>
      </w:pPr>
      <w:r>
        <w:rPr>
          <w:sz w:val="34"/>
        </w:rPr>
        <w:t xml:space="preserve">             </w:t>
      </w:r>
    </w:p>
    <w:sectPr w:rsidR="00BA24E8">
      <w:footerReference w:type="even" r:id="rId8"/>
      <w:footerReference w:type="default" r:id="rId9"/>
      <w:footerReference w:type="first" r:id="rId10"/>
      <w:pgSz w:w="14400" w:h="10800" w:orient="landscape"/>
      <w:pgMar w:top="583" w:right="840" w:bottom="1217" w:left="864" w:header="720" w:footer="24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A3D" w:rsidRDefault="00E34A3D">
      <w:pPr>
        <w:spacing w:after="0" w:line="240" w:lineRule="auto"/>
      </w:pPr>
      <w:r>
        <w:separator/>
      </w:r>
    </w:p>
  </w:endnote>
  <w:endnote w:type="continuationSeparator" w:id="0">
    <w:p w:rsidR="00E34A3D" w:rsidRDefault="00E34A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4E8" w:rsidRDefault="00E34A3D">
    <w:pPr>
      <w:spacing w:after="0"/>
      <w:ind w:left="-864" w:right="13560"/>
    </w:pPr>
    <w:r>
      <w:rPr>
        <w:noProof/>
      </w:rPr>
      <mc:AlternateContent>
        <mc:Choice Requires="wpg">
          <w:drawing>
            <wp:anchor distT="0" distB="0" distL="114300" distR="114300" simplePos="0" relativeHeight="251658240" behindDoc="0" locked="0" layoutInCell="1" allowOverlap="1">
              <wp:simplePos x="0" y="0"/>
              <wp:positionH relativeFrom="page">
                <wp:posOffset>8752840</wp:posOffset>
              </wp:positionH>
              <wp:positionV relativeFrom="page">
                <wp:posOffset>6466840</wp:posOffset>
              </wp:positionV>
              <wp:extent cx="233680" cy="233680"/>
              <wp:effectExtent l="0" t="0" r="0" b="0"/>
              <wp:wrapSquare wrapText="bothSides"/>
              <wp:docPr id="7051" name="Group 7051"/>
              <wp:cNvGraphicFramePr/>
              <a:graphic xmlns:a="http://schemas.openxmlformats.org/drawingml/2006/main">
                <a:graphicData uri="http://schemas.microsoft.com/office/word/2010/wordprocessingGroup">
                  <wpg:wgp>
                    <wpg:cNvGrpSpPr/>
                    <wpg:grpSpPr>
                      <a:xfrm>
                        <a:off x="0" y="0"/>
                        <a:ext cx="233680" cy="233680"/>
                        <a:chOff x="0" y="0"/>
                        <a:chExt cx="233680" cy="233680"/>
                      </a:xfrm>
                    </wpg:grpSpPr>
                    <wps:wsp>
                      <wps:cNvPr id="7313" name="Shape 7313"/>
                      <wps:cNvSpPr/>
                      <wps:spPr>
                        <a:xfrm>
                          <a:off x="0" y="0"/>
                          <a:ext cx="233680" cy="233680"/>
                        </a:xfrm>
                        <a:custGeom>
                          <a:avLst/>
                          <a:gdLst/>
                          <a:ahLst/>
                          <a:cxnLst/>
                          <a:rect l="0" t="0" r="0" b="0"/>
                          <a:pathLst>
                            <a:path w="233680" h="233680">
                              <a:moveTo>
                                <a:pt x="0" y="0"/>
                              </a:moveTo>
                              <a:lnTo>
                                <a:pt x="233680" y="0"/>
                              </a:lnTo>
                              <a:lnTo>
                                <a:pt x="233680" y="233680"/>
                              </a:lnTo>
                              <a:lnTo>
                                <a:pt x="0" y="233680"/>
                              </a:lnTo>
                              <a:lnTo>
                                <a:pt x="0" y="0"/>
                              </a:lnTo>
                            </a:path>
                          </a:pathLst>
                        </a:custGeom>
                        <a:ln w="0" cap="flat">
                          <a:miter lim="127000"/>
                        </a:ln>
                      </wps:spPr>
                      <wps:style>
                        <a:lnRef idx="0">
                          <a:srgbClr val="000000">
                            <a:alpha val="0"/>
                          </a:srgbClr>
                        </a:lnRef>
                        <a:fillRef idx="1">
                          <a:srgbClr val="434343"/>
                        </a:fillRef>
                        <a:effectRef idx="0">
                          <a:scrgbClr r="0" g="0" b="0"/>
                        </a:effectRef>
                        <a:fontRef idx="none"/>
                      </wps:style>
                      <wps:bodyPr/>
                    </wps:wsp>
                    <pic:pic xmlns:pic="http://schemas.openxmlformats.org/drawingml/2006/picture">
                      <pic:nvPicPr>
                        <pic:cNvPr id="7053" name="Picture 7053"/>
                        <pic:cNvPicPr/>
                      </pic:nvPicPr>
                      <pic:blipFill>
                        <a:blip r:embed="rId1"/>
                        <a:stretch>
                          <a:fillRect/>
                        </a:stretch>
                      </pic:blipFill>
                      <pic:spPr>
                        <a:xfrm>
                          <a:off x="0" y="0"/>
                          <a:ext cx="233680" cy="233680"/>
                        </a:xfrm>
                        <a:prstGeom prst="rect">
                          <a:avLst/>
                        </a:prstGeom>
                      </pic:spPr>
                    </pic:pic>
                  </wpg:wgp>
                </a:graphicData>
              </a:graphic>
            </wp:anchor>
          </w:drawing>
        </mc:Choice>
        <mc:Fallback>
          <w:pict>
            <v:group w14:anchorId="4F3C614D" id="Group 7051" o:spid="_x0000_s1026" style="position:absolute;margin-left:689.2pt;margin-top:509.2pt;width:18.4pt;height:18.4pt;z-index:251658240;mso-position-horizontal-relative:page;mso-position-vertical-relative:page" coordsize="233680,23368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">
              <v:shape id="Shape 7313" o:spid="_x0000_s1027" style="position:absolute;width:233680;height:233680;visibility:visible;mso-wrap-style:square;v-text-anchor:top" coordsize="233680,23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wF98UA&#10;AADdAAAADwAAAGRycy9kb3ducmV2LnhtbESPQYvCMBSE78L+h/AEbza1grtUo8iCICiCuuL12Tzb&#10;0ualNFGrv36zsOBxmJlvmNmiM7W4U+tKywpGUQyCOLO65FzBz3E1/ALhPLLG2jIpeJKDxfyjN8NU&#10;2wfv6X7wuQgQdikqKLxvUildVpBBF9mGOHhX2xr0Qba51C0+AtzUMonjiTRYclgosKHvgrLqcDMK&#10;dvtk8zyuz7irTlWzvCTbm35lSg363XIKwlPn3+H/9lor+ByPxvD3Jjw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LAX3xQAAAN0AAAAPAAAAAAAAAAAAAAAAAJgCAABkcnMv&#10;ZG93bnJldi54bWxQSwUGAAAAAAQABAD1AAAAigMAAAAA&#10;" path="m,l233680,r,233680l,233680,,e" fillcolor="#434343" stroked="f" strokeweight="0">
                <v:stroke miterlimit="83231f" joinstyle="miter"/>
                <v:path arrowok="t" textboxrect="0,0,233680,23368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53" o:spid="_x0000_s1028" type="#_x0000_t75" style="position:absolute;width:233680;height:2336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I/irHAAAA3QAAAA8AAABkcnMvZG93bnJldi54bWxEj0FLw0AUhO8F/8PyhN7s21pbJe22iKXo&#10;QYitHjw+s69JMPs2ZNcm/feuIPQ4zMw3zGozuEaduAu1FwPTiQbFUnhbS2ng43138wAqRBJLjRc2&#10;cOYAm/XVaEWZ9b3s+XSIpUoQCRkZqGJsM8RQVOwoTHzLkryj7xzFJLsSbUd9grsGb7VeoKNa0kJF&#10;LT9VXHwffpyBt/zz3H/l8+die4c5hu30VePOmPH18LgEFXmIl/B/+8UauNfzGfy9SU8A1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zI/irHAAAA3QAAAA8AAAAAAAAAAAAA&#10;AAAAnwIAAGRycy9kb3ducmV2LnhtbFBLBQYAAAAABAAEAPcAAACTAwAAAAA=&#10;">
                <v:imagedata r:id="rId2" o:title=""/>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4E8" w:rsidRDefault="00BA24E8">
    <w:pPr>
      <w:spacing w:after="0"/>
      <w:ind w:left="-864" w:right="13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4E8" w:rsidRDefault="00E34A3D">
    <w:pPr>
      <w:spacing w:after="0"/>
      <w:ind w:left="-864" w:right="13560"/>
    </w:pPr>
    <w:r>
      <w:rPr>
        <w:noProof/>
      </w:rPr>
      <mc:AlternateContent>
        <mc:Choice Requires="wpg">
          <w:drawing>
            <wp:anchor distT="0" distB="0" distL="114300" distR="114300" simplePos="0" relativeHeight="251660288" behindDoc="0" locked="0" layoutInCell="1" allowOverlap="1">
              <wp:simplePos x="0" y="0"/>
              <wp:positionH relativeFrom="page">
                <wp:posOffset>8752840</wp:posOffset>
              </wp:positionH>
              <wp:positionV relativeFrom="page">
                <wp:posOffset>6466840</wp:posOffset>
              </wp:positionV>
              <wp:extent cx="233680" cy="233680"/>
              <wp:effectExtent l="0" t="0" r="0" b="0"/>
              <wp:wrapSquare wrapText="bothSides"/>
              <wp:docPr id="7037" name="Group 7037"/>
              <wp:cNvGraphicFramePr/>
              <a:graphic xmlns:a="http://schemas.openxmlformats.org/drawingml/2006/main">
                <a:graphicData uri="http://schemas.microsoft.com/office/word/2010/wordprocessingGroup">
                  <wpg:wgp>
                    <wpg:cNvGrpSpPr/>
                    <wpg:grpSpPr>
                      <a:xfrm>
                        <a:off x="0" y="0"/>
                        <a:ext cx="233680" cy="233680"/>
                        <a:chOff x="0" y="0"/>
                        <a:chExt cx="233680" cy="233680"/>
                      </a:xfrm>
                    </wpg:grpSpPr>
                    <wps:wsp>
                      <wps:cNvPr id="7311" name="Shape 7311"/>
                      <wps:cNvSpPr/>
                      <wps:spPr>
                        <a:xfrm>
                          <a:off x="0" y="0"/>
                          <a:ext cx="233680" cy="233680"/>
                        </a:xfrm>
                        <a:custGeom>
                          <a:avLst/>
                          <a:gdLst/>
                          <a:ahLst/>
                          <a:cxnLst/>
                          <a:rect l="0" t="0" r="0" b="0"/>
                          <a:pathLst>
                            <a:path w="233680" h="233680">
                              <a:moveTo>
                                <a:pt x="0" y="0"/>
                              </a:moveTo>
                              <a:lnTo>
                                <a:pt x="233680" y="0"/>
                              </a:lnTo>
                              <a:lnTo>
                                <a:pt x="233680" y="233680"/>
                              </a:lnTo>
                              <a:lnTo>
                                <a:pt x="0" y="233680"/>
                              </a:lnTo>
                              <a:lnTo>
                                <a:pt x="0" y="0"/>
                              </a:lnTo>
                            </a:path>
                          </a:pathLst>
                        </a:custGeom>
                        <a:ln w="0" cap="flat">
                          <a:miter lim="127000"/>
                        </a:ln>
                      </wps:spPr>
                      <wps:style>
                        <a:lnRef idx="0">
                          <a:srgbClr val="000000">
                            <a:alpha val="0"/>
                          </a:srgbClr>
                        </a:lnRef>
                        <a:fillRef idx="1">
                          <a:srgbClr val="434343"/>
                        </a:fillRef>
                        <a:effectRef idx="0">
                          <a:scrgbClr r="0" g="0" b="0"/>
                        </a:effectRef>
                        <a:fontRef idx="none"/>
                      </wps:style>
                      <wps:bodyPr/>
                    </wps:wsp>
                    <pic:pic xmlns:pic="http://schemas.openxmlformats.org/drawingml/2006/picture">
                      <pic:nvPicPr>
                        <pic:cNvPr id="7039" name="Picture 7039"/>
                        <pic:cNvPicPr/>
                      </pic:nvPicPr>
                      <pic:blipFill>
                        <a:blip r:embed="rId1"/>
                        <a:stretch>
                          <a:fillRect/>
                        </a:stretch>
                      </pic:blipFill>
                      <pic:spPr>
                        <a:xfrm>
                          <a:off x="0" y="0"/>
                          <a:ext cx="233680" cy="233680"/>
                        </a:xfrm>
                        <a:prstGeom prst="rect">
                          <a:avLst/>
                        </a:prstGeom>
                      </pic:spPr>
                    </pic:pic>
                  </wpg:wgp>
                </a:graphicData>
              </a:graphic>
            </wp:anchor>
          </w:drawing>
        </mc:Choice>
        <mc:Fallback>
          <w:pict>
            <v:group w14:anchorId="69527806" id="Group 7037" o:spid="_x0000_s1026" style="position:absolute;margin-left:689.2pt;margin-top:509.2pt;width:18.4pt;height:18.4pt;z-index:251660288;mso-position-horizontal-relative:page;mso-position-vertical-relative:page" coordsize="233680,23368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">
              <v:shape id="Shape 7311" o:spid="_x0000_s1027" style="position:absolute;width:233680;height:233680;visibility:visible;mso-wrap-style:square;v-text-anchor:top" coordsize="233680,23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I+G8cA&#10;AADdAAAADwAAAGRycy9kb3ducmV2LnhtbESPQWvCQBSE74X+h+UVvNVNUrAluooIglARTFp6fc0+&#10;k5Ds25BdTeKv7xYKPQ4z8w2z2oymFTfqXW1ZQTyPQBAXVtdcKvjI989vIJxH1thaJgUTOdisHx9W&#10;mGo78JlumS9FgLBLUUHlfZdK6YqKDLq57YiDd7G9QR9kX0rd4xDgppVJFC2kwZrDQoUd7Soqmuxq&#10;FJzOyfuUH77w1Hw23fY7OV71vVBq9jRulyA8jf4//Nc+aAWvL3EMv2/CE5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yPhvHAAAA3QAAAA8AAAAAAAAAAAAAAAAAmAIAAGRy&#10;cy9kb3ducmV2LnhtbFBLBQYAAAAABAAEAPUAAACMAwAAAAA=&#10;" path="m,l233680,r,233680l,233680,,e" fillcolor="#434343" stroked="f" strokeweight="0">
                <v:stroke miterlimit="83231f" joinstyle="miter"/>
                <v:path arrowok="t" textboxrect="0,0,233680,23368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39" o:spid="_x0000_s1028" type="#_x0000_t75" style="position:absolute;width:233680;height:2336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LGDHAAAA3QAAAA8AAABkcnMvZG93bnJldi54bWxEj09Lw0AUxO8Fv8PyBG/t22r9F7stYin2&#10;UIhWDx6f2WcSzL4N2W2Tfnu3IPQ4zMxvmPlycI06cBdqLwamEw2KpfC2ltLA58d6/AAqRBJLjRc2&#10;cOQAy8XFaE6Z9b2882EXS5UgEjIyUMXYZoihqNhRmPiWJXk/vnMUk+xKtB31Ce4avNb6Dh3VkhYq&#10;avml4uJ3t3cG3vKvY/+d374WqxnmGFbTrca1MVeXw/MTqMhDPIf/2xtr4F7fPMLpTXoCuPg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D/LGDHAAAA3QAAAA8AAAAAAAAAAAAA&#10;AAAAnwIAAGRycy9kb3ducmV2LnhtbFBLBQYAAAAABAAEAPcAAACTAwAAAAA=&#10;">
                <v:imagedata r:id="rId2" o:title=""/>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A3D" w:rsidRDefault="00E34A3D">
      <w:pPr>
        <w:spacing w:after="0" w:line="240" w:lineRule="auto"/>
      </w:pPr>
      <w:r>
        <w:separator/>
      </w:r>
    </w:p>
  </w:footnote>
  <w:footnote w:type="continuationSeparator" w:id="0">
    <w:p w:rsidR="00E34A3D" w:rsidRDefault="00E34A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E06CE"/>
    <w:multiLevelType w:val="hybridMultilevel"/>
    <w:tmpl w:val="6E62243A"/>
    <w:lvl w:ilvl="0" w:tplc="07327344">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55064A70">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07964038">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2E24995A">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968AA330">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FC1E940E">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580A0E3E">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E2F67E0E">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43325CB8">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 w15:restartNumberingAfterBreak="0">
    <w:nsid w:val="155D3869"/>
    <w:multiLevelType w:val="hybridMultilevel"/>
    <w:tmpl w:val="97B211C0"/>
    <w:lvl w:ilvl="0" w:tplc="6FA6BB88">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CD248FC6">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208284A6">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69BA934C">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570A758E">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316A3A70">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45E0038E">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9EB4E226">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77D822B2">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2" w15:restartNumberingAfterBreak="0">
    <w:nsid w:val="17AB2588"/>
    <w:multiLevelType w:val="hybridMultilevel"/>
    <w:tmpl w:val="F5B8350E"/>
    <w:lvl w:ilvl="0" w:tplc="D82CAD7E">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4E2446C6">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89F86C86">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C262C42E">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AD7E6A40">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8C5ADF86">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ABC8BA34">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CC5EB75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7A6AC5A4">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3" w15:restartNumberingAfterBreak="0">
    <w:nsid w:val="1A975BEA"/>
    <w:multiLevelType w:val="hybridMultilevel"/>
    <w:tmpl w:val="D5AE05A0"/>
    <w:lvl w:ilvl="0" w:tplc="18EEDD58">
      <w:start w:val="1"/>
      <w:numFmt w:val="bullet"/>
      <w:lvlText w:val="•"/>
      <w:lvlJc w:val="left"/>
      <w:pPr>
        <w:ind w:left="324"/>
      </w:pPr>
      <w:rPr>
        <w:rFonts w:ascii="Calibri" w:eastAsia="Calibri" w:hAnsi="Calibri" w:cs="Calibri"/>
        <w:b w:val="0"/>
        <w:i w:val="0"/>
        <w:strike w:val="0"/>
        <w:dstrike w:val="0"/>
        <w:color w:val="000000"/>
        <w:sz w:val="38"/>
        <w:szCs w:val="38"/>
        <w:u w:val="none" w:color="000000"/>
        <w:bdr w:val="none" w:sz="0" w:space="0" w:color="auto"/>
        <w:shd w:val="clear" w:color="auto" w:fill="auto"/>
        <w:vertAlign w:val="baseline"/>
      </w:rPr>
    </w:lvl>
    <w:lvl w:ilvl="1" w:tplc="06F8AFC2">
      <w:start w:val="1"/>
      <w:numFmt w:val="bullet"/>
      <w:lvlText w:val="–"/>
      <w:lvlJc w:val="left"/>
      <w:pPr>
        <w:ind w:left="687"/>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2" w:tplc="4ADC484E">
      <w:start w:val="1"/>
      <w:numFmt w:val="bullet"/>
      <w:lvlText w:val="▪"/>
      <w:lvlJc w:val="left"/>
      <w:pPr>
        <w:ind w:left="151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3" w:tplc="2CB23410">
      <w:start w:val="1"/>
      <w:numFmt w:val="bullet"/>
      <w:lvlText w:val="•"/>
      <w:lvlJc w:val="left"/>
      <w:pPr>
        <w:ind w:left="223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4" w:tplc="BC74243A">
      <w:start w:val="1"/>
      <w:numFmt w:val="bullet"/>
      <w:lvlText w:val="o"/>
      <w:lvlJc w:val="left"/>
      <w:pPr>
        <w:ind w:left="295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5" w:tplc="4C8CFD54">
      <w:start w:val="1"/>
      <w:numFmt w:val="bullet"/>
      <w:lvlText w:val="▪"/>
      <w:lvlJc w:val="left"/>
      <w:pPr>
        <w:ind w:left="367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6" w:tplc="49DE5744">
      <w:start w:val="1"/>
      <w:numFmt w:val="bullet"/>
      <w:lvlText w:val="•"/>
      <w:lvlJc w:val="left"/>
      <w:pPr>
        <w:ind w:left="439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7" w:tplc="643245A2">
      <w:start w:val="1"/>
      <w:numFmt w:val="bullet"/>
      <w:lvlText w:val="o"/>
      <w:lvlJc w:val="left"/>
      <w:pPr>
        <w:ind w:left="511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8" w:tplc="C186DB94">
      <w:start w:val="1"/>
      <w:numFmt w:val="bullet"/>
      <w:lvlText w:val="▪"/>
      <w:lvlJc w:val="left"/>
      <w:pPr>
        <w:ind w:left="583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abstractNum>
  <w:abstractNum w:abstractNumId="4" w15:restartNumberingAfterBreak="0">
    <w:nsid w:val="1B665073"/>
    <w:multiLevelType w:val="hybridMultilevel"/>
    <w:tmpl w:val="0EAAD702"/>
    <w:lvl w:ilvl="0" w:tplc="18305CF4">
      <w:start w:val="1"/>
      <w:numFmt w:val="bullet"/>
      <w:lvlText w:val="•"/>
      <w:lvlJc w:val="left"/>
      <w:pPr>
        <w:ind w:left="55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718216AE">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75A49A6E">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F3F6C26E">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AA42387E">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857A0560">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92067BB0">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6A98D7B2">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686C540A">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5" w15:restartNumberingAfterBreak="0">
    <w:nsid w:val="23290B63"/>
    <w:multiLevelType w:val="hybridMultilevel"/>
    <w:tmpl w:val="188E45A2"/>
    <w:lvl w:ilvl="0" w:tplc="A532F862">
      <w:start w:val="3"/>
      <w:numFmt w:val="decimal"/>
      <w:pStyle w:val="Heading1"/>
      <w:lvlText w:val="%1"/>
      <w:lvlJc w:val="left"/>
      <w:pPr>
        <w:ind w:left="0"/>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1" w:tplc="600C31F6">
      <w:start w:val="1"/>
      <w:numFmt w:val="lowerLetter"/>
      <w:lvlText w:val="%2"/>
      <w:lvlJc w:val="left"/>
      <w:pPr>
        <w:ind w:left="314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2" w:tplc="3676CBD8">
      <w:start w:val="1"/>
      <w:numFmt w:val="lowerRoman"/>
      <w:lvlText w:val="%3"/>
      <w:lvlJc w:val="left"/>
      <w:pPr>
        <w:ind w:left="386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3" w:tplc="CBDA18F2">
      <w:start w:val="1"/>
      <w:numFmt w:val="decimal"/>
      <w:lvlText w:val="%4"/>
      <w:lvlJc w:val="left"/>
      <w:pPr>
        <w:ind w:left="458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4" w:tplc="73366924">
      <w:start w:val="1"/>
      <w:numFmt w:val="lowerLetter"/>
      <w:lvlText w:val="%5"/>
      <w:lvlJc w:val="left"/>
      <w:pPr>
        <w:ind w:left="530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5" w:tplc="2C2E2FF8">
      <w:start w:val="1"/>
      <w:numFmt w:val="lowerRoman"/>
      <w:lvlText w:val="%6"/>
      <w:lvlJc w:val="left"/>
      <w:pPr>
        <w:ind w:left="602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6" w:tplc="ADB235E4">
      <w:start w:val="1"/>
      <w:numFmt w:val="decimal"/>
      <w:lvlText w:val="%7"/>
      <w:lvlJc w:val="left"/>
      <w:pPr>
        <w:ind w:left="674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7" w:tplc="B428F43A">
      <w:start w:val="1"/>
      <w:numFmt w:val="lowerLetter"/>
      <w:lvlText w:val="%8"/>
      <w:lvlJc w:val="left"/>
      <w:pPr>
        <w:ind w:left="746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lvl w:ilvl="8" w:tplc="E5B620D4">
      <w:start w:val="1"/>
      <w:numFmt w:val="lowerRoman"/>
      <w:lvlText w:val="%9"/>
      <w:lvlJc w:val="left"/>
      <w:pPr>
        <w:ind w:left="8186"/>
      </w:pPr>
      <w:rPr>
        <w:rFonts w:ascii="Calibri" w:eastAsia="Calibri" w:hAnsi="Calibri" w:cs="Calibri"/>
        <w:b w:val="0"/>
        <w:i w:val="0"/>
        <w:strike w:val="0"/>
        <w:dstrike w:val="0"/>
        <w:color w:val="000000"/>
        <w:sz w:val="88"/>
        <w:szCs w:val="88"/>
        <w:u w:val="none" w:color="000000"/>
        <w:bdr w:val="none" w:sz="0" w:space="0" w:color="auto"/>
        <w:shd w:val="clear" w:color="auto" w:fill="auto"/>
        <w:vertAlign w:val="baseline"/>
      </w:rPr>
    </w:lvl>
  </w:abstractNum>
  <w:abstractNum w:abstractNumId="6" w15:restartNumberingAfterBreak="0">
    <w:nsid w:val="29682706"/>
    <w:multiLevelType w:val="hybridMultilevel"/>
    <w:tmpl w:val="78C80C36"/>
    <w:lvl w:ilvl="0" w:tplc="EB84EF86">
      <w:start w:val="1"/>
      <w:numFmt w:val="bullet"/>
      <w:lvlText w:val="•"/>
      <w:lvlJc w:val="left"/>
      <w:pPr>
        <w:ind w:left="514"/>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1" w:tplc="6960EA4A">
      <w:start w:val="1"/>
      <w:numFmt w:val="bullet"/>
      <w:lvlText w:val="o"/>
      <w:lvlJc w:val="left"/>
      <w:pPr>
        <w:ind w:left="108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2" w:tplc="B946521E">
      <w:start w:val="1"/>
      <w:numFmt w:val="bullet"/>
      <w:lvlText w:val="▪"/>
      <w:lvlJc w:val="left"/>
      <w:pPr>
        <w:ind w:left="180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3" w:tplc="B4769C16">
      <w:start w:val="1"/>
      <w:numFmt w:val="bullet"/>
      <w:lvlText w:val="•"/>
      <w:lvlJc w:val="left"/>
      <w:pPr>
        <w:ind w:left="252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4" w:tplc="71C4C6D8">
      <w:start w:val="1"/>
      <w:numFmt w:val="bullet"/>
      <w:lvlText w:val="o"/>
      <w:lvlJc w:val="left"/>
      <w:pPr>
        <w:ind w:left="324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5" w:tplc="D686683A">
      <w:start w:val="1"/>
      <w:numFmt w:val="bullet"/>
      <w:lvlText w:val="▪"/>
      <w:lvlJc w:val="left"/>
      <w:pPr>
        <w:ind w:left="396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6" w:tplc="D8FCB994">
      <w:start w:val="1"/>
      <w:numFmt w:val="bullet"/>
      <w:lvlText w:val="•"/>
      <w:lvlJc w:val="left"/>
      <w:pPr>
        <w:ind w:left="468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7" w:tplc="1CA6583A">
      <w:start w:val="1"/>
      <w:numFmt w:val="bullet"/>
      <w:lvlText w:val="o"/>
      <w:lvlJc w:val="left"/>
      <w:pPr>
        <w:ind w:left="540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8" w:tplc="2E6A082C">
      <w:start w:val="1"/>
      <w:numFmt w:val="bullet"/>
      <w:lvlText w:val="▪"/>
      <w:lvlJc w:val="left"/>
      <w:pPr>
        <w:ind w:left="612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abstractNum>
  <w:abstractNum w:abstractNumId="7" w15:restartNumberingAfterBreak="0">
    <w:nsid w:val="298E70DB"/>
    <w:multiLevelType w:val="hybridMultilevel"/>
    <w:tmpl w:val="BF62BD16"/>
    <w:lvl w:ilvl="0" w:tplc="89420C84">
      <w:start w:val="1"/>
      <w:numFmt w:val="bullet"/>
      <w:lvlText w:val="–"/>
      <w:lvlJc w:val="left"/>
      <w:pPr>
        <w:ind w:left="1155"/>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1" w:tplc="AA261704">
      <w:start w:val="1"/>
      <w:numFmt w:val="bullet"/>
      <w:lvlText w:val="o"/>
      <w:lvlJc w:val="left"/>
      <w:pPr>
        <w:ind w:left="180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2" w:tplc="6E04F32C">
      <w:start w:val="1"/>
      <w:numFmt w:val="bullet"/>
      <w:lvlText w:val="▪"/>
      <w:lvlJc w:val="left"/>
      <w:pPr>
        <w:ind w:left="252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3" w:tplc="6130095C">
      <w:start w:val="1"/>
      <w:numFmt w:val="bullet"/>
      <w:lvlText w:val="•"/>
      <w:lvlJc w:val="left"/>
      <w:pPr>
        <w:ind w:left="324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4" w:tplc="6EB8F42E">
      <w:start w:val="1"/>
      <w:numFmt w:val="bullet"/>
      <w:lvlText w:val="o"/>
      <w:lvlJc w:val="left"/>
      <w:pPr>
        <w:ind w:left="396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5" w:tplc="539AC42C">
      <w:start w:val="1"/>
      <w:numFmt w:val="bullet"/>
      <w:lvlText w:val="▪"/>
      <w:lvlJc w:val="left"/>
      <w:pPr>
        <w:ind w:left="468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6" w:tplc="780010DA">
      <w:start w:val="1"/>
      <w:numFmt w:val="bullet"/>
      <w:lvlText w:val="•"/>
      <w:lvlJc w:val="left"/>
      <w:pPr>
        <w:ind w:left="540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7" w:tplc="EDD0F536">
      <w:start w:val="1"/>
      <w:numFmt w:val="bullet"/>
      <w:lvlText w:val="o"/>
      <w:lvlJc w:val="left"/>
      <w:pPr>
        <w:ind w:left="612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lvl w:ilvl="8" w:tplc="A8929C22">
      <w:start w:val="1"/>
      <w:numFmt w:val="bullet"/>
      <w:lvlText w:val="▪"/>
      <w:lvlJc w:val="left"/>
      <w:pPr>
        <w:ind w:left="6840"/>
      </w:pPr>
      <w:rPr>
        <w:rFonts w:ascii="Calibri" w:eastAsia="Calibri" w:hAnsi="Calibri" w:cs="Calibri"/>
        <w:b w:val="0"/>
        <w:i w:val="0"/>
        <w:strike w:val="0"/>
        <w:dstrike w:val="0"/>
        <w:color w:val="000000"/>
        <w:sz w:val="56"/>
        <w:szCs w:val="56"/>
        <w:u w:val="none" w:color="000000"/>
        <w:bdr w:val="none" w:sz="0" w:space="0" w:color="auto"/>
        <w:shd w:val="clear" w:color="auto" w:fill="auto"/>
        <w:vertAlign w:val="baseline"/>
      </w:rPr>
    </w:lvl>
  </w:abstractNum>
  <w:abstractNum w:abstractNumId="8" w15:restartNumberingAfterBreak="0">
    <w:nsid w:val="29972D95"/>
    <w:multiLevelType w:val="hybridMultilevel"/>
    <w:tmpl w:val="EBB2947E"/>
    <w:lvl w:ilvl="0" w:tplc="0D06DA86">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DD50C300">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765055F6">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34A03534">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68281F64">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A2FAFAC2">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8A24283E">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4184C4B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8B129C02">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9" w15:restartNumberingAfterBreak="0">
    <w:nsid w:val="2CA15EBA"/>
    <w:multiLevelType w:val="hybridMultilevel"/>
    <w:tmpl w:val="8A545AAE"/>
    <w:lvl w:ilvl="0" w:tplc="5AE0BC48">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AB046ADA">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875091F2">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6B449C64">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34588B34">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C3460560">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A9780A78">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147C29A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CB7E1886">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0" w15:restartNumberingAfterBreak="0">
    <w:nsid w:val="32094EA1"/>
    <w:multiLevelType w:val="hybridMultilevel"/>
    <w:tmpl w:val="8C229D48"/>
    <w:lvl w:ilvl="0" w:tplc="81C019EA">
      <w:start w:val="1"/>
      <w:numFmt w:val="bullet"/>
      <w:lvlText w:val="•"/>
      <w:lvlJc w:val="left"/>
      <w:pPr>
        <w:ind w:left="54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1" w:tplc="9F1C9606">
      <w:start w:val="1"/>
      <w:numFmt w:val="bullet"/>
      <w:lvlText w:val="o"/>
      <w:lvlJc w:val="left"/>
      <w:pPr>
        <w:ind w:left="108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2" w:tplc="13261D12">
      <w:start w:val="1"/>
      <w:numFmt w:val="bullet"/>
      <w:lvlText w:val="▪"/>
      <w:lvlJc w:val="left"/>
      <w:pPr>
        <w:ind w:left="180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3" w:tplc="835ABD58">
      <w:start w:val="1"/>
      <w:numFmt w:val="bullet"/>
      <w:lvlText w:val="•"/>
      <w:lvlJc w:val="left"/>
      <w:pPr>
        <w:ind w:left="252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4" w:tplc="69C2A55A">
      <w:start w:val="1"/>
      <w:numFmt w:val="bullet"/>
      <w:lvlText w:val="o"/>
      <w:lvlJc w:val="left"/>
      <w:pPr>
        <w:ind w:left="324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5" w:tplc="DDACD014">
      <w:start w:val="1"/>
      <w:numFmt w:val="bullet"/>
      <w:lvlText w:val="▪"/>
      <w:lvlJc w:val="left"/>
      <w:pPr>
        <w:ind w:left="396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6" w:tplc="0496526A">
      <w:start w:val="1"/>
      <w:numFmt w:val="bullet"/>
      <w:lvlText w:val="•"/>
      <w:lvlJc w:val="left"/>
      <w:pPr>
        <w:ind w:left="468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7" w:tplc="22209CAA">
      <w:start w:val="1"/>
      <w:numFmt w:val="bullet"/>
      <w:lvlText w:val="o"/>
      <w:lvlJc w:val="left"/>
      <w:pPr>
        <w:ind w:left="540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lvl w:ilvl="8" w:tplc="8DB8500C">
      <w:start w:val="1"/>
      <w:numFmt w:val="bullet"/>
      <w:lvlText w:val="▪"/>
      <w:lvlJc w:val="left"/>
      <w:pPr>
        <w:ind w:left="6120"/>
      </w:pPr>
      <w:rPr>
        <w:rFonts w:ascii="Calibri" w:eastAsia="Calibri" w:hAnsi="Calibri" w:cs="Calibri"/>
        <w:b w:val="0"/>
        <w:i w:val="0"/>
        <w:strike w:val="0"/>
        <w:dstrike w:val="0"/>
        <w:color w:val="000000"/>
        <w:sz w:val="62"/>
        <w:szCs w:val="62"/>
        <w:u w:val="none" w:color="000000"/>
        <w:bdr w:val="none" w:sz="0" w:space="0" w:color="auto"/>
        <w:shd w:val="clear" w:color="auto" w:fill="auto"/>
        <w:vertAlign w:val="baseline"/>
      </w:rPr>
    </w:lvl>
  </w:abstractNum>
  <w:abstractNum w:abstractNumId="11" w15:restartNumberingAfterBreak="0">
    <w:nsid w:val="325117A8"/>
    <w:multiLevelType w:val="hybridMultilevel"/>
    <w:tmpl w:val="6C4883E6"/>
    <w:lvl w:ilvl="0" w:tplc="A42A8F20">
      <w:start w:val="2"/>
      <w:numFmt w:val="decimal"/>
      <w:lvlText w:val="%1."/>
      <w:lvlJc w:val="left"/>
      <w:pPr>
        <w:ind w:left="476"/>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1" w:tplc="2AE26BCC">
      <w:start w:val="1"/>
      <w:numFmt w:val="lowerLetter"/>
      <w:lvlText w:val="%2"/>
      <w:lvlJc w:val="left"/>
      <w:pPr>
        <w:ind w:left="120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2" w:tplc="12CEC878">
      <w:start w:val="1"/>
      <w:numFmt w:val="lowerRoman"/>
      <w:lvlText w:val="%3"/>
      <w:lvlJc w:val="left"/>
      <w:pPr>
        <w:ind w:left="192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3" w:tplc="1E70056C">
      <w:start w:val="1"/>
      <w:numFmt w:val="decimal"/>
      <w:lvlText w:val="%4"/>
      <w:lvlJc w:val="left"/>
      <w:pPr>
        <w:ind w:left="264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4" w:tplc="47482B16">
      <w:start w:val="1"/>
      <w:numFmt w:val="lowerLetter"/>
      <w:lvlText w:val="%5"/>
      <w:lvlJc w:val="left"/>
      <w:pPr>
        <w:ind w:left="336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5" w:tplc="6600AB34">
      <w:start w:val="1"/>
      <w:numFmt w:val="lowerRoman"/>
      <w:lvlText w:val="%6"/>
      <w:lvlJc w:val="left"/>
      <w:pPr>
        <w:ind w:left="408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6" w:tplc="9432D186">
      <w:start w:val="1"/>
      <w:numFmt w:val="decimal"/>
      <w:lvlText w:val="%7"/>
      <w:lvlJc w:val="left"/>
      <w:pPr>
        <w:ind w:left="480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7" w:tplc="A3384A3A">
      <w:start w:val="1"/>
      <w:numFmt w:val="lowerLetter"/>
      <w:lvlText w:val="%8"/>
      <w:lvlJc w:val="left"/>
      <w:pPr>
        <w:ind w:left="552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lvl w:ilvl="8" w:tplc="16842AE0">
      <w:start w:val="1"/>
      <w:numFmt w:val="lowerRoman"/>
      <w:lvlText w:val="%9"/>
      <w:lvlJc w:val="left"/>
      <w:pPr>
        <w:ind w:left="6240"/>
      </w:pPr>
      <w:rPr>
        <w:rFonts w:ascii="Calibri" w:eastAsia="Calibri" w:hAnsi="Calibri" w:cs="Calibri"/>
        <w:b w:val="0"/>
        <w:i w:val="0"/>
        <w:strike w:val="0"/>
        <w:dstrike w:val="0"/>
        <w:color w:val="000000"/>
        <w:sz w:val="47"/>
        <w:szCs w:val="47"/>
        <w:u w:val="none" w:color="000000"/>
        <w:bdr w:val="none" w:sz="0" w:space="0" w:color="auto"/>
        <w:shd w:val="clear" w:color="auto" w:fill="auto"/>
        <w:vertAlign w:val="baseline"/>
      </w:rPr>
    </w:lvl>
  </w:abstractNum>
  <w:abstractNum w:abstractNumId="12" w15:restartNumberingAfterBreak="0">
    <w:nsid w:val="344C7E26"/>
    <w:multiLevelType w:val="hybridMultilevel"/>
    <w:tmpl w:val="AB5200F2"/>
    <w:lvl w:ilvl="0" w:tplc="A5088E04">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9E245C00">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C3867198">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57C21B66">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9E0EFE5C">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C8E8F78A">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2FC87C3A">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57745A36">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4B4E6A50">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3" w15:restartNumberingAfterBreak="0">
    <w:nsid w:val="364B21AC"/>
    <w:multiLevelType w:val="hybridMultilevel"/>
    <w:tmpl w:val="0256DB38"/>
    <w:lvl w:ilvl="0" w:tplc="6D6E73BC">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76A06226">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B2B68F90">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0FE8A206">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6AD04266">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D230F9B4">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37ECCA7C">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8486726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AC6413B0">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4" w15:restartNumberingAfterBreak="0">
    <w:nsid w:val="367263B0"/>
    <w:multiLevelType w:val="hybridMultilevel"/>
    <w:tmpl w:val="61929D66"/>
    <w:lvl w:ilvl="0" w:tplc="D408DFEA">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999EBC66">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2B9081DE">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C3924060">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333CF4DE">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9294B0C2">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7BD28D96">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373A04CC">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62108E24">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5" w15:restartNumberingAfterBreak="0">
    <w:nsid w:val="377F53C6"/>
    <w:multiLevelType w:val="hybridMultilevel"/>
    <w:tmpl w:val="326A962C"/>
    <w:lvl w:ilvl="0" w:tplc="7B90AD1C">
      <w:start w:val="1"/>
      <w:numFmt w:val="bullet"/>
      <w:lvlText w:val="–"/>
      <w:lvlJc w:val="left"/>
      <w:pPr>
        <w:ind w:left="933"/>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1" w:tplc="93D845EE">
      <w:start w:val="1"/>
      <w:numFmt w:val="bullet"/>
      <w:lvlText w:val="o"/>
      <w:lvlJc w:val="left"/>
      <w:pPr>
        <w:ind w:left="166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2" w:tplc="4972F5E8">
      <w:start w:val="1"/>
      <w:numFmt w:val="bullet"/>
      <w:lvlText w:val="▪"/>
      <w:lvlJc w:val="left"/>
      <w:pPr>
        <w:ind w:left="238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3" w:tplc="4BF690BA">
      <w:start w:val="1"/>
      <w:numFmt w:val="bullet"/>
      <w:lvlText w:val="•"/>
      <w:lvlJc w:val="left"/>
      <w:pPr>
        <w:ind w:left="310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4" w:tplc="B5FAE8A2">
      <w:start w:val="1"/>
      <w:numFmt w:val="bullet"/>
      <w:lvlText w:val="o"/>
      <w:lvlJc w:val="left"/>
      <w:pPr>
        <w:ind w:left="382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5" w:tplc="22AA2098">
      <w:start w:val="1"/>
      <w:numFmt w:val="bullet"/>
      <w:lvlText w:val="▪"/>
      <w:lvlJc w:val="left"/>
      <w:pPr>
        <w:ind w:left="454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6" w:tplc="BD04B25A">
      <w:start w:val="1"/>
      <w:numFmt w:val="bullet"/>
      <w:lvlText w:val="•"/>
      <w:lvlJc w:val="left"/>
      <w:pPr>
        <w:ind w:left="526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7" w:tplc="AF3C1AE6">
      <w:start w:val="1"/>
      <w:numFmt w:val="bullet"/>
      <w:lvlText w:val="o"/>
      <w:lvlJc w:val="left"/>
      <w:pPr>
        <w:ind w:left="598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lvl w:ilvl="8" w:tplc="645CACF2">
      <w:start w:val="1"/>
      <w:numFmt w:val="bullet"/>
      <w:lvlText w:val="▪"/>
      <w:lvlJc w:val="left"/>
      <w:pPr>
        <w:ind w:left="6704"/>
      </w:pPr>
      <w:rPr>
        <w:rFonts w:ascii="Calibri" w:eastAsia="Calibri" w:hAnsi="Calibri" w:cs="Calibri"/>
        <w:b w:val="0"/>
        <w:i w:val="0"/>
        <w:strike w:val="0"/>
        <w:dstrike w:val="0"/>
        <w:color w:val="000000"/>
        <w:sz w:val="45"/>
        <w:szCs w:val="45"/>
        <w:u w:val="none" w:color="000000"/>
        <w:bdr w:val="none" w:sz="0" w:space="0" w:color="auto"/>
        <w:shd w:val="clear" w:color="auto" w:fill="auto"/>
        <w:vertAlign w:val="baseline"/>
      </w:rPr>
    </w:lvl>
  </w:abstractNum>
  <w:abstractNum w:abstractNumId="16" w15:restartNumberingAfterBreak="0">
    <w:nsid w:val="3CAB316A"/>
    <w:multiLevelType w:val="hybridMultilevel"/>
    <w:tmpl w:val="BC325260"/>
    <w:lvl w:ilvl="0" w:tplc="BFF6DAFC">
      <w:start w:val="1"/>
      <w:numFmt w:val="bullet"/>
      <w:lvlText w:val="•"/>
      <w:lvlJc w:val="left"/>
      <w:pPr>
        <w:ind w:left="508"/>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1" w:tplc="8634E262">
      <w:start w:val="1"/>
      <w:numFmt w:val="bullet"/>
      <w:lvlText w:val="o"/>
      <w:lvlJc w:val="left"/>
      <w:pPr>
        <w:ind w:left="108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2" w:tplc="8B52685C">
      <w:start w:val="1"/>
      <w:numFmt w:val="bullet"/>
      <w:lvlText w:val="▪"/>
      <w:lvlJc w:val="left"/>
      <w:pPr>
        <w:ind w:left="180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3" w:tplc="1C2E8202">
      <w:start w:val="1"/>
      <w:numFmt w:val="bullet"/>
      <w:lvlText w:val="•"/>
      <w:lvlJc w:val="left"/>
      <w:pPr>
        <w:ind w:left="252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4" w:tplc="0B261F40">
      <w:start w:val="1"/>
      <w:numFmt w:val="bullet"/>
      <w:lvlText w:val="o"/>
      <w:lvlJc w:val="left"/>
      <w:pPr>
        <w:ind w:left="324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5" w:tplc="3FB46C34">
      <w:start w:val="1"/>
      <w:numFmt w:val="bullet"/>
      <w:lvlText w:val="▪"/>
      <w:lvlJc w:val="left"/>
      <w:pPr>
        <w:ind w:left="396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6" w:tplc="60724EE2">
      <w:start w:val="1"/>
      <w:numFmt w:val="bullet"/>
      <w:lvlText w:val="•"/>
      <w:lvlJc w:val="left"/>
      <w:pPr>
        <w:ind w:left="468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7" w:tplc="C08AF7D6">
      <w:start w:val="1"/>
      <w:numFmt w:val="bullet"/>
      <w:lvlText w:val="o"/>
      <w:lvlJc w:val="left"/>
      <w:pPr>
        <w:ind w:left="540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lvl w:ilvl="8" w:tplc="6CEE70FC">
      <w:start w:val="1"/>
      <w:numFmt w:val="bullet"/>
      <w:lvlText w:val="▪"/>
      <w:lvlJc w:val="left"/>
      <w:pPr>
        <w:ind w:left="6120"/>
      </w:pPr>
      <w:rPr>
        <w:rFonts w:ascii="Calibri" w:eastAsia="Calibri" w:hAnsi="Calibri" w:cs="Calibri"/>
        <w:b w:val="0"/>
        <w:i w:val="0"/>
        <w:strike w:val="0"/>
        <w:dstrike w:val="0"/>
        <w:color w:val="000000"/>
        <w:sz w:val="60"/>
        <w:szCs w:val="60"/>
        <w:u w:val="none" w:color="000000"/>
        <w:bdr w:val="none" w:sz="0" w:space="0" w:color="auto"/>
        <w:shd w:val="clear" w:color="auto" w:fill="auto"/>
        <w:vertAlign w:val="baseline"/>
      </w:rPr>
    </w:lvl>
  </w:abstractNum>
  <w:abstractNum w:abstractNumId="17" w15:restartNumberingAfterBreak="0">
    <w:nsid w:val="3FAC6242"/>
    <w:multiLevelType w:val="hybridMultilevel"/>
    <w:tmpl w:val="8F86AA16"/>
    <w:lvl w:ilvl="0" w:tplc="904E909A">
      <w:start w:val="1"/>
      <w:numFmt w:val="bullet"/>
      <w:lvlText w:val="•"/>
      <w:lvlJc w:val="left"/>
      <w:pPr>
        <w:ind w:left="404"/>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1" w:tplc="DD30F4DA">
      <w:start w:val="1"/>
      <w:numFmt w:val="bullet"/>
      <w:lvlText w:val="o"/>
      <w:lvlJc w:val="left"/>
      <w:pPr>
        <w:ind w:left="108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2" w:tplc="D1CE51A4">
      <w:start w:val="1"/>
      <w:numFmt w:val="bullet"/>
      <w:lvlText w:val="▪"/>
      <w:lvlJc w:val="left"/>
      <w:pPr>
        <w:ind w:left="180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3" w:tplc="7B92FC84">
      <w:start w:val="1"/>
      <w:numFmt w:val="bullet"/>
      <w:lvlText w:val="•"/>
      <w:lvlJc w:val="left"/>
      <w:pPr>
        <w:ind w:left="252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4" w:tplc="F85C73E4">
      <w:start w:val="1"/>
      <w:numFmt w:val="bullet"/>
      <w:lvlText w:val="o"/>
      <w:lvlJc w:val="left"/>
      <w:pPr>
        <w:ind w:left="324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5" w:tplc="67CEDE90">
      <w:start w:val="1"/>
      <w:numFmt w:val="bullet"/>
      <w:lvlText w:val="▪"/>
      <w:lvlJc w:val="left"/>
      <w:pPr>
        <w:ind w:left="396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6" w:tplc="F664DABC">
      <w:start w:val="1"/>
      <w:numFmt w:val="bullet"/>
      <w:lvlText w:val="•"/>
      <w:lvlJc w:val="left"/>
      <w:pPr>
        <w:ind w:left="468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7" w:tplc="0EFC1C3C">
      <w:start w:val="1"/>
      <w:numFmt w:val="bullet"/>
      <w:lvlText w:val="o"/>
      <w:lvlJc w:val="left"/>
      <w:pPr>
        <w:ind w:left="540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lvl w:ilvl="8" w:tplc="854A0CB4">
      <w:start w:val="1"/>
      <w:numFmt w:val="bullet"/>
      <w:lvlText w:val="▪"/>
      <w:lvlJc w:val="left"/>
      <w:pPr>
        <w:ind w:left="6120"/>
      </w:pPr>
      <w:rPr>
        <w:rFonts w:ascii="Calibri" w:eastAsia="Calibri" w:hAnsi="Calibri" w:cs="Calibri"/>
        <w:b w:val="0"/>
        <w:i w:val="0"/>
        <w:strike w:val="0"/>
        <w:dstrike w:val="0"/>
        <w:color w:val="000000"/>
        <w:sz w:val="48"/>
        <w:szCs w:val="48"/>
        <w:u w:val="none" w:color="000000"/>
        <w:bdr w:val="none" w:sz="0" w:space="0" w:color="auto"/>
        <w:shd w:val="clear" w:color="auto" w:fill="auto"/>
        <w:vertAlign w:val="baseline"/>
      </w:rPr>
    </w:lvl>
  </w:abstractNum>
  <w:abstractNum w:abstractNumId="18" w15:restartNumberingAfterBreak="0">
    <w:nsid w:val="41DB3CE8"/>
    <w:multiLevelType w:val="hybridMultilevel"/>
    <w:tmpl w:val="C45A6372"/>
    <w:lvl w:ilvl="0" w:tplc="78F268F0">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56F43DA8">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DBEA44C0">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CD5CF760">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C14893A0">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E7C4DFE2">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A170E93C">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56B4BF24">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6D4C918A">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19" w15:restartNumberingAfterBreak="0">
    <w:nsid w:val="4705441A"/>
    <w:multiLevelType w:val="hybridMultilevel"/>
    <w:tmpl w:val="CF1E3D48"/>
    <w:lvl w:ilvl="0" w:tplc="7E4CD1A0">
      <w:start w:val="1"/>
      <w:numFmt w:val="bullet"/>
      <w:lvlText w:val="•"/>
      <w:lvlJc w:val="left"/>
      <w:pPr>
        <w:ind w:left="422"/>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1" w:tplc="675A5414">
      <w:start w:val="1"/>
      <w:numFmt w:val="bullet"/>
      <w:lvlText w:val="o"/>
      <w:lvlJc w:val="left"/>
      <w:pPr>
        <w:ind w:left="108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2" w:tplc="1B0AA744">
      <w:start w:val="1"/>
      <w:numFmt w:val="bullet"/>
      <w:lvlText w:val="▪"/>
      <w:lvlJc w:val="left"/>
      <w:pPr>
        <w:ind w:left="180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3" w:tplc="76E013F0">
      <w:start w:val="1"/>
      <w:numFmt w:val="bullet"/>
      <w:lvlText w:val="•"/>
      <w:lvlJc w:val="left"/>
      <w:pPr>
        <w:ind w:left="252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4" w:tplc="3E9AFB40">
      <w:start w:val="1"/>
      <w:numFmt w:val="bullet"/>
      <w:lvlText w:val="o"/>
      <w:lvlJc w:val="left"/>
      <w:pPr>
        <w:ind w:left="324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5" w:tplc="4B02EF08">
      <w:start w:val="1"/>
      <w:numFmt w:val="bullet"/>
      <w:lvlText w:val="▪"/>
      <w:lvlJc w:val="left"/>
      <w:pPr>
        <w:ind w:left="396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6" w:tplc="A774BCFA">
      <w:start w:val="1"/>
      <w:numFmt w:val="bullet"/>
      <w:lvlText w:val="•"/>
      <w:lvlJc w:val="left"/>
      <w:pPr>
        <w:ind w:left="468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7" w:tplc="3CEA695C">
      <w:start w:val="1"/>
      <w:numFmt w:val="bullet"/>
      <w:lvlText w:val="o"/>
      <w:lvlJc w:val="left"/>
      <w:pPr>
        <w:ind w:left="540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lvl w:ilvl="8" w:tplc="47D665B4">
      <w:start w:val="1"/>
      <w:numFmt w:val="bullet"/>
      <w:lvlText w:val="▪"/>
      <w:lvlJc w:val="left"/>
      <w:pPr>
        <w:ind w:left="6120"/>
      </w:pPr>
      <w:rPr>
        <w:rFonts w:ascii="Calibri" w:eastAsia="Calibri" w:hAnsi="Calibri" w:cs="Calibri"/>
        <w:b w:val="0"/>
        <w:i w:val="0"/>
        <w:strike w:val="0"/>
        <w:dstrike w:val="0"/>
        <w:color w:val="000000"/>
        <w:sz w:val="50"/>
        <w:szCs w:val="50"/>
        <w:u w:val="none" w:color="000000"/>
        <w:bdr w:val="none" w:sz="0" w:space="0" w:color="auto"/>
        <w:shd w:val="clear" w:color="auto" w:fill="auto"/>
        <w:vertAlign w:val="baseline"/>
      </w:rPr>
    </w:lvl>
  </w:abstractNum>
  <w:abstractNum w:abstractNumId="20" w15:restartNumberingAfterBreak="0">
    <w:nsid w:val="5475537C"/>
    <w:multiLevelType w:val="hybridMultilevel"/>
    <w:tmpl w:val="076AE1EE"/>
    <w:lvl w:ilvl="0" w:tplc="21762590">
      <w:start w:val="1"/>
      <w:numFmt w:val="bullet"/>
      <w:lvlText w:val="•"/>
      <w:lvlJc w:val="left"/>
      <w:pPr>
        <w:ind w:left="356"/>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1" w:tplc="4DBEEC52">
      <w:start w:val="1"/>
      <w:numFmt w:val="bullet"/>
      <w:lvlText w:val="o"/>
      <w:lvlJc w:val="left"/>
      <w:pPr>
        <w:ind w:left="108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2" w:tplc="B06497B8">
      <w:start w:val="1"/>
      <w:numFmt w:val="bullet"/>
      <w:lvlText w:val="▪"/>
      <w:lvlJc w:val="left"/>
      <w:pPr>
        <w:ind w:left="180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3" w:tplc="083AF4B4">
      <w:start w:val="1"/>
      <w:numFmt w:val="bullet"/>
      <w:lvlText w:val="•"/>
      <w:lvlJc w:val="left"/>
      <w:pPr>
        <w:ind w:left="252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4" w:tplc="2190E804">
      <w:start w:val="1"/>
      <w:numFmt w:val="bullet"/>
      <w:lvlText w:val="o"/>
      <w:lvlJc w:val="left"/>
      <w:pPr>
        <w:ind w:left="324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5" w:tplc="A8066076">
      <w:start w:val="1"/>
      <w:numFmt w:val="bullet"/>
      <w:lvlText w:val="▪"/>
      <w:lvlJc w:val="left"/>
      <w:pPr>
        <w:ind w:left="396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6" w:tplc="00C01C8A">
      <w:start w:val="1"/>
      <w:numFmt w:val="bullet"/>
      <w:lvlText w:val="•"/>
      <w:lvlJc w:val="left"/>
      <w:pPr>
        <w:ind w:left="468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7" w:tplc="44E21DAC">
      <w:start w:val="1"/>
      <w:numFmt w:val="bullet"/>
      <w:lvlText w:val="o"/>
      <w:lvlJc w:val="left"/>
      <w:pPr>
        <w:ind w:left="540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lvl w:ilvl="8" w:tplc="903CE500">
      <w:start w:val="1"/>
      <w:numFmt w:val="bullet"/>
      <w:lvlText w:val="▪"/>
      <w:lvlJc w:val="left"/>
      <w:pPr>
        <w:ind w:left="6120"/>
      </w:pPr>
      <w:rPr>
        <w:rFonts w:ascii="Calibri" w:eastAsia="Calibri" w:hAnsi="Calibri" w:cs="Calibri"/>
        <w:b w:val="0"/>
        <w:i w:val="0"/>
        <w:strike w:val="0"/>
        <w:dstrike w:val="0"/>
        <w:color w:val="000000"/>
        <w:sz w:val="42"/>
        <w:szCs w:val="42"/>
        <w:u w:val="none" w:color="000000"/>
        <w:bdr w:val="none" w:sz="0" w:space="0" w:color="auto"/>
        <w:shd w:val="clear" w:color="auto" w:fill="auto"/>
        <w:vertAlign w:val="baseline"/>
      </w:rPr>
    </w:lvl>
  </w:abstractNum>
  <w:abstractNum w:abstractNumId="21" w15:restartNumberingAfterBreak="0">
    <w:nsid w:val="54993A81"/>
    <w:multiLevelType w:val="hybridMultilevel"/>
    <w:tmpl w:val="5630F3F2"/>
    <w:lvl w:ilvl="0" w:tplc="19BA6FF6">
      <w:start w:val="1"/>
      <w:numFmt w:val="bullet"/>
      <w:lvlText w:val="–"/>
      <w:lvlJc w:val="left"/>
      <w:pPr>
        <w:ind w:left="885"/>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1" w:tplc="A9CA4010">
      <w:start w:val="1"/>
      <w:numFmt w:val="bullet"/>
      <w:lvlText w:val="o"/>
      <w:lvlJc w:val="left"/>
      <w:pPr>
        <w:ind w:left="163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2" w:tplc="36E8BDE8">
      <w:start w:val="1"/>
      <w:numFmt w:val="bullet"/>
      <w:lvlText w:val="▪"/>
      <w:lvlJc w:val="left"/>
      <w:pPr>
        <w:ind w:left="235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3" w:tplc="14A2EFB8">
      <w:start w:val="1"/>
      <w:numFmt w:val="bullet"/>
      <w:lvlText w:val="•"/>
      <w:lvlJc w:val="left"/>
      <w:pPr>
        <w:ind w:left="307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4" w:tplc="1B1E92E2">
      <w:start w:val="1"/>
      <w:numFmt w:val="bullet"/>
      <w:lvlText w:val="o"/>
      <w:lvlJc w:val="left"/>
      <w:pPr>
        <w:ind w:left="379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5" w:tplc="89B201CE">
      <w:start w:val="1"/>
      <w:numFmt w:val="bullet"/>
      <w:lvlText w:val="▪"/>
      <w:lvlJc w:val="left"/>
      <w:pPr>
        <w:ind w:left="451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6" w:tplc="8490FF72">
      <w:start w:val="1"/>
      <w:numFmt w:val="bullet"/>
      <w:lvlText w:val="•"/>
      <w:lvlJc w:val="left"/>
      <w:pPr>
        <w:ind w:left="523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7" w:tplc="74EC00A4">
      <w:start w:val="1"/>
      <w:numFmt w:val="bullet"/>
      <w:lvlText w:val="o"/>
      <w:lvlJc w:val="left"/>
      <w:pPr>
        <w:ind w:left="595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lvl w:ilvl="8" w:tplc="12B4000E">
      <w:start w:val="1"/>
      <w:numFmt w:val="bullet"/>
      <w:lvlText w:val="▪"/>
      <w:lvlJc w:val="left"/>
      <w:pPr>
        <w:ind w:left="6674"/>
      </w:pPr>
      <w:rPr>
        <w:rFonts w:ascii="Calibri" w:eastAsia="Calibri" w:hAnsi="Calibri" w:cs="Calibri"/>
        <w:b w:val="0"/>
        <w:i w:val="0"/>
        <w:strike w:val="0"/>
        <w:dstrike w:val="0"/>
        <w:color w:val="000000"/>
        <w:sz w:val="43"/>
        <w:szCs w:val="43"/>
        <w:u w:val="none" w:color="000000"/>
        <w:bdr w:val="none" w:sz="0" w:space="0" w:color="auto"/>
        <w:shd w:val="clear" w:color="auto" w:fill="auto"/>
        <w:vertAlign w:val="baseline"/>
      </w:rPr>
    </w:lvl>
  </w:abstractNum>
  <w:abstractNum w:abstractNumId="22" w15:restartNumberingAfterBreak="0">
    <w:nsid w:val="6145716F"/>
    <w:multiLevelType w:val="hybridMultilevel"/>
    <w:tmpl w:val="1138CE60"/>
    <w:lvl w:ilvl="0" w:tplc="BD9ED076">
      <w:start w:val="1"/>
      <w:numFmt w:val="bullet"/>
      <w:lvlText w:val="•"/>
      <w:lvlJc w:val="left"/>
      <w:pPr>
        <w:ind w:left="524"/>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1" w:tplc="B56A4B22">
      <w:start w:val="1"/>
      <w:numFmt w:val="bullet"/>
      <w:lvlText w:val="o"/>
      <w:lvlJc w:val="left"/>
      <w:pPr>
        <w:ind w:left="108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2" w:tplc="C30C4A2C">
      <w:start w:val="1"/>
      <w:numFmt w:val="bullet"/>
      <w:lvlText w:val="▪"/>
      <w:lvlJc w:val="left"/>
      <w:pPr>
        <w:ind w:left="180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3" w:tplc="F32A3540">
      <w:start w:val="1"/>
      <w:numFmt w:val="bullet"/>
      <w:lvlText w:val="•"/>
      <w:lvlJc w:val="left"/>
      <w:pPr>
        <w:ind w:left="252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4" w:tplc="3FA4D94A">
      <w:start w:val="1"/>
      <w:numFmt w:val="bullet"/>
      <w:lvlText w:val="o"/>
      <w:lvlJc w:val="left"/>
      <w:pPr>
        <w:ind w:left="324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5" w:tplc="AC70D612">
      <w:start w:val="1"/>
      <w:numFmt w:val="bullet"/>
      <w:lvlText w:val="▪"/>
      <w:lvlJc w:val="left"/>
      <w:pPr>
        <w:ind w:left="396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6" w:tplc="2AA44DF8">
      <w:start w:val="1"/>
      <w:numFmt w:val="bullet"/>
      <w:lvlText w:val="•"/>
      <w:lvlJc w:val="left"/>
      <w:pPr>
        <w:ind w:left="468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7" w:tplc="AC06F2BE">
      <w:start w:val="1"/>
      <w:numFmt w:val="bullet"/>
      <w:lvlText w:val="o"/>
      <w:lvlJc w:val="left"/>
      <w:pPr>
        <w:ind w:left="540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lvl w:ilvl="8" w:tplc="1B946314">
      <w:start w:val="1"/>
      <w:numFmt w:val="bullet"/>
      <w:lvlText w:val="▪"/>
      <w:lvlJc w:val="left"/>
      <w:pPr>
        <w:ind w:left="6120"/>
      </w:pPr>
      <w:rPr>
        <w:rFonts w:ascii="Calibri" w:eastAsia="Calibri" w:hAnsi="Calibri" w:cs="Calibri"/>
        <w:b w:val="0"/>
        <w:i w:val="0"/>
        <w:strike w:val="0"/>
        <w:dstrike w:val="0"/>
        <w:color w:val="000000"/>
        <w:sz w:val="61"/>
        <w:szCs w:val="61"/>
        <w:u w:val="none" w:color="000000"/>
        <w:bdr w:val="none" w:sz="0" w:space="0" w:color="auto"/>
        <w:shd w:val="clear" w:color="auto" w:fill="auto"/>
        <w:vertAlign w:val="baseline"/>
      </w:rPr>
    </w:lvl>
  </w:abstractNum>
  <w:abstractNum w:abstractNumId="23" w15:restartNumberingAfterBreak="0">
    <w:nsid w:val="66465C14"/>
    <w:multiLevelType w:val="hybridMultilevel"/>
    <w:tmpl w:val="71E4B70E"/>
    <w:lvl w:ilvl="0" w:tplc="146A7986">
      <w:start w:val="1"/>
      <w:numFmt w:val="bullet"/>
      <w:lvlText w:val="•"/>
      <w:lvlJc w:val="left"/>
      <w:pPr>
        <w:ind w:left="464"/>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1" w:tplc="72188B14">
      <w:start w:val="1"/>
      <w:numFmt w:val="bullet"/>
      <w:lvlText w:val="o"/>
      <w:lvlJc w:val="left"/>
      <w:pPr>
        <w:ind w:left="108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2" w:tplc="25B85198">
      <w:start w:val="1"/>
      <w:numFmt w:val="bullet"/>
      <w:lvlText w:val="▪"/>
      <w:lvlJc w:val="left"/>
      <w:pPr>
        <w:ind w:left="180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3" w:tplc="8FE4AE70">
      <w:start w:val="1"/>
      <w:numFmt w:val="bullet"/>
      <w:lvlText w:val="•"/>
      <w:lvlJc w:val="left"/>
      <w:pPr>
        <w:ind w:left="252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4" w:tplc="7916D0E6">
      <w:start w:val="1"/>
      <w:numFmt w:val="bullet"/>
      <w:lvlText w:val="o"/>
      <w:lvlJc w:val="left"/>
      <w:pPr>
        <w:ind w:left="324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5" w:tplc="A2A66560">
      <w:start w:val="1"/>
      <w:numFmt w:val="bullet"/>
      <w:lvlText w:val="▪"/>
      <w:lvlJc w:val="left"/>
      <w:pPr>
        <w:ind w:left="396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6" w:tplc="A35A49B8">
      <w:start w:val="1"/>
      <w:numFmt w:val="bullet"/>
      <w:lvlText w:val="•"/>
      <w:lvlJc w:val="left"/>
      <w:pPr>
        <w:ind w:left="468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7" w:tplc="9654A7C0">
      <w:start w:val="1"/>
      <w:numFmt w:val="bullet"/>
      <w:lvlText w:val="o"/>
      <w:lvlJc w:val="left"/>
      <w:pPr>
        <w:ind w:left="540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lvl w:ilvl="8" w:tplc="E3EC7626">
      <w:start w:val="1"/>
      <w:numFmt w:val="bullet"/>
      <w:lvlText w:val="▪"/>
      <w:lvlJc w:val="left"/>
      <w:pPr>
        <w:ind w:left="6120"/>
      </w:pPr>
      <w:rPr>
        <w:rFonts w:ascii="Calibri" w:eastAsia="Calibri" w:hAnsi="Calibri" w:cs="Calibri"/>
        <w:b w:val="0"/>
        <w:i w:val="0"/>
        <w:strike w:val="0"/>
        <w:dstrike w:val="0"/>
        <w:color w:val="000000"/>
        <w:sz w:val="55"/>
        <w:szCs w:val="55"/>
        <w:u w:val="none" w:color="000000"/>
        <w:bdr w:val="none" w:sz="0" w:space="0" w:color="auto"/>
        <w:shd w:val="clear" w:color="auto" w:fill="auto"/>
        <w:vertAlign w:val="baseline"/>
      </w:rPr>
    </w:lvl>
  </w:abstractNum>
  <w:abstractNum w:abstractNumId="24" w15:restartNumberingAfterBreak="0">
    <w:nsid w:val="66731845"/>
    <w:multiLevelType w:val="hybridMultilevel"/>
    <w:tmpl w:val="98AA6000"/>
    <w:lvl w:ilvl="0" w:tplc="6FA4726A">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D34CA848">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5164DE8A">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08E45FD4">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A5625078">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6016B3E2">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56BE3FDC">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4FA60F80">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DDEEA392">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25" w15:restartNumberingAfterBreak="0">
    <w:nsid w:val="692155C4"/>
    <w:multiLevelType w:val="hybridMultilevel"/>
    <w:tmpl w:val="29E237AA"/>
    <w:lvl w:ilvl="0" w:tplc="FE000EA0">
      <w:start w:val="1"/>
      <w:numFmt w:val="bullet"/>
      <w:lvlText w:val="•"/>
      <w:lvlJc w:val="left"/>
      <w:pPr>
        <w:ind w:left="646"/>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1" w:tplc="64E07246">
      <w:start w:val="1"/>
      <w:numFmt w:val="bullet"/>
      <w:lvlText w:val="o"/>
      <w:lvlJc w:val="left"/>
      <w:pPr>
        <w:ind w:left="108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2" w:tplc="839C718E">
      <w:start w:val="1"/>
      <w:numFmt w:val="bullet"/>
      <w:lvlText w:val="▪"/>
      <w:lvlJc w:val="left"/>
      <w:pPr>
        <w:ind w:left="180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3" w:tplc="C2EEDFD4">
      <w:start w:val="1"/>
      <w:numFmt w:val="bullet"/>
      <w:lvlText w:val="•"/>
      <w:lvlJc w:val="left"/>
      <w:pPr>
        <w:ind w:left="252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4" w:tplc="6B68F7AE">
      <w:start w:val="1"/>
      <w:numFmt w:val="bullet"/>
      <w:lvlText w:val="o"/>
      <w:lvlJc w:val="left"/>
      <w:pPr>
        <w:ind w:left="324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5" w:tplc="98E89136">
      <w:start w:val="1"/>
      <w:numFmt w:val="bullet"/>
      <w:lvlText w:val="▪"/>
      <w:lvlJc w:val="left"/>
      <w:pPr>
        <w:ind w:left="396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6" w:tplc="54CEBBDA">
      <w:start w:val="1"/>
      <w:numFmt w:val="bullet"/>
      <w:lvlText w:val="•"/>
      <w:lvlJc w:val="left"/>
      <w:pPr>
        <w:ind w:left="468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7" w:tplc="1D0C97FA">
      <w:start w:val="1"/>
      <w:numFmt w:val="bullet"/>
      <w:lvlText w:val="o"/>
      <w:lvlJc w:val="left"/>
      <w:pPr>
        <w:ind w:left="540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lvl w:ilvl="8" w:tplc="FD288B6A">
      <w:start w:val="1"/>
      <w:numFmt w:val="bullet"/>
      <w:lvlText w:val="▪"/>
      <w:lvlJc w:val="left"/>
      <w:pPr>
        <w:ind w:left="6120"/>
      </w:pPr>
      <w:rPr>
        <w:rFonts w:ascii="Calibri" w:eastAsia="Calibri" w:hAnsi="Calibri" w:cs="Calibri"/>
        <w:b w:val="0"/>
        <w:i w:val="0"/>
        <w:strike w:val="0"/>
        <w:dstrike w:val="0"/>
        <w:color w:val="000000"/>
        <w:sz w:val="59"/>
        <w:szCs w:val="59"/>
        <w:u w:val="none" w:color="000000"/>
        <w:bdr w:val="none" w:sz="0" w:space="0" w:color="auto"/>
        <w:shd w:val="clear" w:color="auto" w:fill="auto"/>
        <w:vertAlign w:val="baseline"/>
      </w:rPr>
    </w:lvl>
  </w:abstractNum>
  <w:abstractNum w:abstractNumId="26" w15:restartNumberingAfterBreak="0">
    <w:nsid w:val="6F0D06FF"/>
    <w:multiLevelType w:val="hybridMultilevel"/>
    <w:tmpl w:val="4FEEBEAE"/>
    <w:lvl w:ilvl="0" w:tplc="BB1A8110">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A9F6C7E8">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942E5552">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C53E6694">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AE9E5E66">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EFD2E1B4">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4190C7A4">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8E4EB93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95042452">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27" w15:restartNumberingAfterBreak="0">
    <w:nsid w:val="717D1C49"/>
    <w:multiLevelType w:val="hybridMultilevel"/>
    <w:tmpl w:val="C5C80B52"/>
    <w:lvl w:ilvl="0" w:tplc="887A1BC6">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F37EB8AE">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984064FE">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B9B86932">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13563768">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17823B0E">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0DF86712">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79C049C8">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D6D2EE5E">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28" w15:restartNumberingAfterBreak="0">
    <w:nsid w:val="73710F9F"/>
    <w:multiLevelType w:val="hybridMultilevel"/>
    <w:tmpl w:val="EFA2B510"/>
    <w:lvl w:ilvl="0" w:tplc="D4544166">
      <w:start w:val="1"/>
      <w:numFmt w:val="bullet"/>
      <w:lvlText w:val="•"/>
      <w:lvlJc w:val="left"/>
      <w:pPr>
        <w:ind w:left="54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1" w:tplc="54B8996E">
      <w:start w:val="1"/>
      <w:numFmt w:val="bullet"/>
      <w:lvlText w:val="o"/>
      <w:lvlJc w:val="left"/>
      <w:pPr>
        <w:ind w:left="108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2" w:tplc="8EE0C734">
      <w:start w:val="1"/>
      <w:numFmt w:val="bullet"/>
      <w:lvlText w:val="▪"/>
      <w:lvlJc w:val="left"/>
      <w:pPr>
        <w:ind w:left="180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3" w:tplc="8FECC55C">
      <w:start w:val="1"/>
      <w:numFmt w:val="bullet"/>
      <w:lvlText w:val="•"/>
      <w:lvlJc w:val="left"/>
      <w:pPr>
        <w:ind w:left="252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4" w:tplc="FDFE999A">
      <w:start w:val="1"/>
      <w:numFmt w:val="bullet"/>
      <w:lvlText w:val="o"/>
      <w:lvlJc w:val="left"/>
      <w:pPr>
        <w:ind w:left="324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5" w:tplc="31A85828">
      <w:start w:val="1"/>
      <w:numFmt w:val="bullet"/>
      <w:lvlText w:val="▪"/>
      <w:lvlJc w:val="left"/>
      <w:pPr>
        <w:ind w:left="396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6" w:tplc="7C428008">
      <w:start w:val="1"/>
      <w:numFmt w:val="bullet"/>
      <w:lvlText w:val="•"/>
      <w:lvlJc w:val="left"/>
      <w:pPr>
        <w:ind w:left="468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7" w:tplc="3556B362">
      <w:start w:val="1"/>
      <w:numFmt w:val="bullet"/>
      <w:lvlText w:val="o"/>
      <w:lvlJc w:val="left"/>
      <w:pPr>
        <w:ind w:left="540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lvl w:ilvl="8" w:tplc="43D23426">
      <w:start w:val="1"/>
      <w:numFmt w:val="bullet"/>
      <w:lvlText w:val="▪"/>
      <w:lvlJc w:val="left"/>
      <w:pPr>
        <w:ind w:left="6120"/>
      </w:pPr>
      <w:rPr>
        <w:rFonts w:ascii="Calibri" w:eastAsia="Calibri" w:hAnsi="Calibri" w:cs="Calibri"/>
        <w:b w:val="0"/>
        <w:i w:val="0"/>
        <w:strike w:val="0"/>
        <w:dstrike w:val="0"/>
        <w:color w:val="000000"/>
        <w:sz w:val="57"/>
        <w:szCs w:val="57"/>
        <w:u w:val="none" w:color="000000"/>
        <w:bdr w:val="none" w:sz="0" w:space="0" w:color="auto"/>
        <w:shd w:val="clear" w:color="auto" w:fill="auto"/>
        <w:vertAlign w:val="baseline"/>
      </w:rPr>
    </w:lvl>
  </w:abstractNum>
  <w:abstractNum w:abstractNumId="29" w15:restartNumberingAfterBreak="0">
    <w:nsid w:val="74EB1E0D"/>
    <w:multiLevelType w:val="hybridMultilevel"/>
    <w:tmpl w:val="3288DAC0"/>
    <w:lvl w:ilvl="0" w:tplc="9C76088C">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41BC1B1E">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A246084E">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078600EA">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7A7C7C0A">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0B3A24B6">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DE503082">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4F444618">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9DCAC8AE">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abstractNum w:abstractNumId="30" w15:restartNumberingAfterBreak="0">
    <w:nsid w:val="7533029F"/>
    <w:multiLevelType w:val="hybridMultilevel"/>
    <w:tmpl w:val="908E1DD4"/>
    <w:lvl w:ilvl="0" w:tplc="B756141E">
      <w:start w:val="1"/>
      <w:numFmt w:val="bullet"/>
      <w:lvlText w:val="•"/>
      <w:lvlJc w:val="left"/>
      <w:pPr>
        <w:ind w:left="492"/>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1" w:tplc="0B46EFC6">
      <w:start w:val="1"/>
      <w:numFmt w:val="bullet"/>
      <w:lvlText w:val="o"/>
      <w:lvlJc w:val="left"/>
      <w:pPr>
        <w:ind w:left="108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2" w:tplc="024A442C">
      <w:start w:val="1"/>
      <w:numFmt w:val="bullet"/>
      <w:lvlText w:val="▪"/>
      <w:lvlJc w:val="left"/>
      <w:pPr>
        <w:ind w:left="180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3" w:tplc="A8009F1C">
      <w:start w:val="1"/>
      <w:numFmt w:val="bullet"/>
      <w:lvlText w:val="•"/>
      <w:lvlJc w:val="left"/>
      <w:pPr>
        <w:ind w:left="252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4" w:tplc="92789576">
      <w:start w:val="1"/>
      <w:numFmt w:val="bullet"/>
      <w:lvlText w:val="o"/>
      <w:lvlJc w:val="left"/>
      <w:pPr>
        <w:ind w:left="324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5" w:tplc="696A98DC">
      <w:start w:val="1"/>
      <w:numFmt w:val="bullet"/>
      <w:lvlText w:val="▪"/>
      <w:lvlJc w:val="left"/>
      <w:pPr>
        <w:ind w:left="396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6" w:tplc="D86090B6">
      <w:start w:val="1"/>
      <w:numFmt w:val="bullet"/>
      <w:lvlText w:val="•"/>
      <w:lvlJc w:val="left"/>
      <w:pPr>
        <w:ind w:left="468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7" w:tplc="29E21E3C">
      <w:start w:val="1"/>
      <w:numFmt w:val="bullet"/>
      <w:lvlText w:val="o"/>
      <w:lvlJc w:val="left"/>
      <w:pPr>
        <w:ind w:left="540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lvl w:ilvl="8" w:tplc="3298714E">
      <w:start w:val="1"/>
      <w:numFmt w:val="bullet"/>
      <w:lvlText w:val="▪"/>
      <w:lvlJc w:val="left"/>
      <w:pPr>
        <w:ind w:left="6120"/>
      </w:pPr>
      <w:rPr>
        <w:rFonts w:ascii="Calibri" w:eastAsia="Calibri" w:hAnsi="Calibri" w:cs="Calibri"/>
        <w:b w:val="0"/>
        <w:i w:val="0"/>
        <w:strike w:val="0"/>
        <w:dstrike w:val="0"/>
        <w:color w:val="000000"/>
        <w:sz w:val="58"/>
        <w:szCs w:val="58"/>
        <w:u w:val="none" w:color="000000"/>
        <w:bdr w:val="none" w:sz="0" w:space="0" w:color="auto"/>
        <w:shd w:val="clear" w:color="auto" w:fill="auto"/>
        <w:vertAlign w:val="baseline"/>
      </w:rPr>
    </w:lvl>
  </w:abstractNum>
  <w:abstractNum w:abstractNumId="31" w15:restartNumberingAfterBreak="0">
    <w:nsid w:val="7E654224"/>
    <w:multiLevelType w:val="hybridMultilevel"/>
    <w:tmpl w:val="67BE510E"/>
    <w:lvl w:ilvl="0" w:tplc="062C16F8">
      <w:start w:val="1"/>
      <w:numFmt w:val="bullet"/>
      <w:lvlText w:val="•"/>
      <w:lvlJc w:val="left"/>
      <w:pPr>
        <w:ind w:left="5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1" w:tplc="9E0EE728">
      <w:start w:val="1"/>
      <w:numFmt w:val="bullet"/>
      <w:lvlText w:val="o"/>
      <w:lvlJc w:val="left"/>
      <w:pPr>
        <w:ind w:left="10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2" w:tplc="6FA21BB8">
      <w:start w:val="1"/>
      <w:numFmt w:val="bullet"/>
      <w:lvlText w:val="▪"/>
      <w:lvlJc w:val="left"/>
      <w:pPr>
        <w:ind w:left="18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3" w:tplc="D8887F4E">
      <w:start w:val="1"/>
      <w:numFmt w:val="bullet"/>
      <w:lvlText w:val="•"/>
      <w:lvlJc w:val="left"/>
      <w:pPr>
        <w:ind w:left="25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4" w:tplc="4FFCE8B8">
      <w:start w:val="1"/>
      <w:numFmt w:val="bullet"/>
      <w:lvlText w:val="o"/>
      <w:lvlJc w:val="left"/>
      <w:pPr>
        <w:ind w:left="324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5" w:tplc="9904C45C">
      <w:start w:val="1"/>
      <w:numFmt w:val="bullet"/>
      <w:lvlText w:val="▪"/>
      <w:lvlJc w:val="left"/>
      <w:pPr>
        <w:ind w:left="396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6" w:tplc="70B42128">
      <w:start w:val="1"/>
      <w:numFmt w:val="bullet"/>
      <w:lvlText w:val="•"/>
      <w:lvlJc w:val="left"/>
      <w:pPr>
        <w:ind w:left="468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7" w:tplc="7DAE0B6A">
      <w:start w:val="1"/>
      <w:numFmt w:val="bullet"/>
      <w:lvlText w:val="o"/>
      <w:lvlJc w:val="left"/>
      <w:pPr>
        <w:ind w:left="540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lvl w:ilvl="8" w:tplc="49187BF2">
      <w:start w:val="1"/>
      <w:numFmt w:val="bullet"/>
      <w:lvlText w:val="▪"/>
      <w:lvlJc w:val="left"/>
      <w:pPr>
        <w:ind w:left="6120"/>
      </w:pPr>
      <w:rPr>
        <w:rFonts w:ascii="Calibri" w:eastAsia="Calibri" w:hAnsi="Calibri" w:cs="Calibri"/>
        <w:b w:val="0"/>
        <w:i w:val="0"/>
        <w:strike w:val="0"/>
        <w:dstrike w:val="0"/>
        <w:color w:val="000000"/>
        <w:sz w:val="64"/>
        <w:szCs w:val="64"/>
        <w:u w:val="none" w:color="000000"/>
        <w:bdr w:val="none" w:sz="0" w:space="0" w:color="auto"/>
        <w:shd w:val="clear" w:color="auto" w:fill="auto"/>
        <w:vertAlign w:val="baseline"/>
      </w:rPr>
    </w:lvl>
  </w:abstractNum>
  <w:num w:numId="1">
    <w:abstractNumId w:val="19"/>
  </w:num>
  <w:num w:numId="2">
    <w:abstractNumId w:val="4"/>
  </w:num>
  <w:num w:numId="3">
    <w:abstractNumId w:val="16"/>
  </w:num>
  <w:num w:numId="4">
    <w:abstractNumId w:val="28"/>
  </w:num>
  <w:num w:numId="5">
    <w:abstractNumId w:val="26"/>
  </w:num>
  <w:num w:numId="6">
    <w:abstractNumId w:val="30"/>
  </w:num>
  <w:num w:numId="7">
    <w:abstractNumId w:val="9"/>
  </w:num>
  <w:num w:numId="8">
    <w:abstractNumId w:val="0"/>
  </w:num>
  <w:num w:numId="9">
    <w:abstractNumId w:val="8"/>
  </w:num>
  <w:num w:numId="10">
    <w:abstractNumId w:val="12"/>
  </w:num>
  <w:num w:numId="11">
    <w:abstractNumId w:val="31"/>
  </w:num>
  <w:num w:numId="12">
    <w:abstractNumId w:val="13"/>
  </w:num>
  <w:num w:numId="13">
    <w:abstractNumId w:val="18"/>
  </w:num>
  <w:num w:numId="14">
    <w:abstractNumId w:val="23"/>
  </w:num>
  <w:num w:numId="15">
    <w:abstractNumId w:val="29"/>
  </w:num>
  <w:num w:numId="16">
    <w:abstractNumId w:val="7"/>
  </w:num>
  <w:num w:numId="17">
    <w:abstractNumId w:val="1"/>
  </w:num>
  <w:num w:numId="18">
    <w:abstractNumId w:val="17"/>
  </w:num>
  <w:num w:numId="19">
    <w:abstractNumId w:val="20"/>
  </w:num>
  <w:num w:numId="20">
    <w:abstractNumId w:val="25"/>
  </w:num>
  <w:num w:numId="21">
    <w:abstractNumId w:val="27"/>
  </w:num>
  <w:num w:numId="22">
    <w:abstractNumId w:val="2"/>
  </w:num>
  <w:num w:numId="23">
    <w:abstractNumId w:val="22"/>
  </w:num>
  <w:num w:numId="24">
    <w:abstractNumId w:val="11"/>
  </w:num>
  <w:num w:numId="25">
    <w:abstractNumId w:val="6"/>
  </w:num>
  <w:num w:numId="26">
    <w:abstractNumId w:val="24"/>
  </w:num>
  <w:num w:numId="27">
    <w:abstractNumId w:val="21"/>
  </w:num>
  <w:num w:numId="28">
    <w:abstractNumId w:val="10"/>
  </w:num>
  <w:num w:numId="29">
    <w:abstractNumId w:val="14"/>
  </w:num>
  <w:num w:numId="30">
    <w:abstractNumId w:val="15"/>
  </w:num>
  <w:num w:numId="31">
    <w:abstractNumId w:val="3"/>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4E8"/>
    <w:rsid w:val="00BA24E8"/>
    <w:rsid w:val="00D01E2F"/>
    <w:rsid w:val="00E34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BA62DC-B884-4F70-906F-BDA59A918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numPr>
        <w:numId w:val="32"/>
      </w:numPr>
      <w:spacing w:after="410"/>
      <w:ind w:left="2134" w:right="143" w:hanging="10"/>
      <w:jc w:val="center"/>
      <w:outlineLvl w:val="0"/>
    </w:pPr>
    <w:rPr>
      <w:rFonts w:ascii="Calibri" w:eastAsia="Calibri" w:hAnsi="Calibri" w:cs="Calibri"/>
      <w:color w:val="000000"/>
      <w:sz w:val="8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8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1788</Words>
  <Characters>10197</Characters>
  <Application>Microsoft Office Word</Application>
  <DocSecurity>0</DocSecurity>
  <Lines>84</Lines>
  <Paragraphs>23</Paragraphs>
  <ScaleCrop>false</ScaleCrop>
  <Company/>
  <LinksUpToDate>false</LinksUpToDate>
  <CharactersWithSpaces>11962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Practice Before the Internal Revenue Service</dc:title>
  <dc:subject/>
  <dc:creator>Administrator</dc:creator>
  <cp:keywords/>
  <cp:lastModifiedBy>Microsoft account</cp:lastModifiedBy>
  <cp:revision>2</cp:revision>
  <dcterms:created xsi:type="dcterms:W3CDTF">2022-04-25T06:07:00Z</dcterms:created>
  <dcterms:modified xsi:type="dcterms:W3CDTF">2022-04-25T06:07:00Z</dcterms:modified>
</cp:coreProperties>
</file>