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57D2" w:rsidRDefault="00646E01" w:rsidP="00E32EB9">
      <w:pPr>
        <w:spacing w:after="76" w:line="259" w:lineRule="auto"/>
        <w:ind w:left="510" w:right="-870" w:firstLine="0"/>
      </w:pPr>
      <w:r>
        <w:rPr>
          <w:rFonts w:ascii="Arial" w:eastAsia="Arial" w:hAnsi="Arial" w:cs="Arial"/>
        </w:rPr>
        <w:t xml:space="preserve"> </w:t>
      </w:r>
    </w:p>
    <w:p w:rsidR="00B957D2" w:rsidRDefault="00646E01">
      <w:pPr>
        <w:spacing w:after="396" w:line="259" w:lineRule="auto"/>
        <w:ind w:left="1383" w:firstLine="0"/>
        <w:jc w:val="center"/>
      </w:pPr>
      <w:r>
        <w:rPr>
          <w:b/>
        </w:rPr>
        <w:t>S</w:t>
      </w:r>
      <w:r>
        <w:rPr>
          <w:b/>
        </w:rPr>
        <w:t xml:space="preserve">tranger with </w:t>
      </w:r>
      <w:proofErr w:type="gramStart"/>
      <w:r>
        <w:rPr>
          <w:b/>
        </w:rPr>
        <w:t>A</w:t>
      </w:r>
      <w:proofErr w:type="gramEnd"/>
      <w:r>
        <w:rPr>
          <w:b/>
        </w:rPr>
        <w:t xml:space="preserve"> Camera</w:t>
      </w:r>
    </w:p>
    <w:p w:rsidR="00B957D2" w:rsidRDefault="00646E01">
      <w:pPr>
        <w:spacing w:after="160"/>
        <w:ind w:left="1370" w:right="4" w:firstLine="720"/>
      </w:pPr>
      <w:r>
        <w:t xml:space="preserve">Primarily, the reflection examines how the context of an event can be restored to alter the significance of an event and how </w:t>
      </w:r>
      <w:r w:rsidR="00E32EB9">
        <w:t>reconceptualization</w:t>
      </w:r>
      <w:r>
        <w:t xml:space="preserve"> can affect a culture's views. The artifact studied is a documentary film created by </w:t>
      </w:r>
      <w:proofErr w:type="spellStart"/>
      <w:r>
        <w:t>Appalshop</w:t>
      </w:r>
      <w:proofErr w:type="spellEnd"/>
      <w:r>
        <w:t xml:space="preserve">, Stranger with a </w:t>
      </w:r>
      <w:r>
        <w:t>Camera, directed by Elizabeth Barret. Chapter One contains an introduction to Stranger with a Camera and a work by scholars on documentary film study.</w:t>
      </w:r>
    </w:p>
    <w:p w:rsidR="00B957D2" w:rsidRDefault="00646E01">
      <w:pPr>
        <w:spacing w:after="160"/>
        <w:ind w:left="1370" w:right="4" w:firstLine="720"/>
      </w:pPr>
      <w:r>
        <w:t>Elizabeth Barret, in a comprehensive analysis, revisits the death of Hugh O'Conner by showing us the role</w:t>
      </w:r>
      <w:r>
        <w:t xml:space="preserve"> that the media played in portrayin</w:t>
      </w:r>
      <w:bookmarkStart w:id="0" w:name="_GoBack"/>
      <w:bookmarkEnd w:id="0"/>
      <w:r>
        <w:t>g the people of Appalachia at the time of the tragedy, an era in which the mainstream press saturated the city with news crews, leaving many inhabitants feeling invaded and confused by how their simple lives had been dist</w:t>
      </w:r>
      <w:r>
        <w:t>orted to the rest of the world. At that point in American history, the Appalachian area of East Kentucky has become a sign of everything wrong with the American Dream. To be able to see others' lives to tell a story, Barret can see the subject from two ver</w:t>
      </w:r>
      <w:r>
        <w:t>y significant lenses – that of a filmmaker and that of a citizen.</w:t>
      </w:r>
    </w:p>
    <w:p w:rsidR="00B957D2" w:rsidRDefault="00646E01">
      <w:pPr>
        <w:ind w:left="1370" w:right="4" w:firstLine="720"/>
      </w:pPr>
      <w:r>
        <w:t xml:space="preserve"> As Barrett asks herself, what are the obligations of those of us who take pictures of others and bring them to our use? Barret faces the challenge of correctly representing a group of individuals and a way of life with which most people are unfamiliar. Sh</w:t>
      </w:r>
      <w:r>
        <w:t>e does this by questioning people in their everyday surroundings and encouraging them to offer their impressions of the incidents without commenting. Interviews expose the reason for this disastrous act and the difficulty of how the media was viewed. Barre</w:t>
      </w:r>
      <w:r>
        <w:t>t leaves the prosecutor, then, to the spectators. As Clifford Geertz: Anthropologist's point of view is the first interpreter of how society views it in their viewpoint, rather than the perception, of that interpretation than whatever is left to the reader</w:t>
      </w:r>
      <w:r>
        <w:t>.</w:t>
      </w:r>
    </w:p>
    <w:p w:rsidR="00B957D2" w:rsidRDefault="00646E01">
      <w:pPr>
        <w:spacing w:after="160"/>
        <w:ind w:left="1370" w:right="4" w:firstLine="720"/>
      </w:pPr>
      <w:r>
        <w:lastRenderedPageBreak/>
        <w:t>Strangers disrupt the essentialism and universalism of Appalachia's view of today's media, and those people who have committed a felony can readily be viewed internationally by television and the Internet. Since the media is also impartial, they take sid</w:t>
      </w:r>
      <w:r>
        <w:t>es and report what is done, the facts, and what is correct. The positive outcome of this is that somebody will condemn this act and advocate for what is right to put back a slice to the village. In particular, Appalachia and Kentucky became nationally know</w:t>
      </w:r>
      <w:r>
        <w:t xml:space="preserve">n for their violent feuds, especially in remote mountain districts. They have been pitting men in extended clans against each other for decades, sometimes using murder and arson as weapons, along with ambushes, gunfights, and prearranged shootouts. One in </w:t>
      </w:r>
      <w:r>
        <w:t>three Appalachians suffered from poverty; their average income was 23 percent smaller than the average American per capita income. Due to inadequate housing, health care, high unemployment, and other harsh living conditions, two million or more Appalachian</w:t>
      </w:r>
      <w:r>
        <w:t>s fled their homes in the 1950s. Poverty in Appalachian had not been discussed until the 1960s.</w:t>
      </w:r>
    </w:p>
    <w:p w:rsidR="00B957D2" w:rsidRDefault="00646E01">
      <w:pPr>
        <w:spacing w:after="0"/>
        <w:ind w:left="1370" w:right="4" w:firstLine="720"/>
      </w:pPr>
      <w:r>
        <w:t xml:space="preserve">When seeing a Stranger with a camera, I didn't know the film's value or why I watched it. But as the film went on, I found that the aim was to respect people's </w:t>
      </w:r>
      <w:r>
        <w:t xml:space="preserve">limits and the power of consent. The filmmaker went to a town in Eastern Kentucky, regarded as a poverty-stricken place, to find out what was going on there and to show the world. Where he fucked up, people were first filmed asking for their permission. A </w:t>
      </w:r>
      <w:r>
        <w:t>guy pulls up and shoots the filmmaker with his pistol while filming. All of this may have been stopped with proper authorization, so we can't just blame the filmmaker. The guy who shot him has no right to pull him up and shoot him. He didn't ask any questi</w:t>
      </w:r>
      <w:r>
        <w:t>ons, and he didn't give the guy a chance to justify why he was there. Unfortunately, a guy recognized as a filmmaker has been senselessly murdered. Most locals accepted that the problem was not hunger, but the right of foreigners to hang on to other people</w:t>
      </w:r>
      <w:r>
        <w:t xml:space="preserve">'s tradition. No one should come into the neighborhood and start filming as though they don't know the community's story. The group thought that the media did not allow them to </w:t>
      </w:r>
      <w:r>
        <w:lastRenderedPageBreak/>
        <w:t>observe their poverty in the country. I can surely see where the two parties co</w:t>
      </w:r>
      <w:r>
        <w:t xml:space="preserve">me from. I don't think Hobart </w:t>
      </w:r>
    </w:p>
    <w:p w:rsidR="00E32EB9" w:rsidRDefault="00646E01" w:rsidP="00E32EB9">
      <w:pPr>
        <w:spacing w:after="0"/>
        <w:ind w:left="1380" w:right="4"/>
      </w:pPr>
      <w:proofErr w:type="spellStart"/>
      <w:r>
        <w:t>Ison</w:t>
      </w:r>
      <w:proofErr w:type="spellEnd"/>
      <w:r>
        <w:t xml:space="preserve"> is right to kill Hugh O Connor, but I can tell that I appreciate why he did it. He behaved out of emotion; he saw a man who was not part of the society, profiting from his community. On the other side, Hugh O Connor was </w:t>
      </w:r>
      <w:r>
        <w:t>only attempting to spread his knowledge of what he saw. What O Connor saw a poverty-filled place, and he felt that by filming them, he helped them become aware of it. I don't think justice suited the murder of Hugh O Connor, but all of them sided with Hoba</w:t>
      </w:r>
      <w:r>
        <w:t xml:space="preserve">rt </w:t>
      </w:r>
      <w:proofErr w:type="spellStart"/>
      <w:r>
        <w:t>Ison</w:t>
      </w:r>
      <w:proofErr w:type="spellEnd"/>
      <w:r>
        <w:t>, and the judges would not have been as forgiving as they would have been if this had occurred in society now.</w:t>
      </w:r>
    </w:p>
    <w:p w:rsidR="00B957D2" w:rsidRDefault="00646E01" w:rsidP="00E32EB9">
      <w:pPr>
        <w:spacing w:after="0"/>
        <w:ind w:left="1380" w:right="4"/>
      </w:pPr>
      <w:r>
        <w:t>Reference</w:t>
      </w:r>
    </w:p>
    <w:p w:rsidR="00B957D2" w:rsidRDefault="00646E01" w:rsidP="00E32EB9">
      <w:pPr>
        <w:spacing w:after="13191" w:line="259" w:lineRule="auto"/>
        <w:ind w:left="1385" w:firstLine="0"/>
      </w:pPr>
      <w:r>
        <w:rPr>
          <w:color w:val="1155CC"/>
          <w:sz w:val="21"/>
          <w:u w:val="single" w:color="1155CC"/>
        </w:rPr>
        <w:t>https://eku.kanopy.com/video/stranger-camera</w:t>
      </w:r>
    </w:p>
    <w:sectPr w:rsidR="00B957D2">
      <w:headerReference w:type="even" r:id="rId6"/>
      <w:headerReference w:type="default" r:id="rId7"/>
      <w:footerReference w:type="even" r:id="rId8"/>
      <w:footerReference w:type="default" r:id="rId9"/>
      <w:headerReference w:type="first" r:id="rId10"/>
      <w:footerReference w:type="first" r:id="rId11"/>
      <w:pgSz w:w="12240" w:h="15840"/>
      <w:pgMar w:top="387" w:right="143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E01" w:rsidRDefault="00646E01">
      <w:pPr>
        <w:spacing w:after="0" w:line="240" w:lineRule="auto"/>
      </w:pPr>
      <w:r>
        <w:separator/>
      </w:r>
    </w:p>
  </w:endnote>
  <w:endnote w:type="continuationSeparator" w:id="0">
    <w:p w:rsidR="00646E01" w:rsidRDefault="00646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646E01">
    <w:pPr>
      <w:spacing w:after="367" w:line="259" w:lineRule="auto"/>
      <w:ind w:left="567" w:firstLine="0"/>
    </w:pPr>
    <w:r>
      <w:rPr>
        <w:rFonts w:ascii="Times New Roman" w:eastAsia="Times New Roman" w:hAnsi="Times New Roman" w:cs="Times New Roman"/>
        <w:sz w:val="16"/>
      </w:rPr>
      <w:t>This study source was downloaded by 100000846643214 from CourseHero.com on 08-10-2022 00:19:12 GMT -05:00</w:t>
    </w:r>
  </w:p>
  <w:p w:rsidR="00B957D2" w:rsidRDefault="00646E01">
    <w:pPr>
      <w:spacing w:after="0" w:line="259" w:lineRule="auto"/>
      <w:ind w:left="567" w:firstLine="0"/>
    </w:pPr>
    <w:r>
      <w:rPr>
        <w:rFonts w:ascii="Times New Roman" w:eastAsia="Times New Roman" w:hAnsi="Times New Roman" w:cs="Times New Roman"/>
        <w:sz w:val="16"/>
      </w:rPr>
      <w:t>https://www.coursehero.com/file/114288809/Order-1318569-Reflection-Journaldocx/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B957D2">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B957D2">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E01" w:rsidRDefault="00646E01">
      <w:pPr>
        <w:spacing w:after="0" w:line="240" w:lineRule="auto"/>
      </w:pPr>
      <w:r>
        <w:separator/>
      </w:r>
    </w:p>
  </w:footnote>
  <w:footnote w:type="continuationSeparator" w:id="0">
    <w:p w:rsidR="00646E01" w:rsidRDefault="00646E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646E01">
    <w:pPr>
      <w:spacing w:after="0" w:line="259" w:lineRule="auto"/>
      <w:ind w:left="0" w:firstLine="0"/>
      <w:jc w:val="right"/>
    </w:pP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B957D2">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7D2" w:rsidRDefault="00B957D2">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7D2"/>
    <w:rsid w:val="00646E01"/>
    <w:rsid w:val="00B957D2"/>
    <w:rsid w:val="00E32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D24A56-43CA-4AC1-BE34-7F85CFF71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93" w:line="452" w:lineRule="auto"/>
      <w:ind w:left="5313"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727</Words>
  <Characters>4145</Characters>
  <Application>Microsoft Office Word</Application>
  <DocSecurity>0</DocSecurity>
  <Lines>34</Lines>
  <Paragraphs>9</Paragraphs>
  <ScaleCrop>false</ScaleCrop>
  <Company/>
  <LinksUpToDate>false</LinksUpToDate>
  <CharactersWithSpaces>4863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100000800220170,CHDL-UGC-Meta</cp:keywords>
  <cp:lastModifiedBy>Microsoft account</cp:lastModifiedBy>
  <cp:revision>2</cp:revision>
  <dcterms:created xsi:type="dcterms:W3CDTF">2022-08-10T05:21:00Z</dcterms:created>
  <dcterms:modified xsi:type="dcterms:W3CDTF">2022-08-10T05:21:00Z</dcterms:modified>
</cp:coreProperties>
</file>