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5001" w:rsidRDefault="004D5001" w:rsidP="004D5001">
      <w:pPr>
        <w:pStyle w:val="Title"/>
      </w:pPr>
      <w:bookmarkStart w:id="0" w:name="_GoBack"/>
      <w:r>
        <w:t>Queen Mary University</w:t>
      </w:r>
    </w:p>
    <w:bookmarkEnd w:id="0"/>
    <w:p w:rsidR="004D5001" w:rsidRPr="004D5001" w:rsidRDefault="004D5001" w:rsidP="004D5001"/>
    <w:p w:rsidR="005D4898" w:rsidRPr="005D4898" w:rsidRDefault="005D4898" w:rsidP="005A4E5D">
      <w:pPr>
        <w:spacing w:line="360" w:lineRule="auto"/>
        <w:rPr>
          <w:rFonts w:ascii="Times New Roman" w:hAnsi="Times New Roman" w:cs="Times New Roman"/>
          <w:b/>
          <w:sz w:val="24"/>
          <w:szCs w:val="24"/>
        </w:rPr>
      </w:pPr>
      <w:r w:rsidRPr="005D4898">
        <w:rPr>
          <w:rFonts w:ascii="Times New Roman" w:hAnsi="Times New Roman" w:cs="Times New Roman"/>
          <w:b/>
          <w:sz w:val="24"/>
          <w:szCs w:val="24"/>
        </w:rPr>
        <w:t>INTRODUCTION</w:t>
      </w:r>
    </w:p>
    <w:p w:rsidR="00553C56" w:rsidRDefault="00EF6A01" w:rsidP="005A4E5D">
      <w:pPr>
        <w:spacing w:line="360" w:lineRule="auto"/>
        <w:rPr>
          <w:rFonts w:ascii="Times New Roman" w:hAnsi="Times New Roman" w:cs="Times New Roman"/>
          <w:sz w:val="24"/>
          <w:szCs w:val="24"/>
        </w:rPr>
      </w:pPr>
      <w:r w:rsidRPr="005A4E5D">
        <w:rPr>
          <w:rFonts w:ascii="Times New Roman" w:hAnsi="Times New Roman" w:cs="Times New Roman"/>
          <w:sz w:val="24"/>
          <w:szCs w:val="24"/>
        </w:rPr>
        <w:t>The corporate personality doctrine acknowledges a com</w:t>
      </w:r>
      <w:r w:rsidR="002A26B5">
        <w:rPr>
          <w:rFonts w:ascii="Times New Roman" w:hAnsi="Times New Roman" w:cs="Times New Roman"/>
          <w:sz w:val="24"/>
          <w:szCs w:val="24"/>
        </w:rPr>
        <w:t>pany as an independent body</w:t>
      </w:r>
      <w:r w:rsidR="00553C56">
        <w:rPr>
          <w:rFonts w:ascii="Times New Roman" w:hAnsi="Times New Roman" w:cs="Times New Roman"/>
          <w:sz w:val="24"/>
          <w:szCs w:val="24"/>
        </w:rPr>
        <w:t>.</w:t>
      </w:r>
      <w:r w:rsidRPr="005A4E5D">
        <w:rPr>
          <w:rFonts w:ascii="Times New Roman" w:hAnsi="Times New Roman" w:cs="Times New Roman"/>
          <w:sz w:val="24"/>
          <w:szCs w:val="24"/>
        </w:rPr>
        <w:t xml:space="preserve"> This doctrine was mainly used by religious institutions to secretly own their properties.</w:t>
      </w:r>
      <w:r w:rsidRPr="005A4E5D">
        <w:rPr>
          <w:rStyle w:val="FootnoteReference"/>
          <w:rFonts w:ascii="Times New Roman" w:hAnsi="Times New Roman" w:cs="Times New Roman"/>
          <w:sz w:val="24"/>
          <w:szCs w:val="24"/>
        </w:rPr>
        <w:footnoteReference w:id="1"/>
      </w:r>
      <w:r w:rsidR="00081FCC" w:rsidRPr="005A4E5D">
        <w:rPr>
          <w:rFonts w:ascii="Times New Roman" w:hAnsi="Times New Roman" w:cs="Times New Roman"/>
          <w:sz w:val="24"/>
          <w:szCs w:val="24"/>
        </w:rPr>
        <w:t xml:space="preserve"> This religious</w:t>
      </w:r>
      <w:r w:rsidR="0050482B">
        <w:rPr>
          <w:rFonts w:ascii="Times New Roman" w:hAnsi="Times New Roman" w:cs="Times New Roman"/>
          <w:sz w:val="24"/>
          <w:szCs w:val="24"/>
        </w:rPr>
        <w:t xml:space="preserve"> order</w:t>
      </w:r>
      <w:r w:rsidR="00081FCC" w:rsidRPr="005A4E5D">
        <w:rPr>
          <w:rFonts w:ascii="Times New Roman" w:hAnsi="Times New Roman" w:cs="Times New Roman"/>
          <w:sz w:val="24"/>
          <w:szCs w:val="24"/>
        </w:rPr>
        <w:t xml:space="preserve"> practice</w:t>
      </w:r>
      <w:r w:rsidR="006B25A4" w:rsidRPr="005A4E5D">
        <w:rPr>
          <w:rFonts w:ascii="Times New Roman" w:hAnsi="Times New Roman" w:cs="Times New Roman"/>
          <w:sz w:val="24"/>
          <w:szCs w:val="24"/>
        </w:rPr>
        <w:t xml:space="preserve"> was gradually accepted by the Parliament and also develope</w:t>
      </w:r>
      <w:r w:rsidR="0041726E">
        <w:rPr>
          <w:rFonts w:ascii="Times New Roman" w:hAnsi="Times New Roman" w:cs="Times New Roman"/>
          <w:sz w:val="24"/>
          <w:szCs w:val="24"/>
        </w:rPr>
        <w:t>d the contemporary society in a then un</w:t>
      </w:r>
      <w:r w:rsidR="006B25A4" w:rsidRPr="005A4E5D">
        <w:rPr>
          <w:rFonts w:ascii="Times New Roman" w:hAnsi="Times New Roman" w:cs="Times New Roman"/>
          <w:sz w:val="24"/>
          <w:szCs w:val="24"/>
        </w:rPr>
        <w:t>imaginable way as a result.</w:t>
      </w:r>
      <w:r w:rsidR="006B25A4" w:rsidRPr="005A4E5D">
        <w:rPr>
          <w:rStyle w:val="FootnoteReference"/>
          <w:rFonts w:ascii="Times New Roman" w:hAnsi="Times New Roman" w:cs="Times New Roman"/>
          <w:sz w:val="24"/>
          <w:szCs w:val="24"/>
        </w:rPr>
        <w:footnoteReference w:id="2"/>
      </w:r>
    </w:p>
    <w:p w:rsidR="00580288" w:rsidRDefault="004208A2" w:rsidP="005A4E5D">
      <w:pPr>
        <w:spacing w:line="360" w:lineRule="auto"/>
        <w:rPr>
          <w:rFonts w:ascii="Times New Roman" w:hAnsi="Times New Roman" w:cs="Times New Roman"/>
          <w:sz w:val="24"/>
          <w:szCs w:val="24"/>
        </w:rPr>
      </w:pPr>
      <w:r>
        <w:rPr>
          <w:rFonts w:ascii="Times New Roman" w:hAnsi="Times New Roman" w:cs="Times New Roman"/>
          <w:sz w:val="24"/>
          <w:szCs w:val="24"/>
        </w:rPr>
        <w:t>There were two kinds of legal structures before the l</w:t>
      </w:r>
      <w:r w:rsidR="00877A61">
        <w:rPr>
          <w:rFonts w:ascii="Times New Roman" w:hAnsi="Times New Roman" w:cs="Times New Roman"/>
          <w:sz w:val="24"/>
          <w:szCs w:val="24"/>
        </w:rPr>
        <w:t xml:space="preserve">andmark reform </w:t>
      </w:r>
      <w:r>
        <w:rPr>
          <w:rFonts w:ascii="Times New Roman" w:hAnsi="Times New Roman" w:cs="Times New Roman"/>
          <w:sz w:val="24"/>
          <w:szCs w:val="24"/>
        </w:rPr>
        <w:t xml:space="preserve">of </w:t>
      </w:r>
      <w:r w:rsidR="00877A61">
        <w:rPr>
          <w:rFonts w:ascii="Times New Roman" w:hAnsi="Times New Roman" w:cs="Times New Roman"/>
          <w:sz w:val="24"/>
          <w:szCs w:val="24"/>
        </w:rPr>
        <w:t>1844 which include</w:t>
      </w:r>
      <w:r>
        <w:rPr>
          <w:rFonts w:ascii="Times New Roman" w:hAnsi="Times New Roman" w:cs="Times New Roman"/>
          <w:sz w:val="24"/>
          <w:szCs w:val="24"/>
        </w:rPr>
        <w:t>d</w:t>
      </w:r>
      <w:r w:rsidR="00877A61">
        <w:rPr>
          <w:rFonts w:ascii="Times New Roman" w:hAnsi="Times New Roman" w:cs="Times New Roman"/>
          <w:sz w:val="24"/>
          <w:szCs w:val="24"/>
        </w:rPr>
        <w:t xml:space="preserve"> joint stock companies and corporations.</w:t>
      </w:r>
      <w:r w:rsidR="00877A61">
        <w:rPr>
          <w:rStyle w:val="FootnoteReference"/>
          <w:rFonts w:ascii="Times New Roman" w:hAnsi="Times New Roman" w:cs="Times New Roman"/>
          <w:sz w:val="24"/>
          <w:szCs w:val="24"/>
        </w:rPr>
        <w:footnoteReference w:id="3"/>
      </w:r>
      <w:r w:rsidR="00994808">
        <w:rPr>
          <w:rFonts w:ascii="Times New Roman" w:hAnsi="Times New Roman" w:cs="Times New Roman"/>
          <w:sz w:val="24"/>
          <w:szCs w:val="24"/>
        </w:rPr>
        <w:t xml:space="preserve"> Unfortunately, J</w:t>
      </w:r>
      <w:r w:rsidR="00877A61">
        <w:rPr>
          <w:rFonts w:ascii="Times New Roman" w:hAnsi="Times New Roman" w:cs="Times New Roman"/>
          <w:sz w:val="24"/>
          <w:szCs w:val="24"/>
        </w:rPr>
        <w:t xml:space="preserve">oint </w:t>
      </w:r>
      <w:r w:rsidR="002153CC">
        <w:rPr>
          <w:rFonts w:ascii="Times New Roman" w:hAnsi="Times New Roman" w:cs="Times New Roman"/>
          <w:sz w:val="24"/>
          <w:szCs w:val="24"/>
        </w:rPr>
        <w:t>S</w:t>
      </w:r>
      <w:r w:rsidR="00877A61">
        <w:rPr>
          <w:rFonts w:ascii="Times New Roman" w:hAnsi="Times New Roman" w:cs="Times New Roman"/>
          <w:sz w:val="24"/>
          <w:szCs w:val="24"/>
        </w:rPr>
        <w:t>tock companies</w:t>
      </w:r>
      <w:r w:rsidR="007F3320">
        <w:rPr>
          <w:rFonts w:ascii="Times New Roman" w:hAnsi="Times New Roman" w:cs="Times New Roman"/>
          <w:sz w:val="24"/>
          <w:szCs w:val="24"/>
        </w:rPr>
        <w:t xml:space="preserve"> were</w:t>
      </w:r>
      <w:r w:rsidR="00994808">
        <w:rPr>
          <w:rFonts w:ascii="Times New Roman" w:hAnsi="Times New Roman" w:cs="Times New Roman"/>
          <w:sz w:val="24"/>
          <w:szCs w:val="24"/>
        </w:rPr>
        <w:t xml:space="preserve"> not cla</w:t>
      </w:r>
      <w:r w:rsidR="00B90D12">
        <w:rPr>
          <w:rFonts w:ascii="Times New Roman" w:hAnsi="Times New Roman" w:cs="Times New Roman"/>
          <w:sz w:val="24"/>
          <w:szCs w:val="24"/>
        </w:rPr>
        <w:t>s</w:t>
      </w:r>
      <w:r w:rsidR="00994808">
        <w:rPr>
          <w:rFonts w:ascii="Times New Roman" w:hAnsi="Times New Roman" w:cs="Times New Roman"/>
          <w:sz w:val="24"/>
          <w:szCs w:val="24"/>
        </w:rPr>
        <w:t>sed as a separate legal body, unlike corporations</w:t>
      </w:r>
      <w:r w:rsidR="0017278E">
        <w:rPr>
          <w:rFonts w:ascii="Times New Roman" w:hAnsi="Times New Roman" w:cs="Times New Roman"/>
          <w:sz w:val="24"/>
          <w:szCs w:val="24"/>
        </w:rPr>
        <w:t>, but rather partnerships</w:t>
      </w:r>
      <w:r w:rsidR="00877A61">
        <w:rPr>
          <w:rFonts w:ascii="Times New Roman" w:hAnsi="Times New Roman" w:cs="Times New Roman"/>
          <w:sz w:val="24"/>
          <w:szCs w:val="24"/>
        </w:rPr>
        <w:t>.</w:t>
      </w:r>
      <w:r w:rsidR="00877A61">
        <w:rPr>
          <w:rStyle w:val="FootnoteReference"/>
          <w:rFonts w:ascii="Times New Roman" w:hAnsi="Times New Roman" w:cs="Times New Roman"/>
          <w:sz w:val="24"/>
          <w:szCs w:val="24"/>
        </w:rPr>
        <w:footnoteReference w:id="4"/>
      </w:r>
      <w:r w:rsidR="00877A61">
        <w:rPr>
          <w:rFonts w:ascii="Times New Roman" w:hAnsi="Times New Roman" w:cs="Times New Roman"/>
          <w:sz w:val="24"/>
          <w:szCs w:val="24"/>
        </w:rPr>
        <w:t xml:space="preserve"> </w:t>
      </w:r>
      <w:r w:rsidR="00580288">
        <w:rPr>
          <w:rFonts w:ascii="Times New Roman" w:hAnsi="Times New Roman" w:cs="Times New Roman"/>
          <w:sz w:val="24"/>
          <w:szCs w:val="24"/>
        </w:rPr>
        <w:t>This particular issue</w:t>
      </w:r>
      <w:r w:rsidR="00306AD0">
        <w:rPr>
          <w:rFonts w:ascii="Times New Roman" w:hAnsi="Times New Roman" w:cs="Times New Roman"/>
          <w:sz w:val="24"/>
          <w:szCs w:val="24"/>
        </w:rPr>
        <w:t xml:space="preserve"> eventually called for a solution from the P</w:t>
      </w:r>
      <w:r w:rsidR="00580288">
        <w:rPr>
          <w:rFonts w:ascii="Times New Roman" w:hAnsi="Times New Roman" w:cs="Times New Roman"/>
          <w:sz w:val="24"/>
          <w:szCs w:val="24"/>
        </w:rPr>
        <w:t>arliament.</w:t>
      </w:r>
      <w:r w:rsidR="00E010B6">
        <w:rPr>
          <w:rStyle w:val="FootnoteReference"/>
          <w:rFonts w:ascii="Times New Roman" w:hAnsi="Times New Roman" w:cs="Times New Roman"/>
          <w:sz w:val="24"/>
          <w:szCs w:val="24"/>
        </w:rPr>
        <w:footnoteReference w:id="5"/>
      </w:r>
    </w:p>
    <w:p w:rsidR="00BA4492" w:rsidRDefault="00330088" w:rsidP="005A4E5D">
      <w:pPr>
        <w:spacing w:line="360" w:lineRule="auto"/>
        <w:rPr>
          <w:rFonts w:ascii="Times New Roman" w:hAnsi="Times New Roman" w:cs="Times New Roman"/>
          <w:sz w:val="24"/>
          <w:szCs w:val="24"/>
        </w:rPr>
      </w:pPr>
      <w:r>
        <w:rPr>
          <w:rFonts w:ascii="Times New Roman" w:hAnsi="Times New Roman" w:cs="Times New Roman"/>
          <w:sz w:val="24"/>
          <w:szCs w:val="24"/>
        </w:rPr>
        <w:t>Since a</w:t>
      </w:r>
      <w:r w:rsidR="000B43FA">
        <w:rPr>
          <w:rFonts w:ascii="Times New Roman" w:hAnsi="Times New Roman" w:cs="Times New Roman"/>
          <w:sz w:val="24"/>
          <w:szCs w:val="24"/>
        </w:rPr>
        <w:t>s a result, p</w:t>
      </w:r>
      <w:r w:rsidR="00994808">
        <w:rPr>
          <w:rFonts w:ascii="Times New Roman" w:hAnsi="Times New Roman" w:cs="Times New Roman"/>
          <w:sz w:val="24"/>
          <w:szCs w:val="24"/>
        </w:rPr>
        <w:t>artnership laws were used in regulating Joint Stock Companies</w:t>
      </w:r>
      <w:r w:rsidR="00892C0E">
        <w:rPr>
          <w:rFonts w:ascii="Times New Roman" w:hAnsi="Times New Roman" w:cs="Times New Roman"/>
          <w:sz w:val="24"/>
          <w:szCs w:val="24"/>
        </w:rPr>
        <w:t>. T</w:t>
      </w:r>
      <w:r w:rsidR="00877A61">
        <w:rPr>
          <w:rFonts w:ascii="Times New Roman" w:hAnsi="Times New Roman" w:cs="Times New Roman"/>
          <w:sz w:val="24"/>
          <w:szCs w:val="24"/>
        </w:rPr>
        <w:t>he problem</w:t>
      </w:r>
      <w:r w:rsidR="00994808">
        <w:rPr>
          <w:rFonts w:ascii="Times New Roman" w:hAnsi="Times New Roman" w:cs="Times New Roman"/>
          <w:sz w:val="24"/>
          <w:szCs w:val="24"/>
        </w:rPr>
        <w:t xml:space="preserve"> with the application </w:t>
      </w:r>
      <w:r w:rsidR="00243F1F">
        <w:rPr>
          <w:rFonts w:ascii="Times New Roman" w:hAnsi="Times New Roman" w:cs="Times New Roman"/>
          <w:sz w:val="24"/>
          <w:szCs w:val="24"/>
        </w:rPr>
        <w:t xml:space="preserve">of </w:t>
      </w:r>
      <w:r w:rsidR="00994808">
        <w:rPr>
          <w:rFonts w:ascii="Times New Roman" w:hAnsi="Times New Roman" w:cs="Times New Roman"/>
          <w:sz w:val="24"/>
          <w:szCs w:val="24"/>
        </w:rPr>
        <w:t xml:space="preserve">the partnership laws </w:t>
      </w:r>
      <w:r w:rsidR="00877A61">
        <w:rPr>
          <w:rFonts w:ascii="Times New Roman" w:hAnsi="Times New Roman" w:cs="Times New Roman"/>
          <w:sz w:val="24"/>
          <w:szCs w:val="24"/>
        </w:rPr>
        <w:t xml:space="preserve">occurred </w:t>
      </w:r>
      <w:r w:rsidR="004208A2">
        <w:rPr>
          <w:rFonts w:ascii="Times New Roman" w:hAnsi="Times New Roman" w:cs="Times New Roman"/>
          <w:sz w:val="24"/>
          <w:szCs w:val="24"/>
        </w:rPr>
        <w:t>as</w:t>
      </w:r>
      <w:r w:rsidR="00243F1F">
        <w:rPr>
          <w:rFonts w:ascii="Times New Roman" w:hAnsi="Times New Roman" w:cs="Times New Roman"/>
          <w:sz w:val="24"/>
          <w:szCs w:val="24"/>
        </w:rPr>
        <w:t xml:space="preserve"> the partnership</w:t>
      </w:r>
      <w:r w:rsidR="00580288">
        <w:rPr>
          <w:rFonts w:ascii="Times New Roman" w:hAnsi="Times New Roman" w:cs="Times New Roman"/>
          <w:sz w:val="24"/>
          <w:szCs w:val="24"/>
        </w:rPr>
        <w:t xml:space="preserve"> laws are</w:t>
      </w:r>
      <w:r w:rsidR="00243F1F">
        <w:rPr>
          <w:rFonts w:ascii="Times New Roman" w:hAnsi="Times New Roman" w:cs="Times New Roman"/>
          <w:sz w:val="24"/>
          <w:szCs w:val="24"/>
        </w:rPr>
        <w:t xml:space="preserve"> built on </w:t>
      </w:r>
      <w:r w:rsidR="004208A2">
        <w:rPr>
          <w:rFonts w:ascii="Times New Roman" w:hAnsi="Times New Roman" w:cs="Times New Roman"/>
          <w:sz w:val="24"/>
          <w:szCs w:val="24"/>
        </w:rPr>
        <w:t xml:space="preserve">the </w:t>
      </w:r>
      <w:r w:rsidR="00243F1F">
        <w:rPr>
          <w:rFonts w:ascii="Times New Roman" w:hAnsi="Times New Roman" w:cs="Times New Roman"/>
          <w:sz w:val="24"/>
          <w:szCs w:val="24"/>
        </w:rPr>
        <w:t>close working relationship with partners</w:t>
      </w:r>
      <w:r w:rsidR="00E46A2A">
        <w:rPr>
          <w:rFonts w:ascii="Times New Roman" w:hAnsi="Times New Roman" w:cs="Times New Roman"/>
          <w:sz w:val="24"/>
          <w:szCs w:val="24"/>
        </w:rPr>
        <w:t>. However,</w:t>
      </w:r>
      <w:r w:rsidR="00243F1F">
        <w:rPr>
          <w:rFonts w:ascii="Times New Roman" w:hAnsi="Times New Roman" w:cs="Times New Roman"/>
          <w:sz w:val="24"/>
          <w:szCs w:val="24"/>
        </w:rPr>
        <w:t xml:space="preserve"> the </w:t>
      </w:r>
      <w:r w:rsidR="00F24DB2">
        <w:rPr>
          <w:rFonts w:ascii="Times New Roman" w:hAnsi="Times New Roman" w:cs="Times New Roman"/>
          <w:sz w:val="24"/>
          <w:szCs w:val="24"/>
        </w:rPr>
        <w:t>mem</w:t>
      </w:r>
      <w:r w:rsidR="00877A61">
        <w:rPr>
          <w:rFonts w:ascii="Times New Roman" w:hAnsi="Times New Roman" w:cs="Times New Roman"/>
          <w:sz w:val="24"/>
          <w:szCs w:val="24"/>
        </w:rPr>
        <w:t xml:space="preserve">bers of joint stock </w:t>
      </w:r>
      <w:r w:rsidR="00F24DB2">
        <w:rPr>
          <w:rFonts w:ascii="Times New Roman" w:hAnsi="Times New Roman" w:cs="Times New Roman"/>
          <w:sz w:val="24"/>
          <w:szCs w:val="24"/>
        </w:rPr>
        <w:t>compa</w:t>
      </w:r>
      <w:r w:rsidR="004208A2">
        <w:rPr>
          <w:rFonts w:ascii="Times New Roman" w:hAnsi="Times New Roman" w:cs="Times New Roman"/>
          <w:sz w:val="24"/>
          <w:szCs w:val="24"/>
        </w:rPr>
        <w:t>nies were possibly</w:t>
      </w:r>
      <w:r w:rsidR="00994808">
        <w:rPr>
          <w:rFonts w:ascii="Times New Roman" w:hAnsi="Times New Roman" w:cs="Times New Roman"/>
          <w:sz w:val="24"/>
          <w:szCs w:val="24"/>
        </w:rPr>
        <w:t xml:space="preserve"> unlimited</w:t>
      </w:r>
      <w:r w:rsidR="00E46A2A">
        <w:rPr>
          <w:rFonts w:ascii="Times New Roman" w:hAnsi="Times New Roman" w:cs="Times New Roman"/>
          <w:sz w:val="24"/>
          <w:szCs w:val="24"/>
        </w:rPr>
        <w:t xml:space="preserve"> in order to be able to raise sufficient capital,</w:t>
      </w:r>
      <w:r w:rsidR="00E46A2A">
        <w:rPr>
          <w:rStyle w:val="FootnoteReference"/>
          <w:rFonts w:ascii="Times New Roman" w:hAnsi="Times New Roman" w:cs="Times New Roman"/>
          <w:sz w:val="24"/>
          <w:szCs w:val="24"/>
        </w:rPr>
        <w:footnoteReference w:id="6"/>
      </w:r>
      <w:r w:rsidR="00E46A2A">
        <w:rPr>
          <w:rFonts w:ascii="Times New Roman" w:hAnsi="Times New Roman" w:cs="Times New Roman"/>
          <w:sz w:val="24"/>
          <w:szCs w:val="24"/>
        </w:rPr>
        <w:t xml:space="preserve"> </w:t>
      </w:r>
      <w:r w:rsidR="00994808">
        <w:rPr>
          <w:rFonts w:ascii="Times New Roman" w:hAnsi="Times New Roman" w:cs="Times New Roman"/>
          <w:sz w:val="24"/>
          <w:szCs w:val="24"/>
        </w:rPr>
        <w:t>thus</w:t>
      </w:r>
      <w:r w:rsidR="00877A61">
        <w:rPr>
          <w:rFonts w:ascii="Times New Roman" w:hAnsi="Times New Roman" w:cs="Times New Roman"/>
          <w:sz w:val="24"/>
          <w:szCs w:val="24"/>
        </w:rPr>
        <w:t xml:space="preserve"> making it impossible </w:t>
      </w:r>
      <w:r w:rsidR="00243F1F">
        <w:rPr>
          <w:rFonts w:ascii="Times New Roman" w:hAnsi="Times New Roman" w:cs="Times New Roman"/>
          <w:sz w:val="24"/>
          <w:szCs w:val="24"/>
        </w:rPr>
        <w:t>to</w:t>
      </w:r>
      <w:r w:rsidR="00B90D12">
        <w:rPr>
          <w:rFonts w:ascii="Times New Roman" w:hAnsi="Times New Roman" w:cs="Times New Roman"/>
          <w:sz w:val="24"/>
          <w:szCs w:val="24"/>
        </w:rPr>
        <w:t xml:space="preserve"> </w:t>
      </w:r>
      <w:r w:rsidR="00877A61">
        <w:rPr>
          <w:rFonts w:ascii="Times New Roman" w:hAnsi="Times New Roman" w:cs="Times New Roman"/>
          <w:sz w:val="24"/>
          <w:szCs w:val="24"/>
        </w:rPr>
        <w:t>build</w:t>
      </w:r>
      <w:r w:rsidR="00243F1F">
        <w:rPr>
          <w:rFonts w:ascii="Times New Roman" w:hAnsi="Times New Roman" w:cs="Times New Roman"/>
          <w:sz w:val="24"/>
          <w:szCs w:val="24"/>
        </w:rPr>
        <w:t xml:space="preserve"> </w:t>
      </w:r>
      <w:r w:rsidR="00877A61">
        <w:rPr>
          <w:rFonts w:ascii="Times New Roman" w:hAnsi="Times New Roman" w:cs="Times New Roman"/>
          <w:sz w:val="24"/>
          <w:szCs w:val="24"/>
        </w:rPr>
        <w:t xml:space="preserve">personal relationship amongst </w:t>
      </w:r>
      <w:r w:rsidR="00994808">
        <w:rPr>
          <w:rFonts w:ascii="Times New Roman" w:hAnsi="Times New Roman" w:cs="Times New Roman"/>
          <w:sz w:val="24"/>
          <w:szCs w:val="24"/>
        </w:rPr>
        <w:t>them</w:t>
      </w:r>
      <w:r w:rsidR="00877A61">
        <w:rPr>
          <w:rFonts w:ascii="Times New Roman" w:hAnsi="Times New Roman" w:cs="Times New Roman"/>
          <w:sz w:val="24"/>
          <w:szCs w:val="24"/>
        </w:rPr>
        <w:t>.</w:t>
      </w:r>
      <w:r w:rsidR="002153CC">
        <w:rPr>
          <w:rStyle w:val="FootnoteReference"/>
          <w:rFonts w:ascii="Times New Roman" w:hAnsi="Times New Roman" w:cs="Times New Roman"/>
          <w:sz w:val="24"/>
          <w:szCs w:val="24"/>
        </w:rPr>
        <w:footnoteReference w:id="7"/>
      </w:r>
      <w:r w:rsidR="00B811F5">
        <w:rPr>
          <w:rFonts w:ascii="Times New Roman" w:hAnsi="Times New Roman" w:cs="Times New Roman"/>
          <w:sz w:val="24"/>
          <w:szCs w:val="24"/>
        </w:rPr>
        <w:t xml:space="preserve">Another problem was that the free transfer of shares </w:t>
      </w:r>
      <w:r w:rsidR="0004684F">
        <w:rPr>
          <w:rFonts w:ascii="Times New Roman" w:hAnsi="Times New Roman" w:cs="Times New Roman"/>
          <w:sz w:val="24"/>
          <w:szCs w:val="24"/>
        </w:rPr>
        <w:t xml:space="preserve">in joint stock companies </w:t>
      </w:r>
      <w:r w:rsidR="00C1246D">
        <w:rPr>
          <w:rFonts w:ascii="Times New Roman" w:hAnsi="Times New Roman" w:cs="Times New Roman"/>
          <w:sz w:val="24"/>
          <w:szCs w:val="24"/>
        </w:rPr>
        <w:t>made</w:t>
      </w:r>
      <w:r w:rsidR="00B811F5">
        <w:rPr>
          <w:rFonts w:ascii="Times New Roman" w:hAnsi="Times New Roman" w:cs="Times New Roman"/>
          <w:sz w:val="24"/>
          <w:szCs w:val="24"/>
        </w:rPr>
        <w:t xml:space="preserve"> it difficult to subject the</w:t>
      </w:r>
      <w:r w:rsidR="00FE2301">
        <w:rPr>
          <w:rFonts w:ascii="Times New Roman" w:hAnsi="Times New Roman" w:cs="Times New Roman"/>
          <w:sz w:val="24"/>
          <w:szCs w:val="24"/>
        </w:rPr>
        <w:t xml:space="preserve"> potentially</w:t>
      </w:r>
      <w:r w:rsidR="00B811F5">
        <w:rPr>
          <w:rFonts w:ascii="Times New Roman" w:hAnsi="Times New Roman" w:cs="Times New Roman"/>
          <w:sz w:val="24"/>
          <w:szCs w:val="24"/>
        </w:rPr>
        <w:t xml:space="preserve"> unlimited numbers of partners</w:t>
      </w:r>
      <w:r w:rsidR="00243F1F">
        <w:rPr>
          <w:rFonts w:ascii="Times New Roman" w:hAnsi="Times New Roman" w:cs="Times New Roman"/>
          <w:sz w:val="24"/>
          <w:szCs w:val="24"/>
        </w:rPr>
        <w:t xml:space="preserve"> </w:t>
      </w:r>
      <w:r w:rsidR="00B811F5">
        <w:rPr>
          <w:rFonts w:ascii="Times New Roman" w:hAnsi="Times New Roman" w:cs="Times New Roman"/>
          <w:sz w:val="24"/>
          <w:szCs w:val="24"/>
        </w:rPr>
        <w:t>to any</w:t>
      </w:r>
      <w:r w:rsidR="00243F1F">
        <w:rPr>
          <w:rFonts w:ascii="Times New Roman" w:hAnsi="Times New Roman" w:cs="Times New Roman"/>
          <w:sz w:val="24"/>
          <w:szCs w:val="24"/>
        </w:rPr>
        <w:t xml:space="preserve"> liability in event</w:t>
      </w:r>
      <w:r w:rsidR="00B811F5">
        <w:rPr>
          <w:rFonts w:ascii="Times New Roman" w:hAnsi="Times New Roman" w:cs="Times New Roman"/>
          <w:sz w:val="24"/>
          <w:szCs w:val="24"/>
        </w:rPr>
        <w:t>s</w:t>
      </w:r>
      <w:r w:rsidR="00243F1F">
        <w:rPr>
          <w:rFonts w:ascii="Times New Roman" w:hAnsi="Times New Roman" w:cs="Times New Roman"/>
          <w:sz w:val="24"/>
          <w:szCs w:val="24"/>
        </w:rPr>
        <w:t xml:space="preserve"> of l</w:t>
      </w:r>
      <w:r w:rsidR="00B811F5">
        <w:rPr>
          <w:rFonts w:ascii="Times New Roman" w:hAnsi="Times New Roman" w:cs="Times New Roman"/>
          <w:sz w:val="24"/>
          <w:szCs w:val="24"/>
        </w:rPr>
        <w:t>aw suit</w:t>
      </w:r>
      <w:r w:rsidR="00464928">
        <w:rPr>
          <w:rFonts w:ascii="Times New Roman" w:hAnsi="Times New Roman" w:cs="Times New Roman"/>
          <w:sz w:val="24"/>
          <w:szCs w:val="24"/>
        </w:rPr>
        <w:t xml:space="preserve"> as would be required under partnership laws</w:t>
      </w:r>
      <w:r w:rsidR="00B811F5">
        <w:rPr>
          <w:rFonts w:ascii="Times New Roman" w:hAnsi="Times New Roman" w:cs="Times New Roman"/>
          <w:sz w:val="24"/>
          <w:szCs w:val="24"/>
        </w:rPr>
        <w:t>.</w:t>
      </w:r>
      <w:r w:rsidR="00A75902">
        <w:rPr>
          <w:rStyle w:val="FootnoteReference"/>
          <w:rFonts w:ascii="Times New Roman" w:hAnsi="Times New Roman" w:cs="Times New Roman"/>
          <w:sz w:val="24"/>
          <w:szCs w:val="24"/>
        </w:rPr>
        <w:footnoteReference w:id="8"/>
      </w:r>
    </w:p>
    <w:p w:rsidR="00811A93" w:rsidRDefault="00580288" w:rsidP="005A4E5D">
      <w:pPr>
        <w:spacing w:line="360" w:lineRule="auto"/>
        <w:rPr>
          <w:rFonts w:ascii="Times New Roman" w:hAnsi="Times New Roman" w:cs="Times New Roman"/>
          <w:sz w:val="24"/>
          <w:szCs w:val="24"/>
        </w:rPr>
      </w:pPr>
      <w:r>
        <w:rPr>
          <w:rFonts w:ascii="Times New Roman" w:hAnsi="Times New Roman" w:cs="Times New Roman"/>
          <w:sz w:val="24"/>
          <w:szCs w:val="24"/>
        </w:rPr>
        <w:t>However, in 1844, the p</w:t>
      </w:r>
      <w:r w:rsidR="00A17354">
        <w:rPr>
          <w:rFonts w:ascii="Times New Roman" w:hAnsi="Times New Roman" w:cs="Times New Roman"/>
          <w:sz w:val="24"/>
          <w:szCs w:val="24"/>
        </w:rPr>
        <w:t>arliament succeeded in provided</w:t>
      </w:r>
      <w:r>
        <w:rPr>
          <w:rFonts w:ascii="Times New Roman" w:hAnsi="Times New Roman" w:cs="Times New Roman"/>
          <w:sz w:val="24"/>
          <w:szCs w:val="24"/>
        </w:rPr>
        <w:t xml:space="preserve"> a solution for the lack of separate legal status for joint stock companies by enacting the Joint Stock Companies Act.</w:t>
      </w:r>
      <w:r>
        <w:rPr>
          <w:rStyle w:val="FootnoteReference"/>
          <w:rFonts w:ascii="Times New Roman" w:hAnsi="Times New Roman" w:cs="Times New Roman"/>
          <w:sz w:val="24"/>
          <w:szCs w:val="24"/>
        </w:rPr>
        <w:footnoteReference w:id="9"/>
      </w:r>
      <w:r w:rsidR="00A17354">
        <w:rPr>
          <w:rFonts w:ascii="Times New Roman" w:hAnsi="Times New Roman" w:cs="Times New Roman"/>
          <w:sz w:val="24"/>
          <w:szCs w:val="24"/>
        </w:rPr>
        <w:t xml:space="preserve"> Companies could</w:t>
      </w:r>
      <w:r w:rsidR="005B7F1D">
        <w:rPr>
          <w:rFonts w:ascii="Times New Roman" w:hAnsi="Times New Roman" w:cs="Times New Roman"/>
          <w:sz w:val="24"/>
          <w:szCs w:val="24"/>
        </w:rPr>
        <w:t xml:space="preserve"> become</w:t>
      </w:r>
      <w:r w:rsidR="0000429F">
        <w:rPr>
          <w:rFonts w:ascii="Times New Roman" w:hAnsi="Times New Roman" w:cs="Times New Roman"/>
          <w:sz w:val="24"/>
          <w:szCs w:val="24"/>
        </w:rPr>
        <w:t xml:space="preserve"> independent bodies</w:t>
      </w:r>
      <w:r w:rsidR="00957F5C">
        <w:rPr>
          <w:rFonts w:ascii="Times New Roman" w:hAnsi="Times New Roman" w:cs="Times New Roman"/>
          <w:sz w:val="24"/>
          <w:szCs w:val="24"/>
        </w:rPr>
        <w:t xml:space="preserve"> (corporations)</w:t>
      </w:r>
      <w:r w:rsidR="0000429F">
        <w:rPr>
          <w:rFonts w:ascii="Times New Roman" w:hAnsi="Times New Roman" w:cs="Times New Roman"/>
          <w:sz w:val="24"/>
          <w:szCs w:val="24"/>
        </w:rPr>
        <w:t xml:space="preserve"> through registration according to the Joint Stock </w:t>
      </w:r>
      <w:r w:rsidR="0000429F">
        <w:rPr>
          <w:rFonts w:ascii="Times New Roman" w:hAnsi="Times New Roman" w:cs="Times New Roman"/>
          <w:sz w:val="24"/>
          <w:szCs w:val="24"/>
        </w:rPr>
        <w:lastRenderedPageBreak/>
        <w:t>Companies Act.</w:t>
      </w:r>
      <w:r w:rsidR="00B41DB3">
        <w:rPr>
          <w:rStyle w:val="FootnoteReference"/>
          <w:rFonts w:ascii="Times New Roman" w:hAnsi="Times New Roman" w:cs="Times New Roman"/>
          <w:sz w:val="24"/>
          <w:szCs w:val="24"/>
        </w:rPr>
        <w:footnoteReference w:id="10"/>
      </w:r>
      <w:r w:rsidR="0000429F">
        <w:rPr>
          <w:rFonts w:ascii="Times New Roman" w:hAnsi="Times New Roman" w:cs="Times New Roman"/>
          <w:sz w:val="24"/>
          <w:szCs w:val="24"/>
        </w:rPr>
        <w:t xml:space="preserve"> This Act made it much ea</w:t>
      </w:r>
      <w:r w:rsidR="002B3827">
        <w:rPr>
          <w:rFonts w:ascii="Times New Roman" w:hAnsi="Times New Roman" w:cs="Times New Roman"/>
          <w:sz w:val="24"/>
          <w:szCs w:val="24"/>
        </w:rPr>
        <w:t xml:space="preserve">sier for entrepreneurs </w:t>
      </w:r>
      <w:r w:rsidR="0000429F">
        <w:rPr>
          <w:rFonts w:ascii="Times New Roman" w:hAnsi="Times New Roman" w:cs="Times New Roman"/>
          <w:sz w:val="24"/>
          <w:szCs w:val="24"/>
        </w:rPr>
        <w:t>interest</w:t>
      </w:r>
      <w:r w:rsidR="002B3827">
        <w:rPr>
          <w:rFonts w:ascii="Times New Roman" w:hAnsi="Times New Roman" w:cs="Times New Roman"/>
          <w:sz w:val="24"/>
          <w:szCs w:val="24"/>
        </w:rPr>
        <w:t>ed</w:t>
      </w:r>
      <w:r w:rsidR="0000429F">
        <w:rPr>
          <w:rFonts w:ascii="Times New Roman" w:hAnsi="Times New Roman" w:cs="Times New Roman"/>
          <w:sz w:val="24"/>
          <w:szCs w:val="24"/>
        </w:rPr>
        <w:t xml:space="preserve"> in converting their sole trading business to </w:t>
      </w:r>
      <w:r w:rsidR="00464928">
        <w:rPr>
          <w:rFonts w:ascii="Times New Roman" w:hAnsi="Times New Roman" w:cs="Times New Roman"/>
          <w:sz w:val="24"/>
          <w:szCs w:val="24"/>
        </w:rPr>
        <w:t>a corporation</w:t>
      </w:r>
      <w:r w:rsidR="00012BE7">
        <w:rPr>
          <w:rFonts w:ascii="Times New Roman" w:hAnsi="Times New Roman" w:cs="Times New Roman"/>
          <w:sz w:val="24"/>
          <w:szCs w:val="24"/>
        </w:rPr>
        <w:t xml:space="preserve"> to do so </w:t>
      </w:r>
      <w:r w:rsidR="00464928">
        <w:rPr>
          <w:rFonts w:ascii="Times New Roman" w:hAnsi="Times New Roman" w:cs="Times New Roman"/>
          <w:sz w:val="24"/>
          <w:szCs w:val="24"/>
        </w:rPr>
        <w:t xml:space="preserve">without the </w:t>
      </w:r>
      <w:r w:rsidR="0000429F">
        <w:rPr>
          <w:rFonts w:ascii="Times New Roman" w:hAnsi="Times New Roman" w:cs="Times New Roman"/>
          <w:sz w:val="24"/>
          <w:szCs w:val="24"/>
        </w:rPr>
        <w:t xml:space="preserve">need to go through the process of an Act of Parliament or Royal Charter. Moreover, the </w:t>
      </w:r>
      <w:r w:rsidR="00670091">
        <w:rPr>
          <w:rFonts w:ascii="Times New Roman" w:hAnsi="Times New Roman" w:cs="Times New Roman"/>
          <w:sz w:val="24"/>
          <w:szCs w:val="24"/>
        </w:rPr>
        <w:t>legislature</w:t>
      </w:r>
      <w:r w:rsidR="0000429F">
        <w:rPr>
          <w:rFonts w:ascii="Times New Roman" w:hAnsi="Times New Roman" w:cs="Times New Roman"/>
          <w:sz w:val="24"/>
          <w:szCs w:val="24"/>
        </w:rPr>
        <w:t xml:space="preserve"> was also concerned that only the provision of a separate legal status cannot encourage entrepreneurs to be involve</w:t>
      </w:r>
      <w:r w:rsidR="005B7F1D">
        <w:rPr>
          <w:rFonts w:ascii="Times New Roman" w:hAnsi="Times New Roman" w:cs="Times New Roman"/>
          <w:sz w:val="24"/>
          <w:szCs w:val="24"/>
        </w:rPr>
        <w:t>d</w:t>
      </w:r>
      <w:r w:rsidR="0000429F">
        <w:rPr>
          <w:rFonts w:ascii="Times New Roman" w:hAnsi="Times New Roman" w:cs="Times New Roman"/>
          <w:sz w:val="24"/>
          <w:szCs w:val="24"/>
        </w:rPr>
        <w:t xml:space="preserve"> in commercial trading due to the danger of b</w:t>
      </w:r>
      <w:r w:rsidR="001976F7">
        <w:rPr>
          <w:rFonts w:ascii="Times New Roman" w:hAnsi="Times New Roman" w:cs="Times New Roman"/>
          <w:sz w:val="24"/>
          <w:szCs w:val="24"/>
        </w:rPr>
        <w:t>eing liable</w:t>
      </w:r>
      <w:r w:rsidR="0000429F">
        <w:rPr>
          <w:rFonts w:ascii="Times New Roman" w:hAnsi="Times New Roman" w:cs="Times New Roman"/>
          <w:sz w:val="24"/>
          <w:szCs w:val="24"/>
        </w:rPr>
        <w:t xml:space="preserve"> for any debt</w:t>
      </w:r>
      <w:r w:rsidR="00583AB6">
        <w:rPr>
          <w:rFonts w:ascii="Times New Roman" w:hAnsi="Times New Roman" w:cs="Times New Roman"/>
          <w:sz w:val="24"/>
          <w:szCs w:val="24"/>
        </w:rPr>
        <w:t>;</w:t>
      </w:r>
      <w:r w:rsidR="002224E2">
        <w:rPr>
          <w:rFonts w:ascii="Times New Roman" w:hAnsi="Times New Roman" w:cs="Times New Roman"/>
          <w:sz w:val="24"/>
          <w:szCs w:val="24"/>
        </w:rPr>
        <w:t xml:space="preserve"> </w:t>
      </w:r>
      <w:r w:rsidR="00FA1596">
        <w:rPr>
          <w:rFonts w:ascii="Times New Roman" w:hAnsi="Times New Roman" w:cs="Times New Roman"/>
          <w:sz w:val="24"/>
          <w:szCs w:val="24"/>
        </w:rPr>
        <w:t xml:space="preserve">it therefore introduced </w:t>
      </w:r>
      <w:r w:rsidR="0000429F">
        <w:rPr>
          <w:rFonts w:ascii="Times New Roman" w:hAnsi="Times New Roman" w:cs="Times New Roman"/>
          <w:sz w:val="24"/>
          <w:szCs w:val="24"/>
        </w:rPr>
        <w:t>limited liability</w:t>
      </w:r>
      <w:r w:rsidR="00C62CD2">
        <w:rPr>
          <w:rFonts w:ascii="Times New Roman" w:hAnsi="Times New Roman" w:cs="Times New Roman"/>
          <w:sz w:val="24"/>
          <w:szCs w:val="24"/>
        </w:rPr>
        <w:t xml:space="preserve"> in </w:t>
      </w:r>
      <w:r w:rsidR="00811A93">
        <w:rPr>
          <w:rFonts w:ascii="Times New Roman" w:hAnsi="Times New Roman" w:cs="Times New Roman"/>
          <w:sz w:val="24"/>
          <w:szCs w:val="24"/>
        </w:rPr>
        <w:t>the</w:t>
      </w:r>
      <w:r w:rsidR="006214C6">
        <w:rPr>
          <w:rFonts w:ascii="Times New Roman" w:hAnsi="Times New Roman" w:cs="Times New Roman"/>
          <w:sz w:val="24"/>
          <w:szCs w:val="24"/>
        </w:rPr>
        <w:t xml:space="preserve"> </w:t>
      </w:r>
      <w:r w:rsidR="00811A93">
        <w:rPr>
          <w:rFonts w:ascii="Times New Roman" w:hAnsi="Times New Roman" w:cs="Times New Roman"/>
          <w:sz w:val="24"/>
          <w:szCs w:val="24"/>
        </w:rPr>
        <w:t>Limited liability Act 1855.</w:t>
      </w:r>
      <w:r w:rsidR="00811A93">
        <w:rPr>
          <w:rStyle w:val="FootnoteReference"/>
          <w:rFonts w:ascii="Times New Roman" w:hAnsi="Times New Roman" w:cs="Times New Roman"/>
          <w:sz w:val="24"/>
          <w:szCs w:val="24"/>
        </w:rPr>
        <w:footnoteReference w:id="11"/>
      </w:r>
    </w:p>
    <w:p w:rsidR="00846E52" w:rsidRDefault="00FD58CE" w:rsidP="005A4E5D">
      <w:pPr>
        <w:spacing w:line="360" w:lineRule="auto"/>
        <w:rPr>
          <w:rFonts w:ascii="Times New Roman" w:hAnsi="Times New Roman" w:cs="Times New Roman"/>
          <w:sz w:val="24"/>
          <w:szCs w:val="24"/>
        </w:rPr>
      </w:pPr>
      <w:r>
        <w:rPr>
          <w:rFonts w:ascii="Times New Roman" w:hAnsi="Times New Roman" w:cs="Times New Roman"/>
          <w:sz w:val="24"/>
          <w:szCs w:val="24"/>
        </w:rPr>
        <w:t>Limited liability is a feature of a company where</w:t>
      </w:r>
      <w:r w:rsidR="00124A22">
        <w:rPr>
          <w:rFonts w:ascii="Times New Roman" w:hAnsi="Times New Roman" w:cs="Times New Roman"/>
          <w:sz w:val="24"/>
          <w:szCs w:val="24"/>
        </w:rPr>
        <w:t>by</w:t>
      </w:r>
      <w:r>
        <w:rPr>
          <w:rFonts w:ascii="Times New Roman" w:hAnsi="Times New Roman" w:cs="Times New Roman"/>
          <w:sz w:val="24"/>
          <w:szCs w:val="24"/>
        </w:rPr>
        <w:t xml:space="preserve"> the </w:t>
      </w:r>
      <w:r w:rsidR="00014CC0">
        <w:rPr>
          <w:rFonts w:ascii="Times New Roman" w:hAnsi="Times New Roman" w:cs="Times New Roman"/>
          <w:sz w:val="24"/>
          <w:szCs w:val="24"/>
        </w:rPr>
        <w:t>liability of the members is</w:t>
      </w:r>
      <w:r>
        <w:rPr>
          <w:rFonts w:ascii="Times New Roman" w:hAnsi="Times New Roman" w:cs="Times New Roman"/>
          <w:sz w:val="24"/>
          <w:szCs w:val="24"/>
        </w:rPr>
        <w:t xml:space="preserve"> limited to the nominal value of their shares.</w:t>
      </w:r>
      <w:r>
        <w:rPr>
          <w:rStyle w:val="FootnoteReference"/>
          <w:rFonts w:ascii="Times New Roman" w:hAnsi="Times New Roman" w:cs="Times New Roman"/>
          <w:sz w:val="24"/>
          <w:szCs w:val="24"/>
        </w:rPr>
        <w:footnoteReference w:id="12"/>
      </w:r>
      <w:r w:rsidR="00834D61">
        <w:rPr>
          <w:rFonts w:ascii="Times New Roman" w:hAnsi="Times New Roman" w:cs="Times New Roman"/>
          <w:sz w:val="24"/>
          <w:szCs w:val="24"/>
        </w:rPr>
        <w:t xml:space="preserve"> </w:t>
      </w:r>
      <w:r w:rsidR="00014CC0">
        <w:rPr>
          <w:rFonts w:ascii="Times New Roman" w:hAnsi="Times New Roman" w:cs="Times New Roman"/>
          <w:sz w:val="24"/>
          <w:szCs w:val="24"/>
        </w:rPr>
        <w:t xml:space="preserve">Limited </w:t>
      </w:r>
      <w:r w:rsidR="00957F5C">
        <w:rPr>
          <w:rFonts w:ascii="Times New Roman" w:hAnsi="Times New Roman" w:cs="Times New Roman"/>
          <w:sz w:val="24"/>
          <w:szCs w:val="24"/>
        </w:rPr>
        <w:t>l</w:t>
      </w:r>
      <w:r w:rsidR="00014CC0">
        <w:rPr>
          <w:rFonts w:ascii="Times New Roman" w:hAnsi="Times New Roman" w:cs="Times New Roman"/>
          <w:sz w:val="24"/>
          <w:szCs w:val="24"/>
        </w:rPr>
        <w:t>iability became the main political dispute when the system of registration for incorporation was brought by the Joint Stock Companies Act 1844.</w:t>
      </w:r>
      <w:r w:rsidR="00014CC0">
        <w:rPr>
          <w:rStyle w:val="FootnoteReference"/>
          <w:rFonts w:ascii="Times New Roman" w:hAnsi="Times New Roman" w:cs="Times New Roman"/>
          <w:sz w:val="24"/>
          <w:szCs w:val="24"/>
        </w:rPr>
        <w:footnoteReference w:id="13"/>
      </w:r>
      <w:r w:rsidR="007D081D">
        <w:rPr>
          <w:rFonts w:ascii="Times New Roman" w:hAnsi="Times New Roman" w:cs="Times New Roman"/>
          <w:sz w:val="24"/>
          <w:szCs w:val="24"/>
        </w:rPr>
        <w:t xml:space="preserve"> </w:t>
      </w:r>
      <w:r w:rsidR="00E078DB">
        <w:rPr>
          <w:rFonts w:ascii="Times New Roman" w:hAnsi="Times New Roman" w:cs="Times New Roman"/>
          <w:sz w:val="24"/>
          <w:szCs w:val="24"/>
        </w:rPr>
        <w:t xml:space="preserve">Many </w:t>
      </w:r>
      <w:proofErr w:type="spellStart"/>
      <w:r w:rsidR="00E078DB">
        <w:rPr>
          <w:rFonts w:ascii="Times New Roman" w:hAnsi="Times New Roman" w:cs="Times New Roman"/>
          <w:sz w:val="24"/>
          <w:szCs w:val="24"/>
        </w:rPr>
        <w:t>criticised</w:t>
      </w:r>
      <w:proofErr w:type="spellEnd"/>
      <w:r w:rsidR="007D081D">
        <w:rPr>
          <w:rFonts w:ascii="Times New Roman" w:hAnsi="Times New Roman" w:cs="Times New Roman"/>
          <w:sz w:val="24"/>
          <w:szCs w:val="24"/>
        </w:rPr>
        <w:t xml:space="preserve"> the</w:t>
      </w:r>
      <w:r w:rsidR="0031139B">
        <w:rPr>
          <w:rFonts w:ascii="Times New Roman" w:hAnsi="Times New Roman" w:cs="Times New Roman"/>
          <w:sz w:val="24"/>
          <w:szCs w:val="24"/>
        </w:rPr>
        <w:t xml:space="preserve"> limited liability concept as</w:t>
      </w:r>
      <w:r w:rsidR="007D081D">
        <w:rPr>
          <w:rFonts w:ascii="Times New Roman" w:hAnsi="Times New Roman" w:cs="Times New Roman"/>
          <w:sz w:val="24"/>
          <w:szCs w:val="24"/>
        </w:rPr>
        <w:t xml:space="preserve"> against the normal ethic of business that a business person should take full responsibility for his debt as well as the succe</w:t>
      </w:r>
      <w:r w:rsidR="00EF17B3">
        <w:rPr>
          <w:rFonts w:ascii="Times New Roman" w:hAnsi="Times New Roman" w:cs="Times New Roman"/>
          <w:sz w:val="24"/>
          <w:szCs w:val="24"/>
        </w:rPr>
        <w:t>ss that comes with it.</w:t>
      </w:r>
      <w:r w:rsidR="007D081D">
        <w:rPr>
          <w:rStyle w:val="FootnoteReference"/>
          <w:rFonts w:ascii="Times New Roman" w:hAnsi="Times New Roman" w:cs="Times New Roman"/>
          <w:sz w:val="24"/>
          <w:szCs w:val="24"/>
        </w:rPr>
        <w:footnoteReference w:id="14"/>
      </w:r>
      <w:r w:rsidR="006F23E0">
        <w:rPr>
          <w:rFonts w:ascii="Times New Roman" w:hAnsi="Times New Roman" w:cs="Times New Roman"/>
          <w:sz w:val="24"/>
          <w:szCs w:val="24"/>
        </w:rPr>
        <w:t>It was also thought to weaken the standar</w:t>
      </w:r>
      <w:r w:rsidR="0017619C">
        <w:rPr>
          <w:rFonts w:ascii="Times New Roman" w:hAnsi="Times New Roman" w:cs="Times New Roman"/>
          <w:sz w:val="24"/>
          <w:szCs w:val="24"/>
        </w:rPr>
        <w:t xml:space="preserve">d of </w:t>
      </w:r>
      <w:proofErr w:type="spellStart"/>
      <w:r w:rsidR="0017619C">
        <w:rPr>
          <w:rFonts w:ascii="Times New Roman" w:hAnsi="Times New Roman" w:cs="Times New Roman"/>
          <w:sz w:val="24"/>
          <w:szCs w:val="24"/>
        </w:rPr>
        <w:t>behaviour</w:t>
      </w:r>
      <w:proofErr w:type="spellEnd"/>
      <w:r w:rsidR="0017619C">
        <w:rPr>
          <w:rFonts w:ascii="Times New Roman" w:hAnsi="Times New Roman" w:cs="Times New Roman"/>
          <w:sz w:val="24"/>
          <w:szCs w:val="24"/>
        </w:rPr>
        <w:t xml:space="preserve"> in trading which the community upheld.</w:t>
      </w:r>
      <w:r w:rsidR="0017619C">
        <w:rPr>
          <w:rStyle w:val="FootnoteReference"/>
          <w:rFonts w:ascii="Times New Roman" w:hAnsi="Times New Roman" w:cs="Times New Roman"/>
          <w:sz w:val="24"/>
          <w:szCs w:val="24"/>
        </w:rPr>
        <w:footnoteReference w:id="15"/>
      </w:r>
      <w:r w:rsidR="00940FD7" w:rsidRPr="00940FD7">
        <w:rPr>
          <w:rFonts w:ascii="Times New Roman" w:hAnsi="Times New Roman" w:cs="Times New Roman"/>
          <w:sz w:val="24"/>
          <w:szCs w:val="24"/>
        </w:rPr>
        <w:t xml:space="preserve"> A group of researchers </w:t>
      </w:r>
      <w:r w:rsidR="006C4EB6">
        <w:rPr>
          <w:rFonts w:ascii="Times New Roman" w:hAnsi="Times New Roman" w:cs="Times New Roman"/>
          <w:sz w:val="24"/>
          <w:szCs w:val="24"/>
        </w:rPr>
        <w:t xml:space="preserve">have </w:t>
      </w:r>
      <w:r w:rsidR="00940FD7" w:rsidRPr="00940FD7">
        <w:rPr>
          <w:rFonts w:ascii="Times New Roman" w:hAnsi="Times New Roman" w:cs="Times New Roman"/>
          <w:sz w:val="24"/>
          <w:szCs w:val="24"/>
        </w:rPr>
        <w:t>acknowledged the bad effect of limited liability on tortious and unsecured creditors.</w:t>
      </w:r>
      <w:r w:rsidR="00940FD7" w:rsidRPr="00940FD7">
        <w:rPr>
          <w:rStyle w:val="FootnoteReference"/>
          <w:rFonts w:ascii="Times New Roman" w:hAnsi="Times New Roman" w:cs="Times New Roman"/>
          <w:sz w:val="24"/>
          <w:szCs w:val="24"/>
        </w:rPr>
        <w:footnoteReference w:id="16"/>
      </w:r>
    </w:p>
    <w:p w:rsidR="00FF1D57" w:rsidRDefault="00846E52"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At the same time, </w:t>
      </w:r>
      <w:r w:rsidR="00017922">
        <w:rPr>
          <w:rFonts w:ascii="Times New Roman" w:hAnsi="Times New Roman" w:cs="Times New Roman"/>
          <w:sz w:val="24"/>
          <w:szCs w:val="24"/>
        </w:rPr>
        <w:t>the justification for the introduction of limited liability</w:t>
      </w:r>
      <w:r w:rsidR="002C7BAC">
        <w:rPr>
          <w:rFonts w:ascii="Times New Roman" w:hAnsi="Times New Roman" w:cs="Times New Roman"/>
          <w:sz w:val="24"/>
          <w:szCs w:val="24"/>
        </w:rPr>
        <w:t xml:space="preserve"> </w:t>
      </w:r>
      <w:r w:rsidR="00564398">
        <w:rPr>
          <w:rFonts w:ascii="Times New Roman" w:hAnsi="Times New Roman" w:cs="Times New Roman"/>
          <w:sz w:val="24"/>
          <w:szCs w:val="24"/>
        </w:rPr>
        <w:t xml:space="preserve">was </w:t>
      </w:r>
      <w:r w:rsidR="002C7BAC">
        <w:rPr>
          <w:rFonts w:ascii="Times New Roman" w:hAnsi="Times New Roman" w:cs="Times New Roman"/>
          <w:sz w:val="24"/>
          <w:szCs w:val="24"/>
        </w:rPr>
        <w:t>that members are usually investors</w:t>
      </w:r>
      <w:r w:rsidR="00017922">
        <w:rPr>
          <w:rFonts w:ascii="Times New Roman" w:hAnsi="Times New Roman" w:cs="Times New Roman"/>
          <w:sz w:val="24"/>
          <w:szCs w:val="24"/>
        </w:rPr>
        <w:t xml:space="preserve"> </w:t>
      </w:r>
      <w:r w:rsidR="00F80A75">
        <w:rPr>
          <w:rFonts w:ascii="Times New Roman" w:hAnsi="Times New Roman" w:cs="Times New Roman"/>
          <w:sz w:val="24"/>
          <w:szCs w:val="24"/>
        </w:rPr>
        <w:t>only</w:t>
      </w:r>
      <w:r w:rsidR="0023030F">
        <w:rPr>
          <w:rFonts w:ascii="Times New Roman" w:hAnsi="Times New Roman" w:cs="Times New Roman"/>
          <w:sz w:val="24"/>
          <w:szCs w:val="24"/>
        </w:rPr>
        <w:t>,</w:t>
      </w:r>
      <w:r w:rsidR="00F80A75">
        <w:rPr>
          <w:rFonts w:ascii="Times New Roman" w:hAnsi="Times New Roman" w:cs="Times New Roman"/>
          <w:sz w:val="24"/>
          <w:szCs w:val="24"/>
        </w:rPr>
        <w:t xml:space="preserve"> </w:t>
      </w:r>
      <w:r w:rsidR="003518AB">
        <w:rPr>
          <w:rFonts w:ascii="Times New Roman" w:hAnsi="Times New Roman" w:cs="Times New Roman"/>
          <w:sz w:val="24"/>
          <w:szCs w:val="24"/>
        </w:rPr>
        <w:t>and are not involved in the day to day running of the company</w:t>
      </w:r>
      <w:r w:rsidR="00F80A75">
        <w:rPr>
          <w:rFonts w:ascii="Times New Roman" w:hAnsi="Times New Roman" w:cs="Times New Roman"/>
          <w:sz w:val="24"/>
          <w:szCs w:val="24"/>
        </w:rPr>
        <w:t>,</w:t>
      </w:r>
      <w:r w:rsidR="003518AB">
        <w:rPr>
          <w:rFonts w:ascii="Times New Roman" w:hAnsi="Times New Roman" w:cs="Times New Roman"/>
          <w:sz w:val="24"/>
          <w:szCs w:val="24"/>
        </w:rPr>
        <w:t xml:space="preserve"> and should therefore not be liable.</w:t>
      </w:r>
      <w:r w:rsidR="009F0A48">
        <w:rPr>
          <w:rStyle w:val="FootnoteReference"/>
          <w:rFonts w:ascii="Times New Roman" w:hAnsi="Times New Roman" w:cs="Times New Roman"/>
          <w:sz w:val="24"/>
          <w:szCs w:val="24"/>
        </w:rPr>
        <w:footnoteReference w:id="17"/>
      </w:r>
      <w:r w:rsidR="0023030F">
        <w:rPr>
          <w:rFonts w:ascii="Times New Roman" w:hAnsi="Times New Roman" w:cs="Times New Roman"/>
          <w:sz w:val="24"/>
          <w:szCs w:val="24"/>
        </w:rPr>
        <w:t xml:space="preserve">Also, </w:t>
      </w:r>
      <w:r w:rsidR="00A278FE">
        <w:rPr>
          <w:rFonts w:ascii="Times New Roman" w:hAnsi="Times New Roman" w:cs="Times New Roman"/>
          <w:sz w:val="24"/>
          <w:szCs w:val="24"/>
        </w:rPr>
        <w:t xml:space="preserve">posited was that, </w:t>
      </w:r>
      <w:r w:rsidR="0023030F">
        <w:rPr>
          <w:rFonts w:ascii="Times New Roman" w:hAnsi="Times New Roman" w:cs="Times New Roman"/>
          <w:sz w:val="24"/>
          <w:szCs w:val="24"/>
        </w:rPr>
        <w:t>it would</w:t>
      </w:r>
      <w:r w:rsidR="004A3909">
        <w:rPr>
          <w:rFonts w:ascii="Times New Roman" w:hAnsi="Times New Roman" w:cs="Times New Roman"/>
          <w:sz w:val="24"/>
          <w:szCs w:val="24"/>
        </w:rPr>
        <w:t xml:space="preserve"> </w:t>
      </w:r>
      <w:r w:rsidR="0023030F">
        <w:rPr>
          <w:rFonts w:ascii="Times New Roman" w:hAnsi="Times New Roman" w:cs="Times New Roman"/>
          <w:sz w:val="24"/>
          <w:szCs w:val="24"/>
        </w:rPr>
        <w:t>not be a good idea for th</w:t>
      </w:r>
      <w:r w:rsidR="004A3909">
        <w:rPr>
          <w:rFonts w:ascii="Times New Roman" w:hAnsi="Times New Roman" w:cs="Times New Roman"/>
          <w:sz w:val="24"/>
          <w:szCs w:val="24"/>
        </w:rPr>
        <w:t>e</w:t>
      </w:r>
      <w:r w:rsidR="0023030F">
        <w:rPr>
          <w:rFonts w:ascii="Times New Roman" w:hAnsi="Times New Roman" w:cs="Times New Roman"/>
          <w:sz w:val="24"/>
          <w:szCs w:val="24"/>
        </w:rPr>
        <w:t xml:space="preserve"> community if </w:t>
      </w:r>
      <w:r w:rsidR="00A278FE">
        <w:rPr>
          <w:rFonts w:ascii="Times New Roman" w:hAnsi="Times New Roman" w:cs="Times New Roman"/>
          <w:sz w:val="24"/>
          <w:szCs w:val="24"/>
        </w:rPr>
        <w:t>the money from</w:t>
      </w:r>
      <w:r w:rsidR="004A3909">
        <w:rPr>
          <w:rFonts w:ascii="Times New Roman" w:hAnsi="Times New Roman" w:cs="Times New Roman"/>
          <w:sz w:val="24"/>
          <w:szCs w:val="24"/>
        </w:rPr>
        <w:t xml:space="preserve"> private </w:t>
      </w:r>
      <w:r w:rsidR="0023030F">
        <w:rPr>
          <w:rFonts w:ascii="Times New Roman" w:hAnsi="Times New Roman" w:cs="Times New Roman"/>
          <w:sz w:val="24"/>
          <w:szCs w:val="24"/>
        </w:rPr>
        <w:t>inv</w:t>
      </w:r>
      <w:r w:rsidR="00A278FE">
        <w:rPr>
          <w:rFonts w:ascii="Times New Roman" w:hAnsi="Times New Roman" w:cs="Times New Roman"/>
          <w:sz w:val="24"/>
          <w:szCs w:val="24"/>
        </w:rPr>
        <w:t>estors was lost</w:t>
      </w:r>
      <w:r w:rsidR="004A3909">
        <w:rPr>
          <w:rFonts w:ascii="Times New Roman" w:hAnsi="Times New Roman" w:cs="Times New Roman"/>
          <w:sz w:val="24"/>
          <w:szCs w:val="24"/>
        </w:rPr>
        <w:t xml:space="preserve"> because it </w:t>
      </w:r>
      <w:r w:rsidR="0023030F">
        <w:rPr>
          <w:rFonts w:ascii="Times New Roman" w:hAnsi="Times New Roman" w:cs="Times New Roman"/>
          <w:sz w:val="24"/>
          <w:szCs w:val="24"/>
        </w:rPr>
        <w:t>serve</w:t>
      </w:r>
      <w:r w:rsidR="004A3909">
        <w:rPr>
          <w:rFonts w:ascii="Times New Roman" w:hAnsi="Times New Roman" w:cs="Times New Roman"/>
          <w:sz w:val="24"/>
          <w:szCs w:val="24"/>
        </w:rPr>
        <w:t>s</w:t>
      </w:r>
      <w:r w:rsidR="0023030F">
        <w:rPr>
          <w:rFonts w:ascii="Times New Roman" w:hAnsi="Times New Roman" w:cs="Times New Roman"/>
          <w:sz w:val="24"/>
          <w:szCs w:val="24"/>
        </w:rPr>
        <w:t xml:space="preserve"> as capital for new investments</w:t>
      </w:r>
      <w:r w:rsidR="005E3F15">
        <w:rPr>
          <w:rFonts w:ascii="Times New Roman" w:hAnsi="Times New Roman" w:cs="Times New Roman"/>
          <w:sz w:val="24"/>
          <w:szCs w:val="24"/>
        </w:rPr>
        <w:t>. Such ventures</w:t>
      </w:r>
      <w:r w:rsidR="0023030F">
        <w:rPr>
          <w:rFonts w:ascii="Times New Roman" w:hAnsi="Times New Roman" w:cs="Times New Roman"/>
          <w:sz w:val="24"/>
          <w:szCs w:val="24"/>
        </w:rPr>
        <w:t xml:space="preserve"> can be </w:t>
      </w:r>
      <w:r w:rsidR="00E3183D">
        <w:rPr>
          <w:rFonts w:ascii="Times New Roman" w:hAnsi="Times New Roman" w:cs="Times New Roman"/>
          <w:sz w:val="24"/>
          <w:szCs w:val="24"/>
        </w:rPr>
        <w:t>stimulated</w:t>
      </w:r>
      <w:r w:rsidR="005E3F15">
        <w:rPr>
          <w:rFonts w:ascii="Times New Roman" w:hAnsi="Times New Roman" w:cs="Times New Roman"/>
          <w:sz w:val="24"/>
          <w:szCs w:val="24"/>
        </w:rPr>
        <w:t xml:space="preserve"> up by eliminating the chances of complete loss of money in event of a failed business</w:t>
      </w:r>
      <w:r w:rsidR="005E3F15" w:rsidRPr="00940FD7">
        <w:rPr>
          <w:rFonts w:ascii="Times New Roman" w:hAnsi="Times New Roman" w:cs="Times New Roman"/>
          <w:sz w:val="24"/>
          <w:szCs w:val="24"/>
        </w:rPr>
        <w:t>.</w:t>
      </w:r>
      <w:r w:rsidR="004A3909" w:rsidRPr="00940FD7">
        <w:rPr>
          <w:rStyle w:val="FootnoteReference"/>
          <w:rFonts w:ascii="Times New Roman" w:hAnsi="Times New Roman" w:cs="Times New Roman"/>
          <w:sz w:val="24"/>
          <w:szCs w:val="24"/>
        </w:rPr>
        <w:footnoteReference w:id="18"/>
      </w:r>
      <w:r w:rsidR="00636F72">
        <w:rPr>
          <w:rFonts w:ascii="Times New Roman" w:hAnsi="Times New Roman" w:cs="Times New Roman"/>
          <w:sz w:val="24"/>
          <w:szCs w:val="24"/>
        </w:rPr>
        <w:t xml:space="preserve"> Also, l</w:t>
      </w:r>
      <w:r w:rsidR="00940FD7" w:rsidRPr="00940FD7">
        <w:rPr>
          <w:rFonts w:ascii="Times New Roman" w:hAnsi="Times New Roman" w:cs="Times New Roman"/>
          <w:sz w:val="24"/>
          <w:szCs w:val="24"/>
        </w:rPr>
        <w:t>imited liability has been commended by Gower as a dominant mec</w:t>
      </w:r>
      <w:r w:rsidR="00FB1CAB">
        <w:rPr>
          <w:rFonts w:ascii="Times New Roman" w:hAnsi="Times New Roman" w:cs="Times New Roman"/>
          <w:sz w:val="24"/>
          <w:szCs w:val="24"/>
        </w:rPr>
        <w:t xml:space="preserve">hanism in realizing </w:t>
      </w:r>
      <w:r w:rsidR="00940FD7" w:rsidRPr="00940FD7">
        <w:rPr>
          <w:rFonts w:ascii="Times New Roman" w:hAnsi="Times New Roman" w:cs="Times New Roman"/>
          <w:sz w:val="24"/>
          <w:szCs w:val="24"/>
        </w:rPr>
        <w:t xml:space="preserve">the commercial and industrial improvement going on in the </w:t>
      </w:r>
      <w:r w:rsidR="00940FD7" w:rsidRPr="00940FD7">
        <w:rPr>
          <w:rFonts w:ascii="Times New Roman" w:hAnsi="Times New Roman" w:cs="Times New Roman"/>
          <w:sz w:val="24"/>
          <w:szCs w:val="24"/>
        </w:rPr>
        <w:lastRenderedPageBreak/>
        <w:t>world.</w:t>
      </w:r>
      <w:r w:rsidR="00940FD7" w:rsidRPr="00940FD7">
        <w:rPr>
          <w:rStyle w:val="FootnoteReference"/>
          <w:rFonts w:ascii="Times New Roman" w:hAnsi="Times New Roman" w:cs="Times New Roman"/>
          <w:sz w:val="24"/>
          <w:szCs w:val="24"/>
        </w:rPr>
        <w:footnoteReference w:id="19"/>
      </w:r>
      <w:r w:rsidR="00940FD7">
        <w:rPr>
          <w:rFonts w:ascii="Times New Roman" w:hAnsi="Times New Roman" w:cs="Times New Roman"/>
          <w:sz w:val="24"/>
          <w:szCs w:val="24"/>
        </w:rPr>
        <w:t xml:space="preserve"> </w:t>
      </w:r>
      <w:r w:rsidR="00C376AB">
        <w:rPr>
          <w:rFonts w:ascii="Times New Roman" w:hAnsi="Times New Roman" w:cs="Times New Roman"/>
          <w:sz w:val="24"/>
          <w:szCs w:val="24"/>
        </w:rPr>
        <w:t>Eventua</w:t>
      </w:r>
      <w:r w:rsidR="0043260D">
        <w:rPr>
          <w:rFonts w:ascii="Times New Roman" w:hAnsi="Times New Roman" w:cs="Times New Roman"/>
          <w:sz w:val="24"/>
          <w:szCs w:val="24"/>
        </w:rPr>
        <w:t xml:space="preserve">lly, the argument in </w:t>
      </w:r>
      <w:proofErr w:type="spellStart"/>
      <w:r w:rsidR="0043260D">
        <w:rPr>
          <w:rFonts w:ascii="Times New Roman" w:hAnsi="Times New Roman" w:cs="Times New Roman"/>
          <w:sz w:val="24"/>
          <w:szCs w:val="24"/>
        </w:rPr>
        <w:t>favour</w:t>
      </w:r>
      <w:proofErr w:type="spellEnd"/>
      <w:r w:rsidR="0043260D">
        <w:rPr>
          <w:rFonts w:ascii="Times New Roman" w:hAnsi="Times New Roman" w:cs="Times New Roman"/>
          <w:sz w:val="24"/>
          <w:szCs w:val="24"/>
        </w:rPr>
        <w:t xml:space="preserve"> of l</w:t>
      </w:r>
      <w:r w:rsidR="00C376AB">
        <w:rPr>
          <w:rFonts w:ascii="Times New Roman" w:hAnsi="Times New Roman" w:cs="Times New Roman"/>
          <w:sz w:val="24"/>
          <w:szCs w:val="24"/>
        </w:rPr>
        <w:t xml:space="preserve">imited liability prevailed </w:t>
      </w:r>
      <w:r w:rsidR="0043260D">
        <w:rPr>
          <w:rFonts w:ascii="Times New Roman" w:hAnsi="Times New Roman" w:cs="Times New Roman"/>
          <w:sz w:val="24"/>
          <w:szCs w:val="24"/>
        </w:rPr>
        <w:t xml:space="preserve">and accorded to companies </w:t>
      </w:r>
      <w:r w:rsidR="00C376AB">
        <w:rPr>
          <w:rFonts w:ascii="Times New Roman" w:hAnsi="Times New Roman" w:cs="Times New Roman"/>
          <w:sz w:val="24"/>
          <w:szCs w:val="24"/>
        </w:rPr>
        <w:t xml:space="preserve">registered </w:t>
      </w:r>
      <w:r w:rsidR="007722DF">
        <w:rPr>
          <w:rFonts w:ascii="Times New Roman" w:hAnsi="Times New Roman" w:cs="Times New Roman"/>
          <w:sz w:val="24"/>
          <w:szCs w:val="24"/>
        </w:rPr>
        <w:t xml:space="preserve">with a minimum of 25 members </w:t>
      </w:r>
      <w:r w:rsidR="00C376AB">
        <w:rPr>
          <w:rFonts w:ascii="Times New Roman" w:hAnsi="Times New Roman" w:cs="Times New Roman"/>
          <w:sz w:val="24"/>
          <w:szCs w:val="24"/>
        </w:rPr>
        <w:t>were allow</w:t>
      </w:r>
      <w:r w:rsidR="007722DF">
        <w:rPr>
          <w:rFonts w:ascii="Times New Roman" w:hAnsi="Times New Roman" w:cs="Times New Roman"/>
          <w:sz w:val="24"/>
          <w:szCs w:val="24"/>
        </w:rPr>
        <w:t>ed</w:t>
      </w:r>
      <w:r w:rsidR="007D3601" w:rsidRPr="007D3601">
        <w:rPr>
          <w:rFonts w:ascii="Times New Roman" w:hAnsi="Times New Roman" w:cs="Times New Roman"/>
          <w:sz w:val="24"/>
          <w:szCs w:val="24"/>
        </w:rPr>
        <w:t xml:space="preserve"> </w:t>
      </w:r>
      <w:r w:rsidR="0043260D">
        <w:rPr>
          <w:rFonts w:ascii="Times New Roman" w:hAnsi="Times New Roman" w:cs="Times New Roman"/>
          <w:sz w:val="24"/>
          <w:szCs w:val="24"/>
        </w:rPr>
        <w:t>by the l</w:t>
      </w:r>
      <w:r w:rsidR="007D3601">
        <w:rPr>
          <w:rFonts w:ascii="Times New Roman" w:hAnsi="Times New Roman" w:cs="Times New Roman"/>
          <w:sz w:val="24"/>
          <w:szCs w:val="24"/>
        </w:rPr>
        <w:t>imited Liability Act 1855</w:t>
      </w:r>
      <w:r w:rsidR="007722DF">
        <w:rPr>
          <w:rFonts w:ascii="Times New Roman" w:hAnsi="Times New Roman" w:cs="Times New Roman"/>
          <w:sz w:val="24"/>
          <w:szCs w:val="24"/>
        </w:rPr>
        <w:t xml:space="preserve"> </w:t>
      </w:r>
      <w:r w:rsidR="006B1759">
        <w:rPr>
          <w:rFonts w:ascii="Times New Roman" w:hAnsi="Times New Roman" w:cs="Times New Roman"/>
          <w:sz w:val="24"/>
          <w:szCs w:val="24"/>
        </w:rPr>
        <w:t>with</w:t>
      </w:r>
      <w:r w:rsidR="007722DF">
        <w:rPr>
          <w:rFonts w:ascii="Times New Roman" w:hAnsi="Times New Roman" w:cs="Times New Roman"/>
          <w:sz w:val="24"/>
          <w:szCs w:val="24"/>
        </w:rPr>
        <w:t xml:space="preserve"> members</w:t>
      </w:r>
      <w:r w:rsidR="006B1759">
        <w:rPr>
          <w:rFonts w:ascii="Times New Roman" w:hAnsi="Times New Roman" w:cs="Times New Roman"/>
          <w:sz w:val="24"/>
          <w:szCs w:val="24"/>
        </w:rPr>
        <w:t xml:space="preserve"> prevented</w:t>
      </w:r>
      <w:r w:rsidR="007722DF">
        <w:rPr>
          <w:rFonts w:ascii="Times New Roman" w:hAnsi="Times New Roman" w:cs="Times New Roman"/>
          <w:sz w:val="24"/>
          <w:szCs w:val="24"/>
        </w:rPr>
        <w:t xml:space="preserve"> from being liable beyond their </w:t>
      </w:r>
      <w:r w:rsidR="00D87B0E">
        <w:rPr>
          <w:rFonts w:ascii="Times New Roman" w:hAnsi="Times New Roman" w:cs="Times New Roman"/>
          <w:sz w:val="24"/>
          <w:szCs w:val="24"/>
        </w:rPr>
        <w:t>nominal</w:t>
      </w:r>
      <w:r w:rsidR="007722DF">
        <w:rPr>
          <w:rFonts w:ascii="Times New Roman" w:hAnsi="Times New Roman" w:cs="Times New Roman"/>
          <w:sz w:val="24"/>
          <w:szCs w:val="24"/>
        </w:rPr>
        <w:t xml:space="preserve"> share value</w:t>
      </w:r>
      <w:r w:rsidR="007D3601">
        <w:rPr>
          <w:rFonts w:ascii="Times New Roman" w:hAnsi="Times New Roman" w:cs="Times New Roman"/>
          <w:sz w:val="24"/>
          <w:szCs w:val="24"/>
        </w:rPr>
        <w:t xml:space="preserve"> as </w:t>
      </w:r>
      <w:r w:rsidR="006B1759">
        <w:rPr>
          <w:rFonts w:ascii="Times New Roman" w:hAnsi="Times New Roman" w:cs="Times New Roman"/>
          <w:sz w:val="24"/>
          <w:szCs w:val="24"/>
        </w:rPr>
        <w:t>long as the word “limited” wa</w:t>
      </w:r>
      <w:r w:rsidR="007D3601">
        <w:rPr>
          <w:rFonts w:ascii="Times New Roman" w:hAnsi="Times New Roman" w:cs="Times New Roman"/>
          <w:sz w:val="24"/>
          <w:szCs w:val="24"/>
        </w:rPr>
        <w:t>s inserted at the ending of the company’s name</w:t>
      </w:r>
      <w:r w:rsidR="007722DF">
        <w:rPr>
          <w:rFonts w:ascii="Times New Roman" w:hAnsi="Times New Roman" w:cs="Times New Roman"/>
          <w:sz w:val="24"/>
          <w:szCs w:val="24"/>
        </w:rPr>
        <w:t>.</w:t>
      </w:r>
      <w:r w:rsidR="0062080F">
        <w:rPr>
          <w:rStyle w:val="FootnoteReference"/>
          <w:rFonts w:ascii="Times New Roman" w:hAnsi="Times New Roman" w:cs="Times New Roman"/>
          <w:sz w:val="24"/>
          <w:szCs w:val="24"/>
        </w:rPr>
        <w:footnoteReference w:id="20"/>
      </w:r>
      <w:r w:rsidR="00FF1DEA">
        <w:rPr>
          <w:rFonts w:ascii="Times New Roman" w:hAnsi="Times New Roman" w:cs="Times New Roman"/>
          <w:sz w:val="24"/>
          <w:szCs w:val="24"/>
        </w:rPr>
        <w:t xml:space="preserve"> The l</w:t>
      </w:r>
      <w:r w:rsidR="007722DF">
        <w:rPr>
          <w:rFonts w:ascii="Times New Roman" w:hAnsi="Times New Roman" w:cs="Times New Roman"/>
          <w:sz w:val="24"/>
          <w:szCs w:val="24"/>
        </w:rPr>
        <w:t xml:space="preserve">imited </w:t>
      </w:r>
      <w:r w:rsidR="00593777">
        <w:rPr>
          <w:rFonts w:ascii="Times New Roman" w:hAnsi="Times New Roman" w:cs="Times New Roman"/>
          <w:sz w:val="24"/>
          <w:szCs w:val="24"/>
        </w:rPr>
        <w:t xml:space="preserve">liability concept </w:t>
      </w:r>
      <w:r w:rsidR="007722DF">
        <w:rPr>
          <w:rFonts w:ascii="Times New Roman" w:hAnsi="Times New Roman" w:cs="Times New Roman"/>
          <w:sz w:val="24"/>
          <w:szCs w:val="24"/>
        </w:rPr>
        <w:t xml:space="preserve">was </w:t>
      </w:r>
      <w:r w:rsidR="00834D61">
        <w:rPr>
          <w:rFonts w:ascii="Times New Roman" w:hAnsi="Times New Roman" w:cs="Times New Roman"/>
          <w:sz w:val="24"/>
          <w:szCs w:val="24"/>
        </w:rPr>
        <w:t>then incorporated into the</w:t>
      </w:r>
      <w:r w:rsidR="007722DF">
        <w:rPr>
          <w:rFonts w:ascii="Times New Roman" w:hAnsi="Times New Roman" w:cs="Times New Roman"/>
          <w:sz w:val="24"/>
          <w:szCs w:val="24"/>
        </w:rPr>
        <w:t xml:space="preserve"> Joint Stock Companies Act 1856 which </w:t>
      </w:r>
      <w:r w:rsidR="00FF1DEA">
        <w:rPr>
          <w:rFonts w:ascii="Times New Roman" w:hAnsi="Times New Roman" w:cs="Times New Roman"/>
          <w:sz w:val="24"/>
          <w:szCs w:val="24"/>
        </w:rPr>
        <w:t>lessened</w:t>
      </w:r>
      <w:r w:rsidR="007722DF">
        <w:rPr>
          <w:rFonts w:ascii="Times New Roman" w:hAnsi="Times New Roman" w:cs="Times New Roman"/>
          <w:sz w:val="24"/>
          <w:szCs w:val="24"/>
        </w:rPr>
        <w:t xml:space="preserve"> the requirement of members to </w:t>
      </w:r>
      <w:r w:rsidR="007F1426">
        <w:rPr>
          <w:rFonts w:ascii="Times New Roman" w:hAnsi="Times New Roman" w:cs="Times New Roman"/>
          <w:sz w:val="24"/>
          <w:szCs w:val="24"/>
        </w:rPr>
        <w:t xml:space="preserve">seven, </w:t>
      </w:r>
      <w:r w:rsidR="007722DF">
        <w:rPr>
          <w:rFonts w:ascii="Times New Roman" w:hAnsi="Times New Roman" w:cs="Times New Roman"/>
          <w:sz w:val="24"/>
          <w:szCs w:val="24"/>
        </w:rPr>
        <w:t>at</w:t>
      </w:r>
      <w:r w:rsidR="007F1426">
        <w:rPr>
          <w:rFonts w:ascii="Times New Roman" w:hAnsi="Times New Roman" w:cs="Times New Roman"/>
          <w:sz w:val="24"/>
          <w:szCs w:val="24"/>
        </w:rPr>
        <w:t xml:space="preserve"> the</w:t>
      </w:r>
      <w:r w:rsidR="007722DF">
        <w:rPr>
          <w:rFonts w:ascii="Times New Roman" w:hAnsi="Times New Roman" w:cs="Times New Roman"/>
          <w:sz w:val="24"/>
          <w:szCs w:val="24"/>
        </w:rPr>
        <w:t xml:space="preserve"> minimum.</w:t>
      </w:r>
      <w:r w:rsidR="00DC60FD">
        <w:rPr>
          <w:rStyle w:val="FootnoteReference"/>
          <w:rFonts w:ascii="Times New Roman" w:hAnsi="Times New Roman" w:cs="Times New Roman"/>
          <w:sz w:val="24"/>
          <w:szCs w:val="24"/>
        </w:rPr>
        <w:footnoteReference w:id="21"/>
      </w:r>
    </w:p>
    <w:p w:rsidR="0074588E" w:rsidRPr="005A4E5D" w:rsidRDefault="0087293F"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These </w:t>
      </w:r>
      <w:r w:rsidR="00237BB2">
        <w:rPr>
          <w:rFonts w:ascii="Times New Roman" w:hAnsi="Times New Roman" w:cs="Times New Roman"/>
          <w:sz w:val="24"/>
          <w:szCs w:val="24"/>
        </w:rPr>
        <w:t>changes made subject to the</w:t>
      </w:r>
      <w:r w:rsidR="00AE6411">
        <w:rPr>
          <w:rFonts w:ascii="Times New Roman" w:hAnsi="Times New Roman" w:cs="Times New Roman"/>
          <w:sz w:val="24"/>
          <w:szCs w:val="24"/>
        </w:rPr>
        <w:t xml:space="preserve"> J</w:t>
      </w:r>
      <w:r w:rsidR="00DF0988">
        <w:rPr>
          <w:rFonts w:ascii="Times New Roman" w:hAnsi="Times New Roman" w:cs="Times New Roman"/>
          <w:sz w:val="24"/>
          <w:szCs w:val="24"/>
        </w:rPr>
        <w:t>oint C</w:t>
      </w:r>
      <w:r w:rsidR="0074588E" w:rsidRPr="005A4E5D">
        <w:rPr>
          <w:rFonts w:ascii="Times New Roman" w:hAnsi="Times New Roman" w:cs="Times New Roman"/>
          <w:sz w:val="24"/>
          <w:szCs w:val="24"/>
        </w:rPr>
        <w:t xml:space="preserve">ompanies Act </w:t>
      </w:r>
      <w:r w:rsidR="0038116E">
        <w:rPr>
          <w:rFonts w:ascii="Times New Roman" w:hAnsi="Times New Roman" w:cs="Times New Roman"/>
          <w:sz w:val="24"/>
          <w:szCs w:val="24"/>
        </w:rPr>
        <w:t xml:space="preserve">during the last period of the nineteenth century </w:t>
      </w:r>
      <w:r>
        <w:rPr>
          <w:rFonts w:ascii="Times New Roman" w:hAnsi="Times New Roman" w:cs="Times New Roman"/>
          <w:sz w:val="24"/>
          <w:szCs w:val="24"/>
        </w:rPr>
        <w:t>were</w:t>
      </w:r>
      <w:r w:rsidR="00BB70CF">
        <w:rPr>
          <w:rFonts w:ascii="Times New Roman" w:hAnsi="Times New Roman" w:cs="Times New Roman"/>
          <w:sz w:val="24"/>
          <w:szCs w:val="24"/>
        </w:rPr>
        <w:t xml:space="preserve"> tested in</w:t>
      </w:r>
      <w:r w:rsidR="0074588E" w:rsidRPr="005A4E5D">
        <w:rPr>
          <w:rFonts w:ascii="Times New Roman" w:hAnsi="Times New Roman" w:cs="Times New Roman"/>
          <w:sz w:val="24"/>
          <w:szCs w:val="24"/>
        </w:rPr>
        <w:t xml:space="preserve"> the case of </w:t>
      </w:r>
      <w:r w:rsidR="00F42ABB">
        <w:rPr>
          <w:rFonts w:ascii="Times New Roman" w:hAnsi="Times New Roman" w:cs="Times New Roman"/>
          <w:i/>
          <w:sz w:val="24"/>
          <w:szCs w:val="24"/>
        </w:rPr>
        <w:t>Salomon v Salomon &amp; Co L</w:t>
      </w:r>
      <w:r w:rsidR="0074588E" w:rsidRPr="005A4E5D">
        <w:rPr>
          <w:rFonts w:ascii="Times New Roman" w:hAnsi="Times New Roman" w:cs="Times New Roman"/>
          <w:i/>
          <w:sz w:val="24"/>
          <w:szCs w:val="24"/>
        </w:rPr>
        <w:t>td</w:t>
      </w:r>
      <w:r w:rsidR="0074588E" w:rsidRPr="005A4E5D">
        <w:rPr>
          <w:rFonts w:ascii="Times New Roman" w:hAnsi="Times New Roman" w:cs="Times New Roman"/>
          <w:sz w:val="24"/>
          <w:szCs w:val="24"/>
        </w:rPr>
        <w:t>.</w:t>
      </w:r>
      <w:r w:rsidR="0074588E" w:rsidRPr="005A4E5D">
        <w:rPr>
          <w:rStyle w:val="FootnoteReference"/>
          <w:rFonts w:ascii="Times New Roman" w:hAnsi="Times New Roman" w:cs="Times New Roman"/>
          <w:sz w:val="24"/>
          <w:szCs w:val="24"/>
        </w:rPr>
        <w:footnoteReference w:id="22"/>
      </w:r>
      <w:r w:rsidR="00DC6842" w:rsidRPr="005A4E5D">
        <w:rPr>
          <w:rFonts w:ascii="Times New Roman" w:hAnsi="Times New Roman" w:cs="Times New Roman"/>
          <w:sz w:val="24"/>
          <w:szCs w:val="24"/>
        </w:rPr>
        <w:t xml:space="preserve"> In this case, Mr</w:t>
      </w:r>
      <w:r w:rsidR="00553C56">
        <w:rPr>
          <w:rFonts w:ascii="Times New Roman" w:hAnsi="Times New Roman" w:cs="Times New Roman"/>
          <w:sz w:val="24"/>
          <w:szCs w:val="24"/>
        </w:rPr>
        <w:t>.</w:t>
      </w:r>
      <w:r w:rsidR="00DC6842" w:rsidRPr="005A4E5D">
        <w:rPr>
          <w:rFonts w:ascii="Times New Roman" w:hAnsi="Times New Roman" w:cs="Times New Roman"/>
          <w:sz w:val="24"/>
          <w:szCs w:val="24"/>
        </w:rPr>
        <w:t xml:space="preserve"> </w:t>
      </w:r>
      <w:r w:rsidR="00553C56">
        <w:rPr>
          <w:rFonts w:ascii="Times New Roman" w:hAnsi="Times New Roman" w:cs="Times New Roman"/>
          <w:sz w:val="24"/>
          <w:szCs w:val="24"/>
        </w:rPr>
        <w:t>S</w:t>
      </w:r>
      <w:r w:rsidR="00373C22" w:rsidRPr="005A4E5D">
        <w:rPr>
          <w:rFonts w:ascii="Times New Roman" w:hAnsi="Times New Roman" w:cs="Times New Roman"/>
          <w:sz w:val="24"/>
          <w:szCs w:val="24"/>
        </w:rPr>
        <w:t>alomon expanded</w:t>
      </w:r>
      <w:r w:rsidR="00DC6842" w:rsidRPr="005A4E5D">
        <w:rPr>
          <w:rFonts w:ascii="Times New Roman" w:hAnsi="Times New Roman" w:cs="Times New Roman"/>
          <w:sz w:val="24"/>
          <w:szCs w:val="24"/>
        </w:rPr>
        <w:t xml:space="preserve"> his sole trade</w:t>
      </w:r>
      <w:r w:rsidR="000B0B64" w:rsidRPr="005A4E5D">
        <w:rPr>
          <w:rFonts w:ascii="Times New Roman" w:hAnsi="Times New Roman" w:cs="Times New Roman"/>
          <w:sz w:val="24"/>
          <w:szCs w:val="24"/>
        </w:rPr>
        <w:t xml:space="preserve"> </w:t>
      </w:r>
      <w:r w:rsidR="00DC6842" w:rsidRPr="005A4E5D">
        <w:rPr>
          <w:rFonts w:ascii="Times New Roman" w:hAnsi="Times New Roman" w:cs="Times New Roman"/>
          <w:sz w:val="24"/>
          <w:szCs w:val="24"/>
        </w:rPr>
        <w:t>in accorda</w:t>
      </w:r>
      <w:r w:rsidR="00F42ABB">
        <w:rPr>
          <w:rFonts w:ascii="Times New Roman" w:hAnsi="Times New Roman" w:cs="Times New Roman"/>
          <w:sz w:val="24"/>
          <w:szCs w:val="24"/>
        </w:rPr>
        <w:t>nce with the</w:t>
      </w:r>
      <w:r w:rsidR="002A1302">
        <w:rPr>
          <w:rFonts w:ascii="Times New Roman" w:hAnsi="Times New Roman" w:cs="Times New Roman"/>
          <w:sz w:val="24"/>
          <w:szCs w:val="24"/>
        </w:rPr>
        <w:t xml:space="preserve"> </w:t>
      </w:r>
      <w:r w:rsidR="00F42ABB">
        <w:rPr>
          <w:rFonts w:ascii="Times New Roman" w:hAnsi="Times New Roman" w:cs="Times New Roman"/>
          <w:sz w:val="24"/>
          <w:szCs w:val="24"/>
        </w:rPr>
        <w:t>C</w:t>
      </w:r>
      <w:r w:rsidR="00DC6842" w:rsidRPr="005A4E5D">
        <w:rPr>
          <w:rFonts w:ascii="Times New Roman" w:hAnsi="Times New Roman" w:cs="Times New Roman"/>
          <w:sz w:val="24"/>
          <w:szCs w:val="24"/>
        </w:rPr>
        <w:t>ompanies Act 1862</w:t>
      </w:r>
      <w:r w:rsidR="007F45FB" w:rsidRPr="005A4E5D">
        <w:rPr>
          <w:rStyle w:val="FootnoteReference"/>
          <w:rFonts w:ascii="Times New Roman" w:hAnsi="Times New Roman" w:cs="Times New Roman"/>
          <w:sz w:val="24"/>
          <w:szCs w:val="24"/>
        </w:rPr>
        <w:footnoteReference w:id="23"/>
      </w:r>
      <w:r w:rsidR="00DC6842" w:rsidRPr="005A4E5D">
        <w:rPr>
          <w:rFonts w:ascii="Times New Roman" w:hAnsi="Times New Roman" w:cs="Times New Roman"/>
          <w:sz w:val="24"/>
          <w:szCs w:val="24"/>
        </w:rPr>
        <w:t xml:space="preserve"> </w:t>
      </w:r>
      <w:r w:rsidR="00373C22" w:rsidRPr="005A4E5D">
        <w:rPr>
          <w:rFonts w:ascii="Times New Roman" w:hAnsi="Times New Roman" w:cs="Times New Roman"/>
          <w:sz w:val="24"/>
          <w:szCs w:val="24"/>
        </w:rPr>
        <w:t xml:space="preserve">which made provision for a limited number of seven </w:t>
      </w:r>
      <w:r w:rsidR="009D220C" w:rsidRPr="005A4E5D">
        <w:rPr>
          <w:rFonts w:ascii="Times New Roman" w:hAnsi="Times New Roman" w:cs="Times New Roman"/>
          <w:sz w:val="24"/>
          <w:szCs w:val="24"/>
        </w:rPr>
        <w:t>members, in</w:t>
      </w:r>
      <w:r w:rsidR="006F078A" w:rsidRPr="005A4E5D">
        <w:rPr>
          <w:rFonts w:ascii="Times New Roman" w:hAnsi="Times New Roman" w:cs="Times New Roman"/>
          <w:sz w:val="24"/>
          <w:szCs w:val="24"/>
        </w:rPr>
        <w:t xml:space="preserve"> </w:t>
      </w:r>
      <w:r w:rsidR="00DC6842" w:rsidRPr="005A4E5D">
        <w:rPr>
          <w:rFonts w:ascii="Times New Roman" w:hAnsi="Times New Roman" w:cs="Times New Roman"/>
          <w:sz w:val="24"/>
          <w:szCs w:val="24"/>
        </w:rPr>
        <w:t>order to include his family in the ownership of the business.</w:t>
      </w:r>
      <w:r w:rsidR="000B0B64" w:rsidRPr="005A4E5D">
        <w:rPr>
          <w:rStyle w:val="FootnoteReference"/>
          <w:rFonts w:ascii="Times New Roman" w:hAnsi="Times New Roman" w:cs="Times New Roman"/>
          <w:sz w:val="24"/>
          <w:szCs w:val="24"/>
        </w:rPr>
        <w:footnoteReference w:id="24"/>
      </w:r>
      <w:r w:rsidR="009D220C" w:rsidRPr="005A4E5D">
        <w:rPr>
          <w:rFonts w:ascii="Times New Roman" w:hAnsi="Times New Roman" w:cs="Times New Roman"/>
          <w:sz w:val="24"/>
          <w:szCs w:val="24"/>
        </w:rPr>
        <w:t xml:space="preserve"> </w:t>
      </w:r>
      <w:r w:rsidR="00373C22" w:rsidRPr="005A4E5D">
        <w:rPr>
          <w:rFonts w:ascii="Times New Roman" w:hAnsi="Times New Roman" w:cs="Times New Roman"/>
          <w:sz w:val="24"/>
          <w:szCs w:val="24"/>
        </w:rPr>
        <w:t xml:space="preserve">Unfortunately, the business </w:t>
      </w:r>
      <w:r w:rsidR="009D220C" w:rsidRPr="005A4E5D">
        <w:rPr>
          <w:rFonts w:ascii="Times New Roman" w:hAnsi="Times New Roman" w:cs="Times New Roman"/>
          <w:sz w:val="24"/>
          <w:szCs w:val="24"/>
        </w:rPr>
        <w:t>experience</w:t>
      </w:r>
      <w:r w:rsidR="000B0B64" w:rsidRPr="005A4E5D">
        <w:rPr>
          <w:rFonts w:ascii="Times New Roman" w:hAnsi="Times New Roman" w:cs="Times New Roman"/>
          <w:sz w:val="24"/>
          <w:szCs w:val="24"/>
        </w:rPr>
        <w:t>d</w:t>
      </w:r>
      <w:r w:rsidR="00373C22" w:rsidRPr="005A4E5D">
        <w:rPr>
          <w:rFonts w:ascii="Times New Roman" w:hAnsi="Times New Roman" w:cs="Times New Roman"/>
          <w:sz w:val="24"/>
          <w:szCs w:val="24"/>
        </w:rPr>
        <w:t xml:space="preserve"> liquidation and Salomon was personally sued by the liquidator in an</w:t>
      </w:r>
      <w:r w:rsidR="009D220C" w:rsidRPr="005A4E5D">
        <w:rPr>
          <w:rFonts w:ascii="Times New Roman" w:hAnsi="Times New Roman" w:cs="Times New Roman"/>
          <w:sz w:val="24"/>
          <w:szCs w:val="24"/>
        </w:rPr>
        <w:t xml:space="preserve"> attempt to</w:t>
      </w:r>
      <w:r w:rsidR="00373C22" w:rsidRPr="005A4E5D">
        <w:rPr>
          <w:rFonts w:ascii="Times New Roman" w:hAnsi="Times New Roman" w:cs="Times New Roman"/>
          <w:sz w:val="24"/>
          <w:szCs w:val="24"/>
        </w:rPr>
        <w:t xml:space="preserve"> recover lost funds invested in the business.</w:t>
      </w:r>
    </w:p>
    <w:p w:rsidR="00BB07DB" w:rsidRPr="005A4E5D" w:rsidRDefault="00AA4520" w:rsidP="005A4E5D">
      <w:pPr>
        <w:spacing w:line="360" w:lineRule="auto"/>
        <w:rPr>
          <w:rFonts w:ascii="Times New Roman" w:hAnsi="Times New Roman" w:cs="Times New Roman"/>
          <w:sz w:val="24"/>
          <w:szCs w:val="24"/>
        </w:rPr>
      </w:pPr>
      <w:r>
        <w:rPr>
          <w:rFonts w:ascii="Times New Roman" w:hAnsi="Times New Roman" w:cs="Times New Roman"/>
          <w:sz w:val="24"/>
          <w:szCs w:val="24"/>
        </w:rPr>
        <w:t>Here,</w:t>
      </w:r>
      <w:r w:rsidR="00BB07DB" w:rsidRPr="005A4E5D">
        <w:rPr>
          <w:rFonts w:ascii="Times New Roman" w:hAnsi="Times New Roman" w:cs="Times New Roman"/>
          <w:sz w:val="24"/>
          <w:szCs w:val="24"/>
        </w:rPr>
        <w:t xml:space="preserve"> </w:t>
      </w:r>
      <w:r>
        <w:rPr>
          <w:rFonts w:ascii="Times New Roman" w:hAnsi="Times New Roman" w:cs="Times New Roman"/>
          <w:sz w:val="24"/>
          <w:szCs w:val="24"/>
        </w:rPr>
        <w:t>Vaughan Williams J in the H</w:t>
      </w:r>
      <w:r w:rsidR="00D976CF">
        <w:rPr>
          <w:rFonts w:ascii="Times New Roman" w:hAnsi="Times New Roman" w:cs="Times New Roman"/>
          <w:sz w:val="24"/>
          <w:szCs w:val="24"/>
        </w:rPr>
        <w:t>igh C</w:t>
      </w:r>
      <w:r w:rsidR="00FD7E01" w:rsidRPr="005A4E5D">
        <w:rPr>
          <w:rFonts w:ascii="Times New Roman" w:hAnsi="Times New Roman" w:cs="Times New Roman"/>
          <w:sz w:val="24"/>
          <w:szCs w:val="24"/>
        </w:rPr>
        <w:t>ourt ruled that Mr</w:t>
      </w:r>
      <w:r w:rsidR="00670091">
        <w:rPr>
          <w:rFonts w:ascii="Times New Roman" w:hAnsi="Times New Roman" w:cs="Times New Roman"/>
          <w:sz w:val="24"/>
          <w:szCs w:val="24"/>
        </w:rPr>
        <w:t>.</w:t>
      </w:r>
      <w:r w:rsidR="00FD7E01" w:rsidRPr="005A4E5D">
        <w:rPr>
          <w:rFonts w:ascii="Times New Roman" w:hAnsi="Times New Roman" w:cs="Times New Roman"/>
          <w:sz w:val="24"/>
          <w:szCs w:val="24"/>
        </w:rPr>
        <w:t xml:space="preserve"> Salomon used the company a means of enjoying the benefits attached to ‘limited liability’</w:t>
      </w:r>
      <w:r w:rsidR="00FD7E01" w:rsidRPr="005A4E5D">
        <w:rPr>
          <w:rStyle w:val="FootnoteReference"/>
          <w:rFonts w:ascii="Times New Roman" w:hAnsi="Times New Roman" w:cs="Times New Roman"/>
          <w:sz w:val="24"/>
          <w:szCs w:val="24"/>
        </w:rPr>
        <w:footnoteReference w:id="25"/>
      </w:r>
      <w:r w:rsidR="00FD7E01" w:rsidRPr="005A4E5D">
        <w:rPr>
          <w:rFonts w:ascii="Times New Roman" w:hAnsi="Times New Roman" w:cs="Times New Roman"/>
          <w:sz w:val="24"/>
          <w:szCs w:val="24"/>
        </w:rPr>
        <w:t xml:space="preserve"> and as a result should compensate the liquidator for every debt owed.</w:t>
      </w:r>
      <w:r w:rsidR="00FD7E01" w:rsidRPr="005A4E5D">
        <w:rPr>
          <w:rStyle w:val="FootnoteReference"/>
          <w:rFonts w:ascii="Times New Roman" w:hAnsi="Times New Roman" w:cs="Times New Roman"/>
          <w:sz w:val="24"/>
          <w:szCs w:val="24"/>
        </w:rPr>
        <w:footnoteReference w:id="26"/>
      </w:r>
    </w:p>
    <w:p w:rsidR="004B311D" w:rsidRDefault="00554766" w:rsidP="005A4E5D">
      <w:pPr>
        <w:spacing w:line="360" w:lineRule="auto"/>
        <w:rPr>
          <w:rFonts w:ascii="Times New Roman" w:hAnsi="Times New Roman" w:cs="Times New Roman"/>
          <w:sz w:val="24"/>
          <w:szCs w:val="24"/>
        </w:rPr>
      </w:pPr>
      <w:r>
        <w:rPr>
          <w:rFonts w:ascii="Times New Roman" w:hAnsi="Times New Roman" w:cs="Times New Roman"/>
          <w:sz w:val="24"/>
          <w:szCs w:val="24"/>
        </w:rPr>
        <w:t>The Court of A</w:t>
      </w:r>
      <w:r w:rsidR="003B2E25">
        <w:rPr>
          <w:rFonts w:ascii="Times New Roman" w:hAnsi="Times New Roman" w:cs="Times New Roman"/>
          <w:sz w:val="24"/>
          <w:szCs w:val="24"/>
        </w:rPr>
        <w:t>ppeal upheld</w:t>
      </w:r>
      <w:r w:rsidR="00B332B3" w:rsidRPr="005A4E5D">
        <w:rPr>
          <w:rFonts w:ascii="Times New Roman" w:hAnsi="Times New Roman" w:cs="Times New Roman"/>
          <w:sz w:val="24"/>
          <w:szCs w:val="24"/>
        </w:rPr>
        <w:t xml:space="preserve"> the decision of the high court</w:t>
      </w:r>
      <w:r w:rsidR="008C1B56">
        <w:rPr>
          <w:rFonts w:ascii="Times New Roman" w:hAnsi="Times New Roman" w:cs="Times New Roman"/>
          <w:sz w:val="24"/>
          <w:szCs w:val="24"/>
        </w:rPr>
        <w:t xml:space="preserve"> but</w:t>
      </w:r>
      <w:r w:rsidR="00776BDD" w:rsidRPr="005A4E5D">
        <w:rPr>
          <w:rFonts w:ascii="Times New Roman" w:hAnsi="Times New Roman" w:cs="Times New Roman"/>
          <w:sz w:val="24"/>
          <w:szCs w:val="24"/>
        </w:rPr>
        <w:t xml:space="preserve"> on a different ground.</w:t>
      </w:r>
      <w:r w:rsidR="00E04972">
        <w:rPr>
          <w:rStyle w:val="FootnoteReference"/>
          <w:rFonts w:ascii="Times New Roman" w:hAnsi="Times New Roman" w:cs="Times New Roman"/>
          <w:sz w:val="24"/>
          <w:szCs w:val="24"/>
        </w:rPr>
        <w:footnoteReference w:id="27"/>
      </w:r>
      <w:r w:rsidR="00E11BC1" w:rsidRPr="00E11BC1">
        <w:rPr>
          <w:rFonts w:ascii="Times New Roman" w:hAnsi="Times New Roman" w:cs="Times New Roman"/>
          <w:sz w:val="24"/>
          <w:szCs w:val="24"/>
        </w:rPr>
        <w:t xml:space="preserve"> </w:t>
      </w:r>
      <w:r w:rsidR="00E11BC1" w:rsidRPr="005A4E5D">
        <w:rPr>
          <w:rFonts w:ascii="Times New Roman" w:hAnsi="Times New Roman" w:cs="Times New Roman"/>
          <w:sz w:val="24"/>
          <w:szCs w:val="24"/>
        </w:rPr>
        <w:t xml:space="preserve">According to John Lowry and Alan </w:t>
      </w:r>
      <w:proofErr w:type="spellStart"/>
      <w:r w:rsidR="00E11BC1" w:rsidRPr="005A4E5D">
        <w:rPr>
          <w:rFonts w:ascii="Times New Roman" w:hAnsi="Times New Roman" w:cs="Times New Roman"/>
          <w:sz w:val="24"/>
          <w:szCs w:val="24"/>
        </w:rPr>
        <w:t>Dignam</w:t>
      </w:r>
      <w:proofErr w:type="spellEnd"/>
      <w:r w:rsidR="00E11BC1" w:rsidRPr="005A4E5D">
        <w:rPr>
          <w:rFonts w:ascii="Times New Roman" w:hAnsi="Times New Roman" w:cs="Times New Roman"/>
          <w:sz w:val="24"/>
          <w:szCs w:val="24"/>
        </w:rPr>
        <w:t>, the previous court’s decision was based on the perspective of morals.</w:t>
      </w:r>
      <w:r w:rsidR="00E11BC1" w:rsidRPr="005A4E5D">
        <w:rPr>
          <w:rStyle w:val="FootnoteReference"/>
          <w:rFonts w:ascii="Times New Roman" w:hAnsi="Times New Roman" w:cs="Times New Roman"/>
          <w:sz w:val="24"/>
          <w:szCs w:val="24"/>
        </w:rPr>
        <w:footnoteReference w:id="28"/>
      </w:r>
      <w:r w:rsidR="00DF3525" w:rsidRPr="005A4E5D">
        <w:rPr>
          <w:rFonts w:ascii="Times New Roman" w:hAnsi="Times New Roman" w:cs="Times New Roman"/>
          <w:sz w:val="24"/>
          <w:szCs w:val="24"/>
        </w:rPr>
        <w:t>Lindley LJ stated that the company played the role of a trustee in helping Mr</w:t>
      </w:r>
      <w:r w:rsidR="00300530" w:rsidRPr="005A4E5D">
        <w:rPr>
          <w:rFonts w:ascii="Times New Roman" w:hAnsi="Times New Roman" w:cs="Times New Roman"/>
          <w:sz w:val="24"/>
          <w:szCs w:val="24"/>
        </w:rPr>
        <w:t>.</w:t>
      </w:r>
      <w:r w:rsidR="00DF3525" w:rsidRPr="005A4E5D">
        <w:rPr>
          <w:rFonts w:ascii="Times New Roman" w:hAnsi="Times New Roman" w:cs="Times New Roman"/>
          <w:sz w:val="24"/>
          <w:szCs w:val="24"/>
        </w:rPr>
        <w:t xml:space="preserve"> Salomon to </w:t>
      </w:r>
      <w:r w:rsidR="008C1B56">
        <w:rPr>
          <w:rFonts w:ascii="Times New Roman" w:hAnsi="Times New Roman" w:cs="Times New Roman"/>
          <w:sz w:val="24"/>
          <w:szCs w:val="24"/>
        </w:rPr>
        <w:t>beneficially go against the intent of the C</w:t>
      </w:r>
      <w:r w:rsidR="00DF3525" w:rsidRPr="005A4E5D">
        <w:rPr>
          <w:rFonts w:ascii="Times New Roman" w:hAnsi="Times New Roman" w:cs="Times New Roman"/>
          <w:sz w:val="24"/>
          <w:szCs w:val="24"/>
        </w:rPr>
        <w:t>ompany Act 1862.</w:t>
      </w:r>
      <w:r w:rsidR="000E477D" w:rsidRPr="005A4E5D">
        <w:rPr>
          <w:rStyle w:val="FootnoteReference"/>
          <w:rFonts w:ascii="Times New Roman" w:hAnsi="Times New Roman" w:cs="Times New Roman"/>
          <w:sz w:val="24"/>
          <w:szCs w:val="24"/>
        </w:rPr>
        <w:footnoteReference w:id="29"/>
      </w:r>
      <w:r w:rsidR="00D1594E" w:rsidRPr="005A4E5D">
        <w:rPr>
          <w:rFonts w:ascii="Times New Roman" w:hAnsi="Times New Roman" w:cs="Times New Roman"/>
          <w:sz w:val="24"/>
          <w:szCs w:val="24"/>
        </w:rPr>
        <w:t xml:space="preserve">Also, </w:t>
      </w:r>
      <w:r w:rsidR="002C2982" w:rsidRPr="005A4E5D">
        <w:rPr>
          <w:rFonts w:ascii="Times New Roman" w:hAnsi="Times New Roman" w:cs="Times New Roman"/>
          <w:sz w:val="24"/>
          <w:szCs w:val="24"/>
        </w:rPr>
        <w:t>Lopes LJ expresses his</w:t>
      </w:r>
      <w:r w:rsidR="00A36E1E">
        <w:rPr>
          <w:rFonts w:ascii="Times New Roman" w:hAnsi="Times New Roman" w:cs="Times New Roman"/>
          <w:sz w:val="24"/>
          <w:szCs w:val="24"/>
        </w:rPr>
        <w:t xml:space="preserve"> disdain for</w:t>
      </w:r>
      <w:r w:rsidR="00D1594E" w:rsidRPr="005A4E5D">
        <w:rPr>
          <w:rFonts w:ascii="Times New Roman" w:hAnsi="Times New Roman" w:cs="Times New Roman"/>
          <w:sz w:val="24"/>
          <w:szCs w:val="24"/>
        </w:rPr>
        <w:t xml:space="preserve"> the actions of Mr</w:t>
      </w:r>
      <w:r w:rsidR="00300530" w:rsidRPr="005A4E5D">
        <w:rPr>
          <w:rFonts w:ascii="Times New Roman" w:hAnsi="Times New Roman" w:cs="Times New Roman"/>
          <w:sz w:val="24"/>
          <w:szCs w:val="24"/>
        </w:rPr>
        <w:t>.</w:t>
      </w:r>
      <w:r w:rsidR="00D1594E" w:rsidRPr="005A4E5D">
        <w:rPr>
          <w:rFonts w:ascii="Times New Roman" w:hAnsi="Times New Roman" w:cs="Times New Roman"/>
          <w:sz w:val="24"/>
          <w:szCs w:val="24"/>
        </w:rPr>
        <w:t xml:space="preserve"> Salomon by </w:t>
      </w:r>
      <w:r w:rsidR="007B47E4">
        <w:rPr>
          <w:rFonts w:ascii="Times New Roman" w:hAnsi="Times New Roman" w:cs="Times New Roman"/>
          <w:sz w:val="24"/>
          <w:szCs w:val="24"/>
        </w:rPr>
        <w:t>classifying it as a fiction that</w:t>
      </w:r>
      <w:r w:rsidR="00D1594E" w:rsidRPr="005A4E5D">
        <w:rPr>
          <w:rFonts w:ascii="Times New Roman" w:hAnsi="Times New Roman" w:cs="Times New Roman"/>
          <w:sz w:val="24"/>
          <w:szCs w:val="24"/>
        </w:rPr>
        <w:t xml:space="preserve"> should not be allowed.</w:t>
      </w:r>
      <w:r w:rsidR="00CA29AC" w:rsidRPr="005A4E5D">
        <w:rPr>
          <w:rFonts w:ascii="Times New Roman" w:hAnsi="Times New Roman" w:cs="Times New Roman"/>
          <w:sz w:val="24"/>
          <w:szCs w:val="24"/>
        </w:rPr>
        <w:t xml:space="preserve"> He further sta</w:t>
      </w:r>
      <w:r w:rsidR="00D1594E" w:rsidRPr="005A4E5D">
        <w:rPr>
          <w:rFonts w:ascii="Times New Roman" w:hAnsi="Times New Roman" w:cs="Times New Roman"/>
          <w:sz w:val="24"/>
          <w:szCs w:val="24"/>
        </w:rPr>
        <w:t>ted that the main objective of</w:t>
      </w:r>
      <w:r w:rsidR="00BE4D6E">
        <w:rPr>
          <w:rFonts w:ascii="Times New Roman" w:hAnsi="Times New Roman" w:cs="Times New Roman"/>
          <w:sz w:val="24"/>
          <w:szCs w:val="24"/>
        </w:rPr>
        <w:t xml:space="preserve"> the C</w:t>
      </w:r>
      <w:r w:rsidR="00CA29AC" w:rsidRPr="005A4E5D">
        <w:rPr>
          <w:rFonts w:ascii="Times New Roman" w:hAnsi="Times New Roman" w:cs="Times New Roman"/>
          <w:sz w:val="24"/>
          <w:szCs w:val="24"/>
        </w:rPr>
        <w:t>omp</w:t>
      </w:r>
      <w:r w:rsidR="00E9273B">
        <w:rPr>
          <w:rFonts w:ascii="Times New Roman" w:hAnsi="Times New Roman" w:cs="Times New Roman"/>
          <w:sz w:val="24"/>
          <w:szCs w:val="24"/>
        </w:rPr>
        <w:t xml:space="preserve">any Act 1862 did not include </w:t>
      </w:r>
      <w:r w:rsidR="00D1594E" w:rsidRPr="005A4E5D">
        <w:rPr>
          <w:rFonts w:ascii="Times New Roman" w:hAnsi="Times New Roman" w:cs="Times New Roman"/>
          <w:sz w:val="24"/>
          <w:szCs w:val="24"/>
        </w:rPr>
        <w:t xml:space="preserve">the formation </w:t>
      </w:r>
      <w:r w:rsidR="00D1594E" w:rsidRPr="005A4E5D">
        <w:rPr>
          <w:rFonts w:ascii="Times New Roman" w:hAnsi="Times New Roman" w:cs="Times New Roman"/>
          <w:sz w:val="24"/>
          <w:szCs w:val="24"/>
        </w:rPr>
        <w:lastRenderedPageBreak/>
        <w:t>of ‘mere dummies’</w:t>
      </w:r>
      <w:r w:rsidR="00D1594E" w:rsidRPr="005A4E5D">
        <w:rPr>
          <w:rStyle w:val="FootnoteReference"/>
          <w:rFonts w:ascii="Times New Roman" w:hAnsi="Times New Roman" w:cs="Times New Roman"/>
          <w:sz w:val="24"/>
          <w:szCs w:val="24"/>
        </w:rPr>
        <w:footnoteReference w:id="30"/>
      </w:r>
      <w:r w:rsidR="00D1594E" w:rsidRPr="005A4E5D">
        <w:rPr>
          <w:rFonts w:ascii="Times New Roman" w:hAnsi="Times New Roman" w:cs="Times New Roman"/>
          <w:sz w:val="24"/>
          <w:szCs w:val="24"/>
        </w:rPr>
        <w:t xml:space="preserve"> but</w:t>
      </w:r>
      <w:r w:rsidR="000B47C2">
        <w:rPr>
          <w:rFonts w:ascii="Times New Roman" w:hAnsi="Times New Roman" w:cs="Times New Roman"/>
          <w:sz w:val="24"/>
          <w:szCs w:val="24"/>
        </w:rPr>
        <w:t xml:space="preserve"> intended</w:t>
      </w:r>
      <w:r w:rsidR="00D1594E" w:rsidRPr="005A4E5D">
        <w:rPr>
          <w:rFonts w:ascii="Times New Roman" w:hAnsi="Times New Roman" w:cs="Times New Roman"/>
          <w:sz w:val="24"/>
          <w:szCs w:val="24"/>
        </w:rPr>
        <w:t xml:space="preserve"> people who are active in the running of the business</w:t>
      </w:r>
      <w:r w:rsidR="00CA29AC" w:rsidRPr="005A4E5D">
        <w:rPr>
          <w:rFonts w:ascii="Times New Roman" w:hAnsi="Times New Roman" w:cs="Times New Roman"/>
          <w:sz w:val="24"/>
          <w:szCs w:val="24"/>
        </w:rPr>
        <w:t xml:space="preserve"> just as </w:t>
      </w:r>
      <w:r w:rsidR="00030F71">
        <w:rPr>
          <w:rFonts w:ascii="Times New Roman" w:hAnsi="Times New Roman" w:cs="Times New Roman"/>
          <w:sz w:val="24"/>
          <w:szCs w:val="24"/>
        </w:rPr>
        <w:t xml:space="preserve">in </w:t>
      </w:r>
      <w:r w:rsidR="00CA29AC" w:rsidRPr="005A4E5D">
        <w:rPr>
          <w:rFonts w:ascii="Times New Roman" w:hAnsi="Times New Roman" w:cs="Times New Roman"/>
          <w:sz w:val="24"/>
          <w:szCs w:val="24"/>
        </w:rPr>
        <w:t>the sole trading days of the business.</w:t>
      </w:r>
      <w:r w:rsidR="00CA29AC" w:rsidRPr="005A4E5D">
        <w:rPr>
          <w:rStyle w:val="FootnoteReference"/>
          <w:rFonts w:ascii="Times New Roman" w:hAnsi="Times New Roman" w:cs="Times New Roman"/>
          <w:sz w:val="24"/>
          <w:szCs w:val="24"/>
        </w:rPr>
        <w:footnoteReference w:id="31"/>
      </w:r>
      <w:r w:rsidR="00F862D6" w:rsidRPr="005A4E5D">
        <w:rPr>
          <w:rFonts w:ascii="Times New Roman" w:hAnsi="Times New Roman" w:cs="Times New Roman"/>
          <w:sz w:val="24"/>
          <w:szCs w:val="24"/>
        </w:rPr>
        <w:t xml:space="preserve"> He also stated that permitt</w:t>
      </w:r>
      <w:r w:rsidR="00947DC8">
        <w:rPr>
          <w:rFonts w:ascii="Times New Roman" w:hAnsi="Times New Roman" w:cs="Times New Roman"/>
          <w:sz w:val="24"/>
          <w:szCs w:val="24"/>
        </w:rPr>
        <w:t>ing such transaction by law would be a</w:t>
      </w:r>
      <w:r w:rsidR="00F862D6" w:rsidRPr="005A4E5D">
        <w:rPr>
          <w:rFonts w:ascii="Times New Roman" w:hAnsi="Times New Roman" w:cs="Times New Roman"/>
          <w:sz w:val="24"/>
          <w:szCs w:val="24"/>
        </w:rPr>
        <w:t xml:space="preserve"> scandal.</w:t>
      </w:r>
      <w:r w:rsidR="00F862D6" w:rsidRPr="005A4E5D">
        <w:rPr>
          <w:rStyle w:val="FootnoteReference"/>
          <w:rFonts w:ascii="Times New Roman" w:hAnsi="Times New Roman" w:cs="Times New Roman"/>
          <w:sz w:val="24"/>
          <w:szCs w:val="24"/>
        </w:rPr>
        <w:footnoteReference w:id="32"/>
      </w:r>
      <w:r w:rsidR="00EE5A65">
        <w:rPr>
          <w:rFonts w:ascii="Times New Roman" w:hAnsi="Times New Roman" w:cs="Times New Roman"/>
          <w:sz w:val="24"/>
          <w:szCs w:val="24"/>
        </w:rPr>
        <w:t>The Appeal C</w:t>
      </w:r>
      <w:r w:rsidR="000A18B2" w:rsidRPr="005A4E5D">
        <w:rPr>
          <w:rFonts w:ascii="Times New Roman" w:hAnsi="Times New Roman" w:cs="Times New Roman"/>
          <w:sz w:val="24"/>
          <w:szCs w:val="24"/>
        </w:rPr>
        <w:t xml:space="preserve">ourt </w:t>
      </w:r>
      <w:r w:rsidR="00F862D6" w:rsidRPr="005A4E5D">
        <w:rPr>
          <w:rFonts w:ascii="Times New Roman" w:hAnsi="Times New Roman" w:cs="Times New Roman"/>
          <w:sz w:val="24"/>
          <w:szCs w:val="24"/>
        </w:rPr>
        <w:t xml:space="preserve">then </w:t>
      </w:r>
      <w:r w:rsidR="000A18B2" w:rsidRPr="005A4E5D">
        <w:rPr>
          <w:rFonts w:ascii="Times New Roman" w:hAnsi="Times New Roman" w:cs="Times New Roman"/>
          <w:sz w:val="24"/>
          <w:szCs w:val="24"/>
        </w:rPr>
        <w:t>held that the acti</w:t>
      </w:r>
      <w:r w:rsidR="003A591A" w:rsidRPr="005A4E5D">
        <w:rPr>
          <w:rFonts w:ascii="Times New Roman" w:hAnsi="Times New Roman" w:cs="Times New Roman"/>
          <w:sz w:val="24"/>
          <w:szCs w:val="24"/>
        </w:rPr>
        <w:t>ons of Mr</w:t>
      </w:r>
      <w:r w:rsidR="00300530" w:rsidRPr="005A4E5D">
        <w:rPr>
          <w:rFonts w:ascii="Times New Roman" w:hAnsi="Times New Roman" w:cs="Times New Roman"/>
          <w:sz w:val="24"/>
          <w:szCs w:val="24"/>
        </w:rPr>
        <w:t>.</w:t>
      </w:r>
      <w:r w:rsidR="003A591A" w:rsidRPr="005A4E5D">
        <w:rPr>
          <w:rFonts w:ascii="Times New Roman" w:hAnsi="Times New Roman" w:cs="Times New Roman"/>
          <w:sz w:val="24"/>
          <w:szCs w:val="24"/>
        </w:rPr>
        <w:t xml:space="preserve"> S</w:t>
      </w:r>
      <w:r w:rsidR="00F33D77">
        <w:rPr>
          <w:rFonts w:ascii="Times New Roman" w:hAnsi="Times New Roman" w:cs="Times New Roman"/>
          <w:sz w:val="24"/>
          <w:szCs w:val="24"/>
        </w:rPr>
        <w:t>alomon were</w:t>
      </w:r>
      <w:r w:rsidR="000947CD" w:rsidRPr="005A4E5D">
        <w:rPr>
          <w:rFonts w:ascii="Times New Roman" w:hAnsi="Times New Roman" w:cs="Times New Roman"/>
          <w:sz w:val="24"/>
          <w:szCs w:val="24"/>
        </w:rPr>
        <w:t xml:space="preserve"> not reasonable</w:t>
      </w:r>
      <w:r w:rsidR="000A18B2" w:rsidRPr="005A4E5D">
        <w:rPr>
          <w:rFonts w:ascii="Times New Roman" w:hAnsi="Times New Roman" w:cs="Times New Roman"/>
          <w:sz w:val="24"/>
          <w:szCs w:val="24"/>
        </w:rPr>
        <w:t xml:space="preserve"> </w:t>
      </w:r>
      <w:r w:rsidR="00F33D77">
        <w:rPr>
          <w:rFonts w:ascii="Times New Roman" w:hAnsi="Times New Roman" w:cs="Times New Roman"/>
          <w:sz w:val="24"/>
          <w:szCs w:val="24"/>
        </w:rPr>
        <w:t xml:space="preserve">or in line </w:t>
      </w:r>
      <w:r w:rsidR="000A18B2" w:rsidRPr="005A4E5D">
        <w:rPr>
          <w:rFonts w:ascii="Times New Roman" w:hAnsi="Times New Roman" w:cs="Times New Roman"/>
          <w:sz w:val="24"/>
          <w:szCs w:val="24"/>
        </w:rPr>
        <w:t xml:space="preserve">with the real objective of </w:t>
      </w:r>
      <w:r w:rsidR="00300530" w:rsidRPr="005A4E5D">
        <w:rPr>
          <w:rFonts w:ascii="Times New Roman" w:hAnsi="Times New Roman" w:cs="Times New Roman"/>
          <w:sz w:val="24"/>
          <w:szCs w:val="24"/>
        </w:rPr>
        <w:t>the C</w:t>
      </w:r>
      <w:r w:rsidR="000A18B2" w:rsidRPr="005A4E5D">
        <w:rPr>
          <w:rFonts w:ascii="Times New Roman" w:hAnsi="Times New Roman" w:cs="Times New Roman"/>
          <w:sz w:val="24"/>
          <w:szCs w:val="24"/>
        </w:rPr>
        <w:t>ompany Act 1862</w:t>
      </w:r>
      <w:r w:rsidR="00B8115E" w:rsidRPr="005A4E5D">
        <w:rPr>
          <w:rFonts w:ascii="Times New Roman" w:hAnsi="Times New Roman" w:cs="Times New Roman"/>
          <w:sz w:val="24"/>
          <w:szCs w:val="24"/>
        </w:rPr>
        <w:t>.</w:t>
      </w:r>
      <w:r w:rsidR="00B8115E" w:rsidRPr="005A4E5D">
        <w:rPr>
          <w:rStyle w:val="FootnoteReference"/>
          <w:rFonts w:ascii="Times New Roman" w:hAnsi="Times New Roman" w:cs="Times New Roman"/>
          <w:sz w:val="24"/>
          <w:szCs w:val="24"/>
        </w:rPr>
        <w:footnoteReference w:id="33"/>
      </w:r>
      <w:r w:rsidR="006D2BC4">
        <w:rPr>
          <w:rFonts w:ascii="Times New Roman" w:hAnsi="Times New Roman" w:cs="Times New Roman"/>
          <w:sz w:val="24"/>
          <w:szCs w:val="24"/>
        </w:rPr>
        <w:t xml:space="preserve"> The C</w:t>
      </w:r>
      <w:r w:rsidR="005B484A" w:rsidRPr="005A4E5D">
        <w:rPr>
          <w:rFonts w:ascii="Times New Roman" w:hAnsi="Times New Roman" w:cs="Times New Roman"/>
          <w:sz w:val="24"/>
          <w:szCs w:val="24"/>
        </w:rPr>
        <w:t>ourt of Appeal therefore concluded that the company be compensated by Mr. Salomon for debts.</w:t>
      </w:r>
      <w:r w:rsidR="005B484A" w:rsidRPr="005A4E5D">
        <w:rPr>
          <w:rStyle w:val="FootnoteReference"/>
          <w:rFonts w:ascii="Times New Roman" w:hAnsi="Times New Roman" w:cs="Times New Roman"/>
          <w:sz w:val="24"/>
          <w:szCs w:val="24"/>
        </w:rPr>
        <w:footnoteReference w:id="34"/>
      </w:r>
      <w:r w:rsidR="00F862D6" w:rsidRPr="005A4E5D">
        <w:rPr>
          <w:rFonts w:ascii="Times New Roman" w:hAnsi="Times New Roman" w:cs="Times New Roman"/>
          <w:sz w:val="24"/>
          <w:szCs w:val="24"/>
        </w:rPr>
        <w:t xml:space="preserve"> </w:t>
      </w:r>
    </w:p>
    <w:p w:rsidR="00AB0EBC" w:rsidRDefault="004B311D" w:rsidP="005A4E5D">
      <w:pPr>
        <w:spacing w:line="360" w:lineRule="auto"/>
        <w:rPr>
          <w:rFonts w:ascii="Times New Roman" w:hAnsi="Times New Roman" w:cs="Times New Roman"/>
          <w:sz w:val="24"/>
          <w:szCs w:val="24"/>
        </w:rPr>
      </w:pPr>
      <w:r>
        <w:rPr>
          <w:rFonts w:ascii="Times New Roman" w:hAnsi="Times New Roman" w:cs="Times New Roman"/>
          <w:sz w:val="24"/>
          <w:szCs w:val="24"/>
        </w:rPr>
        <w:t>S</w:t>
      </w:r>
      <w:r w:rsidR="002C2982" w:rsidRPr="005A4E5D">
        <w:rPr>
          <w:rFonts w:ascii="Times New Roman" w:hAnsi="Times New Roman" w:cs="Times New Roman"/>
          <w:sz w:val="24"/>
          <w:szCs w:val="24"/>
        </w:rPr>
        <w:t xml:space="preserve">ubsequently, </w:t>
      </w:r>
      <w:r w:rsidR="006F35DA">
        <w:rPr>
          <w:rFonts w:ascii="Times New Roman" w:hAnsi="Times New Roman" w:cs="Times New Roman"/>
          <w:sz w:val="24"/>
          <w:szCs w:val="24"/>
        </w:rPr>
        <w:t xml:space="preserve">however, </w:t>
      </w:r>
      <w:r w:rsidR="00906637" w:rsidRPr="005A4E5D">
        <w:rPr>
          <w:rFonts w:ascii="Times New Roman" w:hAnsi="Times New Roman" w:cs="Times New Roman"/>
          <w:sz w:val="24"/>
          <w:szCs w:val="24"/>
        </w:rPr>
        <w:t>the</w:t>
      </w:r>
      <w:r w:rsidR="006F35DA">
        <w:rPr>
          <w:rFonts w:ascii="Times New Roman" w:hAnsi="Times New Roman" w:cs="Times New Roman"/>
          <w:sz w:val="24"/>
          <w:szCs w:val="24"/>
        </w:rPr>
        <w:t xml:space="preserve"> House of Lords reversed the Court of Appeal’s</w:t>
      </w:r>
      <w:r w:rsidR="00906637" w:rsidRPr="005A4E5D">
        <w:rPr>
          <w:rFonts w:ascii="Times New Roman" w:hAnsi="Times New Roman" w:cs="Times New Roman"/>
          <w:sz w:val="24"/>
          <w:szCs w:val="24"/>
        </w:rPr>
        <w:t xml:space="preserve"> judg</w:t>
      </w:r>
      <w:r w:rsidR="00B92570" w:rsidRPr="005A4E5D">
        <w:rPr>
          <w:rFonts w:ascii="Times New Roman" w:hAnsi="Times New Roman" w:cs="Times New Roman"/>
          <w:sz w:val="24"/>
          <w:szCs w:val="24"/>
        </w:rPr>
        <w:t>ment</w:t>
      </w:r>
      <w:r w:rsidR="006F35DA">
        <w:rPr>
          <w:rFonts w:ascii="Times New Roman" w:hAnsi="Times New Roman" w:cs="Times New Roman"/>
          <w:sz w:val="24"/>
          <w:szCs w:val="24"/>
        </w:rPr>
        <w:t xml:space="preserve"> holding </w:t>
      </w:r>
      <w:r w:rsidR="00300530" w:rsidRPr="005A4E5D">
        <w:rPr>
          <w:rFonts w:ascii="Times New Roman" w:hAnsi="Times New Roman" w:cs="Times New Roman"/>
          <w:sz w:val="24"/>
          <w:szCs w:val="24"/>
        </w:rPr>
        <w:t>that Mr. S</w:t>
      </w:r>
      <w:r w:rsidR="009706CB">
        <w:rPr>
          <w:rFonts w:ascii="Times New Roman" w:hAnsi="Times New Roman" w:cs="Times New Roman"/>
          <w:sz w:val="24"/>
          <w:szCs w:val="24"/>
        </w:rPr>
        <w:t>alomon was</w:t>
      </w:r>
      <w:r w:rsidR="00B92570" w:rsidRPr="005A4E5D">
        <w:rPr>
          <w:rFonts w:ascii="Times New Roman" w:hAnsi="Times New Roman" w:cs="Times New Roman"/>
          <w:sz w:val="24"/>
          <w:szCs w:val="24"/>
        </w:rPr>
        <w:t xml:space="preserve"> under no duty to compensate the creditors of the company</w:t>
      </w:r>
      <w:r w:rsidR="00300530" w:rsidRPr="005A4E5D">
        <w:rPr>
          <w:rFonts w:ascii="Times New Roman" w:hAnsi="Times New Roman" w:cs="Times New Roman"/>
          <w:sz w:val="24"/>
          <w:szCs w:val="24"/>
        </w:rPr>
        <w:t xml:space="preserve"> as he had done nothing wrong according to the Company Act 1862 but </w:t>
      </w:r>
      <w:r w:rsidR="009045E6">
        <w:rPr>
          <w:rFonts w:ascii="Times New Roman" w:hAnsi="Times New Roman" w:cs="Times New Roman"/>
          <w:sz w:val="24"/>
          <w:szCs w:val="24"/>
        </w:rPr>
        <w:t xml:space="preserve">rather had </w:t>
      </w:r>
      <w:r w:rsidR="00300530" w:rsidRPr="005A4E5D">
        <w:rPr>
          <w:rFonts w:ascii="Times New Roman" w:hAnsi="Times New Roman" w:cs="Times New Roman"/>
          <w:sz w:val="24"/>
          <w:szCs w:val="24"/>
        </w:rPr>
        <w:t>complied with the requirement</w:t>
      </w:r>
      <w:r w:rsidR="001801B1">
        <w:rPr>
          <w:rFonts w:ascii="Times New Roman" w:hAnsi="Times New Roman" w:cs="Times New Roman"/>
          <w:sz w:val="24"/>
          <w:szCs w:val="24"/>
        </w:rPr>
        <w:t>s</w:t>
      </w:r>
      <w:r w:rsidR="00300530" w:rsidRPr="005A4E5D">
        <w:rPr>
          <w:rFonts w:ascii="Times New Roman" w:hAnsi="Times New Roman" w:cs="Times New Roman"/>
          <w:sz w:val="24"/>
          <w:szCs w:val="24"/>
        </w:rPr>
        <w:t xml:space="preserve"> of the</w:t>
      </w:r>
      <w:r w:rsidR="001801B1">
        <w:rPr>
          <w:rFonts w:ascii="Times New Roman" w:hAnsi="Times New Roman" w:cs="Times New Roman"/>
          <w:sz w:val="24"/>
          <w:szCs w:val="24"/>
        </w:rPr>
        <w:t xml:space="preserve"> </w:t>
      </w:r>
      <w:r w:rsidR="00300530" w:rsidRPr="005A4E5D">
        <w:rPr>
          <w:rFonts w:ascii="Times New Roman" w:hAnsi="Times New Roman" w:cs="Times New Roman"/>
          <w:sz w:val="24"/>
          <w:szCs w:val="24"/>
        </w:rPr>
        <w:t>Act.</w:t>
      </w:r>
      <w:r w:rsidR="00BD1CFA" w:rsidRPr="005A4E5D">
        <w:rPr>
          <w:rStyle w:val="FootnoteReference"/>
          <w:rFonts w:ascii="Times New Roman" w:hAnsi="Times New Roman" w:cs="Times New Roman"/>
          <w:sz w:val="24"/>
          <w:szCs w:val="24"/>
        </w:rPr>
        <w:footnoteReference w:id="35"/>
      </w:r>
      <w:r w:rsidR="00CA5C41">
        <w:rPr>
          <w:rFonts w:ascii="Times New Roman" w:hAnsi="Times New Roman" w:cs="Times New Roman"/>
          <w:sz w:val="24"/>
          <w:szCs w:val="24"/>
        </w:rPr>
        <w:t>It did this starting</w:t>
      </w:r>
      <w:r w:rsidR="00EA2B19">
        <w:rPr>
          <w:rFonts w:ascii="Times New Roman" w:hAnsi="Times New Roman" w:cs="Times New Roman"/>
          <w:sz w:val="24"/>
          <w:szCs w:val="24"/>
        </w:rPr>
        <w:t xml:space="preserve"> with Lord </w:t>
      </w:r>
      <w:proofErr w:type="spellStart"/>
      <w:r w:rsidR="00EA2B19">
        <w:rPr>
          <w:rFonts w:ascii="Times New Roman" w:hAnsi="Times New Roman" w:cs="Times New Roman"/>
          <w:sz w:val="24"/>
          <w:szCs w:val="24"/>
        </w:rPr>
        <w:t>Halsbury</w:t>
      </w:r>
      <w:proofErr w:type="spellEnd"/>
      <w:r w:rsidR="00EA2B19">
        <w:rPr>
          <w:rFonts w:ascii="Times New Roman" w:hAnsi="Times New Roman" w:cs="Times New Roman"/>
          <w:sz w:val="24"/>
          <w:szCs w:val="24"/>
        </w:rPr>
        <w:t xml:space="preserve">, who made </w:t>
      </w:r>
      <w:r w:rsidR="00BD3696" w:rsidRPr="005A4E5D">
        <w:rPr>
          <w:rFonts w:ascii="Times New Roman" w:hAnsi="Times New Roman" w:cs="Times New Roman"/>
          <w:sz w:val="24"/>
          <w:szCs w:val="24"/>
        </w:rPr>
        <w:t>clear that the focu</w:t>
      </w:r>
      <w:r w:rsidR="00057CEC" w:rsidRPr="005A4E5D">
        <w:rPr>
          <w:rFonts w:ascii="Times New Roman" w:hAnsi="Times New Roman" w:cs="Times New Roman"/>
          <w:sz w:val="24"/>
          <w:szCs w:val="24"/>
        </w:rPr>
        <w:t>s</w:t>
      </w:r>
      <w:r w:rsidR="00BD3696" w:rsidRPr="005A4E5D">
        <w:rPr>
          <w:rFonts w:ascii="Times New Roman" w:hAnsi="Times New Roman" w:cs="Times New Roman"/>
          <w:sz w:val="24"/>
          <w:szCs w:val="24"/>
        </w:rPr>
        <w:t xml:space="preserve"> should not be placed on the motive of the members of the company but rat</w:t>
      </w:r>
      <w:r w:rsidR="00467F7E">
        <w:rPr>
          <w:rFonts w:ascii="Times New Roman" w:hAnsi="Times New Roman" w:cs="Times New Roman"/>
          <w:sz w:val="24"/>
          <w:szCs w:val="24"/>
        </w:rPr>
        <w:t>her on the requirements of the C</w:t>
      </w:r>
      <w:r w:rsidR="00BD3696" w:rsidRPr="005A4E5D">
        <w:rPr>
          <w:rFonts w:ascii="Times New Roman" w:hAnsi="Times New Roman" w:cs="Times New Roman"/>
          <w:sz w:val="24"/>
          <w:szCs w:val="24"/>
        </w:rPr>
        <w:t>ompany Act 1862.</w:t>
      </w:r>
      <w:r w:rsidR="00BD3696" w:rsidRPr="005A4E5D">
        <w:rPr>
          <w:rStyle w:val="FootnoteReference"/>
          <w:rFonts w:ascii="Times New Roman" w:hAnsi="Times New Roman" w:cs="Times New Roman"/>
          <w:sz w:val="24"/>
          <w:szCs w:val="24"/>
        </w:rPr>
        <w:footnoteReference w:id="36"/>
      </w:r>
      <w:r w:rsidR="00BA4F4D" w:rsidRPr="005A4E5D">
        <w:rPr>
          <w:rFonts w:ascii="Times New Roman" w:hAnsi="Times New Roman" w:cs="Times New Roman"/>
          <w:sz w:val="24"/>
          <w:szCs w:val="24"/>
        </w:rPr>
        <w:t xml:space="preserve"> </w:t>
      </w:r>
      <w:r w:rsidR="005257AC" w:rsidRPr="005A4E5D">
        <w:rPr>
          <w:rFonts w:ascii="Times New Roman" w:hAnsi="Times New Roman" w:cs="Times New Roman"/>
          <w:sz w:val="24"/>
          <w:szCs w:val="24"/>
        </w:rPr>
        <w:t>Lord Watson condemned the point made by Lindley LJ that the company had be</w:t>
      </w:r>
      <w:r w:rsidR="00E1793B" w:rsidRPr="005A4E5D">
        <w:rPr>
          <w:rFonts w:ascii="Times New Roman" w:hAnsi="Times New Roman" w:cs="Times New Roman"/>
          <w:sz w:val="24"/>
          <w:szCs w:val="24"/>
        </w:rPr>
        <w:t>en</w:t>
      </w:r>
      <w:r w:rsidR="007053C3">
        <w:rPr>
          <w:rFonts w:ascii="Times New Roman" w:hAnsi="Times New Roman" w:cs="Times New Roman"/>
          <w:sz w:val="24"/>
          <w:szCs w:val="24"/>
        </w:rPr>
        <w:t xml:space="preserve"> incorporated contrary to </w:t>
      </w:r>
      <w:r w:rsidR="007F45FB" w:rsidRPr="005A4E5D">
        <w:rPr>
          <w:rFonts w:ascii="Times New Roman" w:hAnsi="Times New Roman" w:cs="Times New Roman"/>
          <w:sz w:val="24"/>
          <w:szCs w:val="24"/>
        </w:rPr>
        <w:t xml:space="preserve">the main intention </w:t>
      </w:r>
      <w:r w:rsidR="005257AC" w:rsidRPr="005A4E5D">
        <w:rPr>
          <w:rFonts w:ascii="Times New Roman" w:hAnsi="Times New Roman" w:cs="Times New Roman"/>
          <w:sz w:val="24"/>
          <w:szCs w:val="24"/>
        </w:rPr>
        <w:t xml:space="preserve">of the </w:t>
      </w:r>
      <w:r w:rsidR="00B14EE3" w:rsidRPr="005A4E5D">
        <w:rPr>
          <w:rFonts w:ascii="Times New Roman" w:hAnsi="Times New Roman" w:cs="Times New Roman"/>
          <w:sz w:val="24"/>
          <w:szCs w:val="24"/>
        </w:rPr>
        <w:t>C</w:t>
      </w:r>
      <w:r w:rsidR="005257AC" w:rsidRPr="005A4E5D">
        <w:rPr>
          <w:rFonts w:ascii="Times New Roman" w:hAnsi="Times New Roman" w:cs="Times New Roman"/>
          <w:sz w:val="24"/>
          <w:szCs w:val="24"/>
        </w:rPr>
        <w:t>ompany Act 1862 and gone against the main t</w:t>
      </w:r>
      <w:r w:rsidR="00AB0EBC">
        <w:rPr>
          <w:rFonts w:ascii="Times New Roman" w:hAnsi="Times New Roman" w:cs="Times New Roman"/>
          <w:sz w:val="24"/>
          <w:szCs w:val="24"/>
        </w:rPr>
        <w:t xml:space="preserve">hing avoided by the legislature: </w:t>
      </w:r>
      <w:proofErr w:type="spellStart"/>
      <w:r w:rsidR="00AB0EBC">
        <w:rPr>
          <w:rFonts w:ascii="Times New Roman" w:hAnsi="Times New Roman" w:cs="Times New Roman"/>
          <w:sz w:val="24"/>
          <w:szCs w:val="24"/>
        </w:rPr>
        <w:t>ie</w:t>
      </w:r>
      <w:proofErr w:type="spellEnd"/>
      <w:r w:rsidR="00AB0EBC">
        <w:rPr>
          <w:rFonts w:ascii="Times New Roman" w:hAnsi="Times New Roman" w:cs="Times New Roman"/>
          <w:sz w:val="24"/>
          <w:szCs w:val="24"/>
        </w:rPr>
        <w:t>, the extension of limited liability concept to benefit sole traders or companies with members lower than the minimum requirements of seven.</w:t>
      </w:r>
      <w:r w:rsidR="00E1793B" w:rsidRPr="005A4E5D">
        <w:rPr>
          <w:rStyle w:val="FootnoteReference"/>
          <w:rFonts w:ascii="Times New Roman" w:hAnsi="Times New Roman" w:cs="Times New Roman"/>
          <w:sz w:val="24"/>
          <w:szCs w:val="24"/>
        </w:rPr>
        <w:footnoteReference w:id="37"/>
      </w:r>
      <w:r w:rsidR="00AB0EBC">
        <w:rPr>
          <w:rFonts w:ascii="Times New Roman" w:hAnsi="Times New Roman" w:cs="Times New Roman"/>
          <w:sz w:val="24"/>
          <w:szCs w:val="24"/>
        </w:rPr>
        <w:t>The Act only stimulated that provision of the limited liability concept to business with at least seven members so as to prevent the members from incurring costs more than their capital in event of insolvency.</w:t>
      </w:r>
      <w:r w:rsidR="00AB0EBC">
        <w:rPr>
          <w:rStyle w:val="FootnoteReference"/>
          <w:rFonts w:ascii="Times New Roman" w:hAnsi="Times New Roman" w:cs="Times New Roman"/>
          <w:sz w:val="24"/>
          <w:szCs w:val="24"/>
        </w:rPr>
        <w:footnoteReference w:id="38"/>
      </w:r>
    </w:p>
    <w:p w:rsidR="002C2982" w:rsidRPr="005A4E5D" w:rsidRDefault="007F45FB" w:rsidP="005A4E5D">
      <w:pPr>
        <w:spacing w:line="360" w:lineRule="auto"/>
        <w:rPr>
          <w:rFonts w:ascii="Times New Roman" w:hAnsi="Times New Roman" w:cs="Times New Roman"/>
          <w:sz w:val="24"/>
          <w:szCs w:val="24"/>
        </w:rPr>
      </w:pPr>
      <w:r w:rsidRPr="005A4E5D">
        <w:rPr>
          <w:rFonts w:ascii="Times New Roman" w:hAnsi="Times New Roman" w:cs="Times New Roman"/>
          <w:sz w:val="24"/>
          <w:szCs w:val="24"/>
        </w:rPr>
        <w:t xml:space="preserve">In addition, </w:t>
      </w:r>
      <w:r w:rsidR="00AD0FED">
        <w:rPr>
          <w:rFonts w:ascii="Times New Roman" w:hAnsi="Times New Roman" w:cs="Times New Roman"/>
          <w:sz w:val="24"/>
          <w:szCs w:val="24"/>
        </w:rPr>
        <w:t>Lord Watson posited</w:t>
      </w:r>
      <w:r w:rsidR="005257AC" w:rsidRPr="005A4E5D">
        <w:rPr>
          <w:rFonts w:ascii="Times New Roman" w:hAnsi="Times New Roman" w:cs="Times New Roman"/>
          <w:sz w:val="24"/>
          <w:szCs w:val="24"/>
        </w:rPr>
        <w:t xml:space="preserve"> that</w:t>
      </w:r>
      <w:r w:rsidR="00C828CD">
        <w:rPr>
          <w:rFonts w:ascii="Times New Roman" w:hAnsi="Times New Roman" w:cs="Times New Roman"/>
          <w:sz w:val="24"/>
          <w:szCs w:val="24"/>
        </w:rPr>
        <w:t xml:space="preserve"> it does not make sense to say that the company of Mr</w:t>
      </w:r>
      <w:r w:rsidR="00EE6061">
        <w:rPr>
          <w:rFonts w:ascii="Times New Roman" w:hAnsi="Times New Roman" w:cs="Times New Roman"/>
          <w:sz w:val="24"/>
          <w:szCs w:val="24"/>
        </w:rPr>
        <w:t>.</w:t>
      </w:r>
      <w:r w:rsidR="00C828CD">
        <w:rPr>
          <w:rFonts w:ascii="Times New Roman" w:hAnsi="Times New Roman" w:cs="Times New Roman"/>
          <w:sz w:val="24"/>
          <w:szCs w:val="24"/>
        </w:rPr>
        <w:t xml:space="preserve"> Salomon goes against the real objective of the Act</w:t>
      </w:r>
      <w:r w:rsidR="005257AC" w:rsidRPr="005A4E5D">
        <w:rPr>
          <w:rFonts w:ascii="Times New Roman" w:hAnsi="Times New Roman" w:cs="Times New Roman"/>
          <w:sz w:val="24"/>
          <w:szCs w:val="24"/>
        </w:rPr>
        <w:t xml:space="preserve"> and yet be incorporated lawfully according to the provisi</w:t>
      </w:r>
      <w:r w:rsidR="001112C5" w:rsidRPr="005A4E5D">
        <w:rPr>
          <w:rFonts w:ascii="Times New Roman" w:hAnsi="Times New Roman" w:cs="Times New Roman"/>
          <w:sz w:val="24"/>
          <w:szCs w:val="24"/>
        </w:rPr>
        <w:t>ons of the Company A</w:t>
      </w:r>
      <w:r w:rsidR="005257AC" w:rsidRPr="005A4E5D">
        <w:rPr>
          <w:rFonts w:ascii="Times New Roman" w:hAnsi="Times New Roman" w:cs="Times New Roman"/>
          <w:sz w:val="24"/>
          <w:szCs w:val="24"/>
        </w:rPr>
        <w:t>ct 1862.</w:t>
      </w:r>
      <w:r w:rsidR="00E1793B" w:rsidRPr="005A4E5D">
        <w:rPr>
          <w:rStyle w:val="FootnoteReference"/>
          <w:rFonts w:ascii="Times New Roman" w:hAnsi="Times New Roman" w:cs="Times New Roman"/>
          <w:sz w:val="24"/>
          <w:szCs w:val="24"/>
        </w:rPr>
        <w:footnoteReference w:id="39"/>
      </w:r>
      <w:r w:rsidRPr="005A4E5D">
        <w:rPr>
          <w:rFonts w:ascii="Times New Roman" w:hAnsi="Times New Roman" w:cs="Times New Roman"/>
          <w:sz w:val="24"/>
          <w:szCs w:val="24"/>
        </w:rPr>
        <w:t xml:space="preserve"> Lord </w:t>
      </w:r>
      <w:proofErr w:type="spellStart"/>
      <w:r w:rsidRPr="005A4E5D">
        <w:rPr>
          <w:rFonts w:ascii="Times New Roman" w:hAnsi="Times New Roman" w:cs="Times New Roman"/>
          <w:sz w:val="24"/>
          <w:szCs w:val="24"/>
        </w:rPr>
        <w:t>Hers</w:t>
      </w:r>
      <w:r w:rsidR="00D5548E" w:rsidRPr="005A4E5D">
        <w:rPr>
          <w:rFonts w:ascii="Times New Roman" w:hAnsi="Times New Roman" w:cs="Times New Roman"/>
          <w:sz w:val="24"/>
          <w:szCs w:val="24"/>
        </w:rPr>
        <w:t>c</w:t>
      </w:r>
      <w:r w:rsidRPr="005A4E5D">
        <w:rPr>
          <w:rFonts w:ascii="Times New Roman" w:hAnsi="Times New Roman" w:cs="Times New Roman"/>
          <w:sz w:val="24"/>
          <w:szCs w:val="24"/>
        </w:rPr>
        <w:t>hell</w:t>
      </w:r>
      <w:proofErr w:type="spellEnd"/>
      <w:r w:rsidRPr="005A4E5D">
        <w:rPr>
          <w:rFonts w:ascii="Times New Roman" w:hAnsi="Times New Roman" w:cs="Times New Roman"/>
          <w:sz w:val="24"/>
          <w:szCs w:val="24"/>
        </w:rPr>
        <w:t xml:space="preserve"> </w:t>
      </w:r>
      <w:proofErr w:type="spellStart"/>
      <w:r w:rsidRPr="005A4E5D">
        <w:rPr>
          <w:rFonts w:ascii="Times New Roman" w:hAnsi="Times New Roman" w:cs="Times New Roman"/>
          <w:sz w:val="24"/>
          <w:szCs w:val="24"/>
        </w:rPr>
        <w:t>criticised</w:t>
      </w:r>
      <w:proofErr w:type="spellEnd"/>
      <w:r w:rsidR="004F2E54" w:rsidRPr="005A4E5D">
        <w:rPr>
          <w:rFonts w:ascii="Times New Roman" w:hAnsi="Times New Roman" w:cs="Times New Roman"/>
          <w:sz w:val="24"/>
          <w:szCs w:val="24"/>
        </w:rPr>
        <w:t xml:space="preserve"> </w:t>
      </w:r>
      <w:r w:rsidR="00BD43EC">
        <w:rPr>
          <w:rFonts w:ascii="Times New Roman" w:hAnsi="Times New Roman" w:cs="Times New Roman"/>
          <w:sz w:val="24"/>
          <w:szCs w:val="24"/>
        </w:rPr>
        <w:t>the Court of A</w:t>
      </w:r>
      <w:r w:rsidRPr="005A4E5D">
        <w:rPr>
          <w:rFonts w:ascii="Times New Roman" w:hAnsi="Times New Roman" w:cs="Times New Roman"/>
          <w:sz w:val="24"/>
          <w:szCs w:val="24"/>
        </w:rPr>
        <w:t xml:space="preserve">ppeal </w:t>
      </w:r>
      <w:r w:rsidR="00E27624">
        <w:rPr>
          <w:rFonts w:ascii="Times New Roman" w:hAnsi="Times New Roman" w:cs="Times New Roman"/>
          <w:sz w:val="24"/>
          <w:szCs w:val="24"/>
        </w:rPr>
        <w:t xml:space="preserve">holding </w:t>
      </w:r>
      <w:r w:rsidRPr="005A4E5D">
        <w:rPr>
          <w:rFonts w:ascii="Times New Roman" w:hAnsi="Times New Roman" w:cs="Times New Roman"/>
          <w:sz w:val="24"/>
          <w:szCs w:val="24"/>
        </w:rPr>
        <w:t>that Mr. Salomon went against the honest in</w:t>
      </w:r>
      <w:r w:rsidR="00897FC4">
        <w:rPr>
          <w:rFonts w:ascii="Times New Roman" w:hAnsi="Times New Roman" w:cs="Times New Roman"/>
          <w:sz w:val="24"/>
          <w:szCs w:val="24"/>
        </w:rPr>
        <w:t xml:space="preserve">tention of the Company Act 1862, </w:t>
      </w:r>
      <w:r w:rsidRPr="005A4E5D">
        <w:rPr>
          <w:rStyle w:val="FootnoteReference"/>
          <w:rFonts w:ascii="Times New Roman" w:hAnsi="Times New Roman" w:cs="Times New Roman"/>
          <w:sz w:val="24"/>
          <w:szCs w:val="24"/>
        </w:rPr>
        <w:footnoteReference w:id="40"/>
      </w:r>
      <w:r w:rsidR="00897FC4">
        <w:rPr>
          <w:rFonts w:ascii="Times New Roman" w:hAnsi="Times New Roman" w:cs="Times New Roman"/>
          <w:sz w:val="24"/>
          <w:szCs w:val="24"/>
        </w:rPr>
        <w:t>stating</w:t>
      </w:r>
      <w:r w:rsidR="00FD4CA1" w:rsidRPr="005A4E5D">
        <w:rPr>
          <w:rFonts w:ascii="Times New Roman" w:hAnsi="Times New Roman" w:cs="Times New Roman"/>
          <w:sz w:val="24"/>
          <w:szCs w:val="24"/>
        </w:rPr>
        <w:t xml:space="preserve"> that there </w:t>
      </w:r>
      <w:r w:rsidR="00FD4CA1" w:rsidRPr="005A4E5D">
        <w:rPr>
          <w:rFonts w:ascii="Times New Roman" w:hAnsi="Times New Roman" w:cs="Times New Roman"/>
          <w:sz w:val="24"/>
          <w:szCs w:val="24"/>
        </w:rPr>
        <w:lastRenderedPageBreak/>
        <w:t>is no</w:t>
      </w:r>
      <w:r w:rsidRPr="005A4E5D">
        <w:rPr>
          <w:rFonts w:ascii="Times New Roman" w:hAnsi="Times New Roman" w:cs="Times New Roman"/>
          <w:sz w:val="24"/>
          <w:szCs w:val="24"/>
        </w:rPr>
        <w:t xml:space="preserve"> certainty </w:t>
      </w:r>
      <w:r w:rsidR="00FD4CA1" w:rsidRPr="005A4E5D">
        <w:rPr>
          <w:rFonts w:ascii="Times New Roman" w:hAnsi="Times New Roman" w:cs="Times New Roman"/>
          <w:sz w:val="24"/>
          <w:szCs w:val="24"/>
        </w:rPr>
        <w:t xml:space="preserve">as </w:t>
      </w:r>
      <w:r w:rsidR="001A577C">
        <w:rPr>
          <w:rFonts w:ascii="Times New Roman" w:hAnsi="Times New Roman" w:cs="Times New Roman"/>
          <w:sz w:val="24"/>
          <w:szCs w:val="24"/>
        </w:rPr>
        <w:t xml:space="preserve">to </w:t>
      </w:r>
      <w:r w:rsidRPr="005A4E5D">
        <w:rPr>
          <w:rFonts w:ascii="Times New Roman" w:hAnsi="Times New Roman" w:cs="Times New Roman"/>
          <w:sz w:val="24"/>
          <w:szCs w:val="24"/>
        </w:rPr>
        <w:t>the honest inten</w:t>
      </w:r>
      <w:r w:rsidR="00FD4CA1" w:rsidRPr="005A4E5D">
        <w:rPr>
          <w:rFonts w:ascii="Times New Roman" w:hAnsi="Times New Roman" w:cs="Times New Roman"/>
          <w:sz w:val="24"/>
          <w:szCs w:val="24"/>
        </w:rPr>
        <w:t>t</w:t>
      </w:r>
      <w:r w:rsidRPr="005A4E5D">
        <w:rPr>
          <w:rFonts w:ascii="Times New Roman" w:hAnsi="Times New Roman" w:cs="Times New Roman"/>
          <w:sz w:val="24"/>
          <w:szCs w:val="24"/>
        </w:rPr>
        <w:t>ion of the Company Act 1862 apart from the provisions for i</w:t>
      </w:r>
      <w:r w:rsidR="00B01163">
        <w:rPr>
          <w:rFonts w:ascii="Times New Roman" w:hAnsi="Times New Roman" w:cs="Times New Roman"/>
          <w:sz w:val="24"/>
          <w:szCs w:val="24"/>
        </w:rPr>
        <w:t>ncorporation of a company specified</w:t>
      </w:r>
      <w:r w:rsidRPr="005A4E5D">
        <w:rPr>
          <w:rFonts w:ascii="Times New Roman" w:hAnsi="Times New Roman" w:cs="Times New Roman"/>
          <w:sz w:val="24"/>
          <w:szCs w:val="24"/>
        </w:rPr>
        <w:t xml:space="preserve"> on the Act.</w:t>
      </w:r>
      <w:r w:rsidRPr="005A4E5D">
        <w:rPr>
          <w:rStyle w:val="FootnoteReference"/>
          <w:rFonts w:ascii="Times New Roman" w:hAnsi="Times New Roman" w:cs="Times New Roman"/>
          <w:sz w:val="24"/>
          <w:szCs w:val="24"/>
        </w:rPr>
        <w:footnoteReference w:id="41"/>
      </w:r>
    </w:p>
    <w:p w:rsidR="00D5548E" w:rsidRDefault="00D5548E" w:rsidP="005A4E5D">
      <w:pPr>
        <w:spacing w:line="360" w:lineRule="auto"/>
        <w:rPr>
          <w:rFonts w:ascii="Times New Roman" w:hAnsi="Times New Roman" w:cs="Times New Roman"/>
          <w:sz w:val="24"/>
          <w:szCs w:val="24"/>
        </w:rPr>
      </w:pPr>
      <w:r w:rsidRPr="005A4E5D">
        <w:rPr>
          <w:rFonts w:ascii="Times New Roman" w:hAnsi="Times New Roman" w:cs="Times New Roman"/>
          <w:sz w:val="24"/>
          <w:szCs w:val="24"/>
        </w:rPr>
        <w:t xml:space="preserve">Furthermore, </w:t>
      </w:r>
      <w:r w:rsidR="003D201F">
        <w:rPr>
          <w:rFonts w:ascii="Times New Roman" w:hAnsi="Times New Roman" w:cs="Times New Roman"/>
          <w:sz w:val="24"/>
          <w:szCs w:val="24"/>
        </w:rPr>
        <w:t xml:space="preserve">Lord </w:t>
      </w:r>
      <w:proofErr w:type="spellStart"/>
      <w:r w:rsidRPr="005A4E5D">
        <w:rPr>
          <w:rFonts w:ascii="Times New Roman" w:hAnsi="Times New Roman" w:cs="Times New Roman"/>
          <w:sz w:val="24"/>
          <w:szCs w:val="24"/>
        </w:rPr>
        <w:t>MacNaghten</w:t>
      </w:r>
      <w:proofErr w:type="spellEnd"/>
      <w:r w:rsidRPr="005A4E5D">
        <w:rPr>
          <w:rFonts w:ascii="Times New Roman" w:hAnsi="Times New Roman" w:cs="Times New Roman"/>
          <w:sz w:val="24"/>
          <w:szCs w:val="24"/>
        </w:rPr>
        <w:t xml:space="preserve"> </w:t>
      </w:r>
      <w:r w:rsidR="005F74B1">
        <w:rPr>
          <w:rFonts w:ascii="Times New Roman" w:hAnsi="Times New Roman" w:cs="Times New Roman"/>
          <w:sz w:val="24"/>
          <w:szCs w:val="24"/>
        </w:rPr>
        <w:t xml:space="preserve">stated, in what has been viewed as </w:t>
      </w:r>
      <w:r w:rsidRPr="005A4E5D">
        <w:rPr>
          <w:rFonts w:ascii="Times New Roman" w:hAnsi="Times New Roman" w:cs="Times New Roman"/>
          <w:sz w:val="24"/>
          <w:szCs w:val="24"/>
        </w:rPr>
        <w:t xml:space="preserve">an </w:t>
      </w:r>
      <w:r w:rsidR="00205140" w:rsidRPr="005A4E5D">
        <w:rPr>
          <w:rFonts w:ascii="Times New Roman" w:hAnsi="Times New Roman" w:cs="Times New Roman"/>
          <w:sz w:val="24"/>
          <w:szCs w:val="24"/>
        </w:rPr>
        <w:t>influential</w:t>
      </w:r>
      <w:r w:rsidRPr="005A4E5D">
        <w:rPr>
          <w:rFonts w:ascii="Times New Roman" w:hAnsi="Times New Roman" w:cs="Times New Roman"/>
          <w:sz w:val="24"/>
          <w:szCs w:val="24"/>
        </w:rPr>
        <w:t xml:space="preserve"> </w:t>
      </w:r>
      <w:r w:rsidR="00551E76">
        <w:rPr>
          <w:rFonts w:ascii="Times New Roman" w:hAnsi="Times New Roman" w:cs="Times New Roman"/>
          <w:sz w:val="24"/>
          <w:szCs w:val="24"/>
        </w:rPr>
        <w:t xml:space="preserve">part of the </w:t>
      </w:r>
      <w:r w:rsidRPr="005A4E5D">
        <w:rPr>
          <w:rFonts w:ascii="Times New Roman" w:hAnsi="Times New Roman" w:cs="Times New Roman"/>
          <w:sz w:val="24"/>
          <w:szCs w:val="24"/>
        </w:rPr>
        <w:t>judgment</w:t>
      </w:r>
      <w:r w:rsidR="00551E76">
        <w:rPr>
          <w:rFonts w:ascii="Times New Roman" w:hAnsi="Times New Roman" w:cs="Times New Roman"/>
          <w:sz w:val="24"/>
          <w:szCs w:val="24"/>
        </w:rPr>
        <w:t xml:space="preserve">, </w:t>
      </w:r>
      <w:r w:rsidRPr="005A4E5D">
        <w:rPr>
          <w:rFonts w:ascii="Times New Roman" w:hAnsi="Times New Roman" w:cs="Times New Roman"/>
          <w:sz w:val="24"/>
          <w:szCs w:val="24"/>
        </w:rPr>
        <w:t xml:space="preserve">that a company is a separate person from its members even though the running of the business continues </w:t>
      </w:r>
      <w:r w:rsidR="00551E76">
        <w:rPr>
          <w:rFonts w:ascii="Times New Roman" w:hAnsi="Times New Roman" w:cs="Times New Roman"/>
          <w:sz w:val="24"/>
          <w:szCs w:val="24"/>
        </w:rPr>
        <w:t xml:space="preserve">in </w:t>
      </w:r>
      <w:r w:rsidRPr="005A4E5D">
        <w:rPr>
          <w:rFonts w:ascii="Times New Roman" w:hAnsi="Times New Roman" w:cs="Times New Roman"/>
          <w:sz w:val="24"/>
          <w:szCs w:val="24"/>
        </w:rPr>
        <w:t>the same way</w:t>
      </w:r>
      <w:r w:rsidR="003C74F1">
        <w:rPr>
          <w:rFonts w:ascii="Times New Roman" w:hAnsi="Times New Roman" w:cs="Times New Roman"/>
          <w:sz w:val="24"/>
          <w:szCs w:val="24"/>
        </w:rPr>
        <w:t xml:space="preserve"> as before its incorporation</w:t>
      </w:r>
      <w:r w:rsidRPr="005A4E5D">
        <w:rPr>
          <w:rFonts w:ascii="Times New Roman" w:hAnsi="Times New Roman" w:cs="Times New Roman"/>
          <w:sz w:val="24"/>
          <w:szCs w:val="24"/>
        </w:rPr>
        <w:t xml:space="preserve"> such as where the same individuals manage and receive the company’s profit.</w:t>
      </w:r>
      <w:r w:rsidRPr="005A4E5D">
        <w:rPr>
          <w:rStyle w:val="FootnoteReference"/>
          <w:rFonts w:ascii="Times New Roman" w:hAnsi="Times New Roman" w:cs="Times New Roman"/>
          <w:sz w:val="24"/>
          <w:szCs w:val="24"/>
        </w:rPr>
        <w:footnoteReference w:id="42"/>
      </w:r>
      <w:r w:rsidR="003D201F">
        <w:rPr>
          <w:rFonts w:ascii="Times New Roman" w:hAnsi="Times New Roman" w:cs="Times New Roman"/>
          <w:sz w:val="24"/>
          <w:szCs w:val="24"/>
        </w:rPr>
        <w:t xml:space="preserve"> He further stated that unsecured creditors had no</w:t>
      </w:r>
      <w:r w:rsidR="003C74F1">
        <w:rPr>
          <w:rFonts w:ascii="Times New Roman" w:hAnsi="Times New Roman" w:cs="Times New Roman"/>
          <w:sz w:val="24"/>
          <w:szCs w:val="24"/>
        </w:rPr>
        <w:t xml:space="preserve"> one to</w:t>
      </w:r>
      <w:r w:rsidR="003D201F">
        <w:rPr>
          <w:rFonts w:ascii="Times New Roman" w:hAnsi="Times New Roman" w:cs="Times New Roman"/>
          <w:sz w:val="24"/>
          <w:szCs w:val="24"/>
        </w:rPr>
        <w:t xml:space="preserve"> blame </w:t>
      </w:r>
      <w:r w:rsidR="003C74F1">
        <w:rPr>
          <w:rFonts w:ascii="Times New Roman" w:hAnsi="Times New Roman" w:cs="Times New Roman"/>
          <w:sz w:val="24"/>
          <w:szCs w:val="24"/>
        </w:rPr>
        <w:t xml:space="preserve">here </w:t>
      </w:r>
      <w:r w:rsidR="003D201F">
        <w:rPr>
          <w:rFonts w:ascii="Times New Roman" w:hAnsi="Times New Roman" w:cs="Times New Roman"/>
          <w:sz w:val="24"/>
          <w:szCs w:val="24"/>
        </w:rPr>
        <w:t>for their losses.</w:t>
      </w:r>
      <w:r w:rsidR="003D201F">
        <w:rPr>
          <w:rStyle w:val="FootnoteReference"/>
          <w:rFonts w:ascii="Times New Roman" w:hAnsi="Times New Roman" w:cs="Times New Roman"/>
          <w:sz w:val="24"/>
          <w:szCs w:val="24"/>
        </w:rPr>
        <w:footnoteReference w:id="43"/>
      </w:r>
    </w:p>
    <w:p w:rsidR="004B2158" w:rsidRDefault="0021000D" w:rsidP="005A4E5D">
      <w:pPr>
        <w:spacing w:line="360" w:lineRule="auto"/>
        <w:rPr>
          <w:rFonts w:ascii="Times New Roman" w:hAnsi="Times New Roman" w:cs="Times New Roman"/>
          <w:sz w:val="24"/>
          <w:szCs w:val="24"/>
        </w:rPr>
      </w:pPr>
      <w:r>
        <w:rPr>
          <w:rFonts w:ascii="Times New Roman" w:hAnsi="Times New Roman" w:cs="Times New Roman"/>
          <w:sz w:val="24"/>
          <w:szCs w:val="24"/>
        </w:rPr>
        <w:t>Having set out</w:t>
      </w:r>
      <w:r w:rsidR="008865A2">
        <w:rPr>
          <w:rFonts w:ascii="Times New Roman" w:hAnsi="Times New Roman" w:cs="Times New Roman"/>
          <w:sz w:val="24"/>
          <w:szCs w:val="24"/>
        </w:rPr>
        <w:t xml:space="preserve"> the House of Lords</w:t>
      </w:r>
      <w:r w:rsidR="00E6138B">
        <w:rPr>
          <w:rFonts w:ascii="Times New Roman" w:hAnsi="Times New Roman" w:cs="Times New Roman"/>
          <w:sz w:val="24"/>
          <w:szCs w:val="24"/>
        </w:rPr>
        <w:t>’</w:t>
      </w:r>
      <w:r w:rsidR="008865A2">
        <w:rPr>
          <w:rFonts w:ascii="Times New Roman" w:hAnsi="Times New Roman" w:cs="Times New Roman"/>
          <w:sz w:val="24"/>
          <w:szCs w:val="24"/>
        </w:rPr>
        <w:t xml:space="preserve"> decision</w:t>
      </w:r>
      <w:r w:rsidR="00C95169">
        <w:rPr>
          <w:rFonts w:ascii="Times New Roman" w:hAnsi="Times New Roman" w:cs="Times New Roman"/>
          <w:sz w:val="24"/>
          <w:szCs w:val="24"/>
        </w:rPr>
        <w:t xml:space="preserve">, </w:t>
      </w:r>
      <w:r w:rsidR="004B2158">
        <w:rPr>
          <w:rFonts w:ascii="Times New Roman" w:hAnsi="Times New Roman" w:cs="Times New Roman"/>
          <w:sz w:val="24"/>
          <w:szCs w:val="24"/>
        </w:rPr>
        <w:t>this chapter will</w:t>
      </w:r>
      <w:r w:rsidR="00A52990">
        <w:rPr>
          <w:rFonts w:ascii="Times New Roman" w:hAnsi="Times New Roman" w:cs="Times New Roman"/>
          <w:sz w:val="24"/>
          <w:szCs w:val="24"/>
        </w:rPr>
        <w:t xml:space="preserve"> now </w:t>
      </w:r>
      <w:proofErr w:type="spellStart"/>
      <w:r w:rsidR="00A52990">
        <w:rPr>
          <w:rFonts w:ascii="Times New Roman" w:hAnsi="Times New Roman" w:cs="Times New Roman"/>
          <w:sz w:val="24"/>
          <w:szCs w:val="24"/>
        </w:rPr>
        <w:t>analyse</w:t>
      </w:r>
      <w:proofErr w:type="spellEnd"/>
      <w:r w:rsidR="00A52990">
        <w:rPr>
          <w:rFonts w:ascii="Times New Roman" w:hAnsi="Times New Roman" w:cs="Times New Roman"/>
          <w:sz w:val="24"/>
          <w:szCs w:val="24"/>
        </w:rPr>
        <w:t xml:space="preserve"> the impact of</w:t>
      </w:r>
      <w:r w:rsidR="004B2158">
        <w:rPr>
          <w:rFonts w:ascii="Times New Roman" w:hAnsi="Times New Roman" w:cs="Times New Roman"/>
          <w:sz w:val="24"/>
          <w:szCs w:val="24"/>
        </w:rPr>
        <w:t xml:space="preserve"> the decision of the House of Lords in the </w:t>
      </w:r>
      <w:r w:rsidR="004B2158" w:rsidRPr="00A52990">
        <w:rPr>
          <w:rFonts w:ascii="Times New Roman" w:hAnsi="Times New Roman" w:cs="Times New Roman"/>
          <w:i/>
          <w:sz w:val="24"/>
          <w:szCs w:val="24"/>
        </w:rPr>
        <w:t xml:space="preserve">Salomon </w:t>
      </w:r>
      <w:r w:rsidR="004B2158" w:rsidRPr="004C68B4">
        <w:rPr>
          <w:rFonts w:ascii="Times New Roman" w:hAnsi="Times New Roman" w:cs="Times New Roman"/>
          <w:sz w:val="24"/>
          <w:szCs w:val="24"/>
        </w:rPr>
        <w:t>case.</w:t>
      </w:r>
    </w:p>
    <w:p w:rsidR="00940FD7" w:rsidRDefault="004C68B4"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Firstly, as has been noted, the </w:t>
      </w:r>
      <w:r w:rsidR="009A5C36">
        <w:rPr>
          <w:rFonts w:ascii="Times New Roman" w:hAnsi="Times New Roman" w:cs="Times New Roman"/>
          <w:i/>
          <w:sz w:val="24"/>
          <w:szCs w:val="24"/>
        </w:rPr>
        <w:t>Salomon</w:t>
      </w:r>
      <w:r>
        <w:rPr>
          <w:rFonts w:ascii="Times New Roman" w:hAnsi="Times New Roman" w:cs="Times New Roman"/>
          <w:i/>
          <w:sz w:val="24"/>
          <w:szCs w:val="24"/>
        </w:rPr>
        <w:t xml:space="preserve"> </w:t>
      </w:r>
      <w:r w:rsidRPr="004C68B4">
        <w:rPr>
          <w:rFonts w:ascii="Times New Roman" w:hAnsi="Times New Roman" w:cs="Times New Roman"/>
          <w:sz w:val="24"/>
          <w:szCs w:val="24"/>
        </w:rPr>
        <w:t>case</w:t>
      </w:r>
      <w:r w:rsidR="009A5C36" w:rsidRPr="004C68B4">
        <w:rPr>
          <w:rFonts w:ascii="Times New Roman" w:hAnsi="Times New Roman" w:cs="Times New Roman"/>
          <w:sz w:val="24"/>
          <w:szCs w:val="24"/>
        </w:rPr>
        <w:t xml:space="preserve"> </w:t>
      </w:r>
      <w:r w:rsidR="002601FD">
        <w:rPr>
          <w:rFonts w:ascii="Times New Roman" w:hAnsi="Times New Roman" w:cs="Times New Roman"/>
          <w:sz w:val="24"/>
          <w:szCs w:val="24"/>
        </w:rPr>
        <w:t>affirmed</w:t>
      </w:r>
      <w:r w:rsidR="008D420C">
        <w:rPr>
          <w:rFonts w:ascii="Times New Roman" w:hAnsi="Times New Roman" w:cs="Times New Roman"/>
          <w:sz w:val="24"/>
          <w:szCs w:val="24"/>
        </w:rPr>
        <w:t xml:space="preserve"> </w:t>
      </w:r>
      <w:r w:rsidR="00EC2AFB">
        <w:rPr>
          <w:rFonts w:ascii="Times New Roman" w:hAnsi="Times New Roman" w:cs="Times New Roman"/>
          <w:sz w:val="24"/>
          <w:szCs w:val="24"/>
        </w:rPr>
        <w:t>the</w:t>
      </w:r>
      <w:r w:rsidR="00170087">
        <w:rPr>
          <w:rFonts w:ascii="Times New Roman" w:hAnsi="Times New Roman" w:cs="Times New Roman"/>
          <w:sz w:val="24"/>
          <w:szCs w:val="24"/>
        </w:rPr>
        <w:t xml:space="preserve"> corporate personality doctrine</w:t>
      </w:r>
      <w:r w:rsidR="009A5C36">
        <w:rPr>
          <w:rFonts w:ascii="Times New Roman" w:hAnsi="Times New Roman" w:cs="Times New Roman"/>
          <w:sz w:val="24"/>
          <w:szCs w:val="24"/>
        </w:rPr>
        <w:t xml:space="preserve"> (corporate veil)</w:t>
      </w:r>
      <w:r w:rsidR="00EC2AFB">
        <w:rPr>
          <w:rFonts w:ascii="Times New Roman" w:hAnsi="Times New Roman" w:cs="Times New Roman"/>
          <w:sz w:val="24"/>
          <w:szCs w:val="24"/>
        </w:rPr>
        <w:t xml:space="preserve"> which </w:t>
      </w:r>
      <w:r w:rsidR="00C95169">
        <w:rPr>
          <w:rFonts w:ascii="Times New Roman" w:hAnsi="Times New Roman" w:cs="Times New Roman"/>
          <w:sz w:val="24"/>
          <w:szCs w:val="24"/>
        </w:rPr>
        <w:t xml:space="preserve">presents a company as an independent </w:t>
      </w:r>
      <w:r w:rsidR="00D77914">
        <w:rPr>
          <w:rFonts w:ascii="Times New Roman" w:hAnsi="Times New Roman" w:cs="Times New Roman"/>
          <w:sz w:val="24"/>
          <w:szCs w:val="24"/>
        </w:rPr>
        <w:t>body from its</w:t>
      </w:r>
      <w:r w:rsidR="00C95169">
        <w:rPr>
          <w:rFonts w:ascii="Times New Roman" w:hAnsi="Times New Roman" w:cs="Times New Roman"/>
          <w:sz w:val="24"/>
          <w:szCs w:val="24"/>
        </w:rPr>
        <w:t xml:space="preserve"> members</w:t>
      </w:r>
      <w:r w:rsidR="00D77914">
        <w:rPr>
          <w:rFonts w:ascii="Times New Roman" w:hAnsi="Times New Roman" w:cs="Times New Roman"/>
          <w:sz w:val="24"/>
          <w:szCs w:val="24"/>
        </w:rPr>
        <w:t xml:space="preserve"> (</w:t>
      </w:r>
      <w:proofErr w:type="spellStart"/>
      <w:r w:rsidR="00D77914">
        <w:rPr>
          <w:rFonts w:ascii="Times New Roman" w:hAnsi="Times New Roman" w:cs="Times New Roman"/>
          <w:sz w:val="24"/>
          <w:szCs w:val="24"/>
        </w:rPr>
        <w:t>ie</w:t>
      </w:r>
      <w:proofErr w:type="spellEnd"/>
      <w:r w:rsidR="00D77914">
        <w:rPr>
          <w:rFonts w:ascii="Times New Roman" w:hAnsi="Times New Roman" w:cs="Times New Roman"/>
          <w:sz w:val="24"/>
          <w:szCs w:val="24"/>
        </w:rPr>
        <w:t>, shareholders).</w:t>
      </w:r>
      <w:r w:rsidR="00720C8A">
        <w:rPr>
          <w:rStyle w:val="FootnoteReference"/>
          <w:rFonts w:ascii="Times New Roman" w:hAnsi="Times New Roman" w:cs="Times New Roman"/>
          <w:sz w:val="24"/>
          <w:szCs w:val="24"/>
        </w:rPr>
        <w:footnoteReference w:id="44"/>
      </w:r>
      <w:r w:rsidR="00C95169">
        <w:rPr>
          <w:rFonts w:ascii="Times New Roman" w:hAnsi="Times New Roman" w:cs="Times New Roman"/>
          <w:sz w:val="24"/>
          <w:szCs w:val="24"/>
        </w:rPr>
        <w:t xml:space="preserve"> </w:t>
      </w:r>
      <w:r w:rsidR="008A3F61">
        <w:rPr>
          <w:rFonts w:ascii="Times New Roman" w:hAnsi="Times New Roman" w:cs="Times New Roman"/>
          <w:sz w:val="24"/>
          <w:szCs w:val="24"/>
        </w:rPr>
        <w:t>As such, it</w:t>
      </w:r>
      <w:r w:rsidR="00C95169">
        <w:rPr>
          <w:rFonts w:ascii="Times New Roman" w:hAnsi="Times New Roman" w:cs="Times New Roman"/>
          <w:sz w:val="24"/>
          <w:szCs w:val="24"/>
        </w:rPr>
        <w:t xml:space="preserve"> therefore has</w:t>
      </w:r>
      <w:r w:rsidR="001F069C">
        <w:rPr>
          <w:rFonts w:ascii="Times New Roman" w:hAnsi="Times New Roman" w:cs="Times New Roman"/>
          <w:sz w:val="24"/>
          <w:szCs w:val="24"/>
        </w:rPr>
        <w:t xml:space="preserve"> the </w:t>
      </w:r>
      <w:r w:rsidR="008A3F61">
        <w:rPr>
          <w:rFonts w:ascii="Times New Roman" w:hAnsi="Times New Roman" w:cs="Times New Roman"/>
          <w:sz w:val="24"/>
          <w:szCs w:val="24"/>
        </w:rPr>
        <w:t xml:space="preserve">sole </w:t>
      </w:r>
      <w:r w:rsidR="002C0477">
        <w:rPr>
          <w:rFonts w:ascii="Times New Roman" w:hAnsi="Times New Roman" w:cs="Times New Roman"/>
          <w:sz w:val="24"/>
          <w:szCs w:val="24"/>
        </w:rPr>
        <w:t xml:space="preserve">duty of paying </w:t>
      </w:r>
      <w:r w:rsidR="001F069C">
        <w:rPr>
          <w:rFonts w:ascii="Times New Roman" w:hAnsi="Times New Roman" w:cs="Times New Roman"/>
          <w:sz w:val="24"/>
          <w:szCs w:val="24"/>
        </w:rPr>
        <w:t>its debt.</w:t>
      </w:r>
      <w:r w:rsidR="00C95169">
        <w:rPr>
          <w:rStyle w:val="FootnoteReference"/>
          <w:rFonts w:ascii="Times New Roman" w:hAnsi="Times New Roman" w:cs="Times New Roman"/>
          <w:sz w:val="24"/>
          <w:szCs w:val="24"/>
        </w:rPr>
        <w:footnoteReference w:id="45"/>
      </w:r>
      <w:r w:rsidR="006F2FC9">
        <w:rPr>
          <w:rFonts w:ascii="Times New Roman" w:hAnsi="Times New Roman" w:cs="Times New Roman"/>
          <w:sz w:val="24"/>
          <w:szCs w:val="24"/>
        </w:rPr>
        <w:t xml:space="preserve"> </w:t>
      </w:r>
      <w:r w:rsidR="00E74E2D">
        <w:rPr>
          <w:rFonts w:ascii="Times New Roman" w:hAnsi="Times New Roman" w:cs="Times New Roman"/>
          <w:sz w:val="24"/>
          <w:szCs w:val="24"/>
        </w:rPr>
        <w:t xml:space="preserve">By restricting the corporate debt payment to the corporation itself, means </w:t>
      </w:r>
      <w:r w:rsidR="00E91858">
        <w:rPr>
          <w:rFonts w:ascii="Times New Roman" w:hAnsi="Times New Roman" w:cs="Times New Roman"/>
          <w:sz w:val="24"/>
          <w:szCs w:val="24"/>
        </w:rPr>
        <w:t>that the members of a company be</w:t>
      </w:r>
      <w:r w:rsidR="00C53279">
        <w:rPr>
          <w:rFonts w:ascii="Times New Roman" w:hAnsi="Times New Roman" w:cs="Times New Roman"/>
          <w:sz w:val="24"/>
          <w:szCs w:val="24"/>
        </w:rPr>
        <w:t>n</w:t>
      </w:r>
      <w:r w:rsidR="00321BC0">
        <w:rPr>
          <w:rFonts w:ascii="Times New Roman" w:hAnsi="Times New Roman" w:cs="Times New Roman"/>
          <w:sz w:val="24"/>
          <w:szCs w:val="24"/>
        </w:rPr>
        <w:t>e</w:t>
      </w:r>
      <w:r w:rsidR="00E91858">
        <w:rPr>
          <w:rFonts w:ascii="Times New Roman" w:hAnsi="Times New Roman" w:cs="Times New Roman"/>
          <w:sz w:val="24"/>
          <w:szCs w:val="24"/>
        </w:rPr>
        <w:t xml:space="preserve">fit from limited liability. </w:t>
      </w:r>
    </w:p>
    <w:p w:rsidR="00837A9C" w:rsidRDefault="003E5D32" w:rsidP="005A4E5D">
      <w:pPr>
        <w:spacing w:line="360" w:lineRule="auto"/>
        <w:rPr>
          <w:rFonts w:ascii="Times New Roman" w:hAnsi="Times New Roman" w:cs="Times New Roman"/>
          <w:sz w:val="24"/>
          <w:szCs w:val="24"/>
        </w:rPr>
      </w:pPr>
      <w:r>
        <w:rPr>
          <w:rFonts w:ascii="Times New Roman" w:hAnsi="Times New Roman" w:cs="Times New Roman"/>
          <w:sz w:val="24"/>
          <w:szCs w:val="24"/>
        </w:rPr>
        <w:t>This</w:t>
      </w:r>
      <w:r w:rsidR="006F2FC9">
        <w:rPr>
          <w:rFonts w:ascii="Times New Roman" w:hAnsi="Times New Roman" w:cs="Times New Roman"/>
          <w:sz w:val="24"/>
          <w:szCs w:val="24"/>
        </w:rPr>
        <w:t xml:space="preserve"> corporate pe</w:t>
      </w:r>
      <w:r w:rsidR="00B458D2">
        <w:rPr>
          <w:rFonts w:ascii="Times New Roman" w:hAnsi="Times New Roman" w:cs="Times New Roman"/>
          <w:sz w:val="24"/>
          <w:szCs w:val="24"/>
        </w:rPr>
        <w:t xml:space="preserve">rsonality principle </w:t>
      </w:r>
      <w:r w:rsidR="00374149">
        <w:rPr>
          <w:rFonts w:ascii="Times New Roman" w:hAnsi="Times New Roman" w:cs="Times New Roman"/>
          <w:sz w:val="24"/>
          <w:szCs w:val="24"/>
        </w:rPr>
        <w:t xml:space="preserve">as affirmed in </w:t>
      </w:r>
      <w:r w:rsidR="00374149" w:rsidRPr="00374149">
        <w:rPr>
          <w:rFonts w:ascii="Times New Roman" w:hAnsi="Times New Roman" w:cs="Times New Roman"/>
          <w:i/>
          <w:sz w:val="24"/>
          <w:szCs w:val="24"/>
        </w:rPr>
        <w:t>Salomon</w:t>
      </w:r>
      <w:r w:rsidR="00374149">
        <w:rPr>
          <w:rFonts w:ascii="Times New Roman" w:hAnsi="Times New Roman" w:cs="Times New Roman"/>
          <w:sz w:val="24"/>
          <w:szCs w:val="24"/>
        </w:rPr>
        <w:t xml:space="preserve"> also en</w:t>
      </w:r>
      <w:r w:rsidR="00B458D2">
        <w:rPr>
          <w:rFonts w:ascii="Times New Roman" w:hAnsi="Times New Roman" w:cs="Times New Roman"/>
          <w:sz w:val="24"/>
          <w:szCs w:val="24"/>
        </w:rPr>
        <w:t>s</w:t>
      </w:r>
      <w:r w:rsidR="00374149">
        <w:rPr>
          <w:rFonts w:ascii="Times New Roman" w:hAnsi="Times New Roman" w:cs="Times New Roman"/>
          <w:sz w:val="24"/>
          <w:szCs w:val="24"/>
        </w:rPr>
        <w:t>ures</w:t>
      </w:r>
      <w:r w:rsidR="006F2FC9">
        <w:rPr>
          <w:rFonts w:ascii="Times New Roman" w:hAnsi="Times New Roman" w:cs="Times New Roman"/>
          <w:sz w:val="24"/>
          <w:szCs w:val="24"/>
        </w:rPr>
        <w:t xml:space="preserve"> that</w:t>
      </w:r>
      <w:r w:rsidR="00374149">
        <w:rPr>
          <w:rFonts w:ascii="Times New Roman" w:hAnsi="Times New Roman" w:cs="Times New Roman"/>
          <w:sz w:val="24"/>
          <w:szCs w:val="24"/>
        </w:rPr>
        <w:t xml:space="preserve"> the</w:t>
      </w:r>
      <w:r w:rsidR="006F2FC9">
        <w:rPr>
          <w:rFonts w:ascii="Times New Roman" w:hAnsi="Times New Roman" w:cs="Times New Roman"/>
          <w:sz w:val="24"/>
          <w:szCs w:val="24"/>
        </w:rPr>
        <w:t xml:space="preserve"> shares</w:t>
      </w:r>
      <w:r w:rsidR="00180136">
        <w:rPr>
          <w:rFonts w:ascii="Times New Roman" w:hAnsi="Times New Roman" w:cs="Times New Roman"/>
          <w:sz w:val="24"/>
          <w:szCs w:val="24"/>
        </w:rPr>
        <w:t>, effectively unencumbered</w:t>
      </w:r>
      <w:r w:rsidR="006F2FC9">
        <w:rPr>
          <w:rFonts w:ascii="Times New Roman" w:hAnsi="Times New Roman" w:cs="Times New Roman"/>
          <w:sz w:val="24"/>
          <w:szCs w:val="24"/>
        </w:rPr>
        <w:t xml:space="preserve"> </w:t>
      </w:r>
      <w:r w:rsidR="00180136">
        <w:rPr>
          <w:rFonts w:ascii="Times New Roman" w:hAnsi="Times New Roman" w:cs="Times New Roman"/>
          <w:sz w:val="24"/>
          <w:szCs w:val="24"/>
        </w:rPr>
        <w:t xml:space="preserve">by any potential liability for corporate debt, </w:t>
      </w:r>
      <w:r w:rsidR="006F2FC9">
        <w:rPr>
          <w:rFonts w:ascii="Times New Roman" w:hAnsi="Times New Roman" w:cs="Times New Roman"/>
          <w:sz w:val="24"/>
          <w:szCs w:val="24"/>
        </w:rPr>
        <w:t>are transferred easily amongst members.</w:t>
      </w:r>
      <w:r w:rsidR="006F2FC9">
        <w:rPr>
          <w:rStyle w:val="FootnoteReference"/>
          <w:rFonts w:ascii="Times New Roman" w:hAnsi="Times New Roman" w:cs="Times New Roman"/>
          <w:sz w:val="24"/>
          <w:szCs w:val="24"/>
        </w:rPr>
        <w:footnoteReference w:id="46"/>
      </w:r>
      <w:r w:rsidR="006F2FC9">
        <w:rPr>
          <w:rFonts w:ascii="Times New Roman" w:hAnsi="Times New Roman" w:cs="Times New Roman"/>
          <w:sz w:val="24"/>
          <w:szCs w:val="24"/>
        </w:rPr>
        <w:t xml:space="preserve"> This transfer of shares allows a c</w:t>
      </w:r>
      <w:r w:rsidR="008D420C">
        <w:rPr>
          <w:rFonts w:ascii="Times New Roman" w:hAnsi="Times New Roman" w:cs="Times New Roman"/>
          <w:sz w:val="24"/>
          <w:szCs w:val="24"/>
        </w:rPr>
        <w:t xml:space="preserve">ompany to keep operating </w:t>
      </w:r>
      <w:r w:rsidR="006F2FC9">
        <w:rPr>
          <w:rFonts w:ascii="Times New Roman" w:hAnsi="Times New Roman" w:cs="Times New Roman"/>
          <w:sz w:val="24"/>
          <w:szCs w:val="24"/>
        </w:rPr>
        <w:t xml:space="preserve">where a shareholder does </w:t>
      </w:r>
      <w:r w:rsidR="008D420C">
        <w:rPr>
          <w:rFonts w:ascii="Times New Roman" w:hAnsi="Times New Roman" w:cs="Times New Roman"/>
          <w:sz w:val="24"/>
          <w:szCs w:val="24"/>
        </w:rPr>
        <w:t xml:space="preserve">not </w:t>
      </w:r>
      <w:r w:rsidR="006F2FC9">
        <w:rPr>
          <w:rFonts w:ascii="Times New Roman" w:hAnsi="Times New Roman" w:cs="Times New Roman"/>
          <w:sz w:val="24"/>
          <w:szCs w:val="24"/>
        </w:rPr>
        <w:t>have an interest in b</w:t>
      </w:r>
      <w:r w:rsidR="0024235C">
        <w:rPr>
          <w:rFonts w:ascii="Times New Roman" w:hAnsi="Times New Roman" w:cs="Times New Roman"/>
          <w:sz w:val="24"/>
          <w:szCs w:val="24"/>
        </w:rPr>
        <w:t>eing a member of the company</w:t>
      </w:r>
      <w:r w:rsidR="006F2FC9">
        <w:rPr>
          <w:rFonts w:ascii="Times New Roman" w:hAnsi="Times New Roman" w:cs="Times New Roman"/>
          <w:sz w:val="24"/>
          <w:szCs w:val="24"/>
        </w:rPr>
        <w:t xml:space="preserve"> thus passes his shares to another willing person.</w:t>
      </w:r>
      <w:r w:rsidR="006F2FC9">
        <w:rPr>
          <w:rStyle w:val="FootnoteReference"/>
          <w:rFonts w:ascii="Times New Roman" w:hAnsi="Times New Roman" w:cs="Times New Roman"/>
          <w:sz w:val="24"/>
          <w:szCs w:val="24"/>
        </w:rPr>
        <w:footnoteReference w:id="47"/>
      </w:r>
      <w:r w:rsidR="00EC2AFB">
        <w:rPr>
          <w:rFonts w:ascii="Times New Roman" w:hAnsi="Times New Roman" w:cs="Times New Roman"/>
          <w:sz w:val="24"/>
          <w:szCs w:val="24"/>
        </w:rPr>
        <w:t xml:space="preserve"> </w:t>
      </w:r>
    </w:p>
    <w:p w:rsidR="00560D9A" w:rsidRDefault="00790361" w:rsidP="005A4E5D">
      <w:pPr>
        <w:spacing w:line="360" w:lineRule="auto"/>
        <w:rPr>
          <w:rFonts w:ascii="Times New Roman" w:hAnsi="Times New Roman" w:cs="Times New Roman"/>
          <w:sz w:val="24"/>
          <w:szCs w:val="24"/>
        </w:rPr>
      </w:pPr>
      <w:r w:rsidRPr="00790361">
        <w:rPr>
          <w:rFonts w:ascii="Times New Roman" w:hAnsi="Times New Roman" w:cs="Times New Roman"/>
          <w:i/>
          <w:sz w:val="24"/>
          <w:szCs w:val="24"/>
        </w:rPr>
        <w:lastRenderedPageBreak/>
        <w:t>Salomon’s</w:t>
      </w:r>
      <w:r>
        <w:rPr>
          <w:rFonts w:ascii="Times New Roman" w:hAnsi="Times New Roman" w:cs="Times New Roman"/>
          <w:sz w:val="24"/>
          <w:szCs w:val="24"/>
        </w:rPr>
        <w:t xml:space="preserve"> articulated</w:t>
      </w:r>
      <w:r w:rsidR="00EC2AFB">
        <w:rPr>
          <w:rFonts w:ascii="Times New Roman" w:hAnsi="Times New Roman" w:cs="Times New Roman"/>
          <w:sz w:val="24"/>
          <w:szCs w:val="24"/>
        </w:rPr>
        <w:t xml:space="preserve"> corporate personality principle also </w:t>
      </w:r>
      <w:r w:rsidR="00C27628">
        <w:rPr>
          <w:rFonts w:ascii="Times New Roman" w:hAnsi="Times New Roman" w:cs="Times New Roman"/>
          <w:sz w:val="24"/>
          <w:szCs w:val="24"/>
        </w:rPr>
        <w:t xml:space="preserve">led to the legal conclusion that a company </w:t>
      </w:r>
      <w:r w:rsidR="00EC2AFB">
        <w:rPr>
          <w:rFonts w:ascii="Times New Roman" w:hAnsi="Times New Roman" w:cs="Times New Roman"/>
          <w:sz w:val="24"/>
          <w:szCs w:val="24"/>
        </w:rPr>
        <w:t>own</w:t>
      </w:r>
      <w:r w:rsidR="00C27628">
        <w:rPr>
          <w:rFonts w:ascii="Times New Roman" w:hAnsi="Times New Roman" w:cs="Times New Roman"/>
          <w:sz w:val="24"/>
          <w:szCs w:val="24"/>
        </w:rPr>
        <w:t>s its</w:t>
      </w:r>
      <w:r w:rsidR="00617516">
        <w:rPr>
          <w:rFonts w:ascii="Times New Roman" w:hAnsi="Times New Roman" w:cs="Times New Roman"/>
          <w:sz w:val="24"/>
          <w:szCs w:val="24"/>
        </w:rPr>
        <w:t xml:space="preserve"> assets </w:t>
      </w:r>
      <w:r w:rsidR="005C209C">
        <w:rPr>
          <w:rFonts w:ascii="Times New Roman" w:hAnsi="Times New Roman" w:cs="Times New Roman"/>
          <w:sz w:val="24"/>
          <w:szCs w:val="24"/>
        </w:rPr>
        <w:t>without the involvement of</w:t>
      </w:r>
      <w:r w:rsidR="00EC2AFB">
        <w:rPr>
          <w:rFonts w:ascii="Times New Roman" w:hAnsi="Times New Roman" w:cs="Times New Roman"/>
          <w:sz w:val="24"/>
          <w:szCs w:val="24"/>
        </w:rPr>
        <w:t xml:space="preserve"> its members</w:t>
      </w:r>
      <w:r w:rsidR="00C27628">
        <w:rPr>
          <w:rFonts w:ascii="Times New Roman" w:hAnsi="Times New Roman" w:cs="Times New Roman"/>
          <w:sz w:val="24"/>
          <w:szCs w:val="24"/>
        </w:rPr>
        <w:t>, subsequently</w:t>
      </w:r>
      <w:r w:rsidR="00EC2AFB">
        <w:rPr>
          <w:rFonts w:ascii="Times New Roman" w:hAnsi="Times New Roman" w:cs="Times New Roman"/>
          <w:sz w:val="24"/>
          <w:szCs w:val="24"/>
        </w:rPr>
        <w:t xml:space="preserve"> established in the case of </w:t>
      </w:r>
      <w:r w:rsidR="00617516">
        <w:rPr>
          <w:rFonts w:ascii="Times New Roman" w:hAnsi="Times New Roman" w:cs="Times New Roman"/>
          <w:i/>
          <w:sz w:val="24"/>
          <w:szCs w:val="24"/>
        </w:rPr>
        <w:t xml:space="preserve">Short </w:t>
      </w:r>
      <w:r w:rsidR="00EC2AFB" w:rsidRPr="00EC2AFB">
        <w:rPr>
          <w:rFonts w:ascii="Times New Roman" w:hAnsi="Times New Roman" w:cs="Times New Roman"/>
          <w:i/>
          <w:sz w:val="24"/>
          <w:szCs w:val="24"/>
        </w:rPr>
        <w:t>v Treasury Commissioners</w:t>
      </w:r>
      <w:r w:rsidR="00EC2AFB">
        <w:rPr>
          <w:rStyle w:val="FootnoteReference"/>
          <w:rFonts w:ascii="Times New Roman" w:hAnsi="Times New Roman" w:cs="Times New Roman"/>
          <w:i/>
          <w:sz w:val="24"/>
          <w:szCs w:val="24"/>
        </w:rPr>
        <w:footnoteReference w:id="48"/>
      </w:r>
      <w:r w:rsidR="00EC2AFB">
        <w:rPr>
          <w:rFonts w:ascii="Times New Roman" w:hAnsi="Times New Roman" w:cs="Times New Roman"/>
          <w:sz w:val="24"/>
          <w:szCs w:val="24"/>
        </w:rPr>
        <w:t xml:space="preserve"> by </w:t>
      </w:r>
      <w:proofErr w:type="spellStart"/>
      <w:r w:rsidR="00EC2AFB">
        <w:rPr>
          <w:rFonts w:ascii="Times New Roman" w:hAnsi="Times New Roman" w:cs="Times New Roman"/>
          <w:sz w:val="24"/>
          <w:szCs w:val="24"/>
        </w:rPr>
        <w:t>Eversheds</w:t>
      </w:r>
      <w:proofErr w:type="spellEnd"/>
      <w:r w:rsidR="00EC2AFB">
        <w:rPr>
          <w:rFonts w:ascii="Times New Roman" w:hAnsi="Times New Roman" w:cs="Times New Roman"/>
          <w:sz w:val="24"/>
          <w:szCs w:val="24"/>
        </w:rPr>
        <w:t xml:space="preserve"> LJ.</w:t>
      </w:r>
    </w:p>
    <w:p w:rsidR="008865A2" w:rsidRPr="00F2265C" w:rsidRDefault="00560D9A"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Also, the decision of the </w:t>
      </w:r>
      <w:r w:rsidRPr="00302605">
        <w:rPr>
          <w:rFonts w:ascii="Times New Roman" w:hAnsi="Times New Roman" w:cs="Times New Roman"/>
          <w:sz w:val="24"/>
          <w:szCs w:val="24"/>
        </w:rPr>
        <w:t xml:space="preserve">House of Lords in </w:t>
      </w:r>
      <w:r w:rsidRPr="00302605">
        <w:rPr>
          <w:rFonts w:ascii="Times New Roman" w:hAnsi="Times New Roman" w:cs="Times New Roman"/>
          <w:i/>
          <w:sz w:val="24"/>
          <w:szCs w:val="24"/>
        </w:rPr>
        <w:t xml:space="preserve">Salomon </w:t>
      </w:r>
      <w:r w:rsidRPr="00302605">
        <w:rPr>
          <w:rFonts w:ascii="Times New Roman" w:hAnsi="Times New Roman" w:cs="Times New Roman"/>
          <w:sz w:val="24"/>
          <w:szCs w:val="24"/>
        </w:rPr>
        <w:t>was</w:t>
      </w:r>
      <w:r w:rsidR="00D8665E">
        <w:rPr>
          <w:rFonts w:ascii="Times New Roman" w:hAnsi="Times New Roman" w:cs="Times New Roman"/>
          <w:sz w:val="24"/>
          <w:szCs w:val="24"/>
        </w:rPr>
        <w:t xml:space="preserve"> relied on for </w:t>
      </w:r>
      <w:r w:rsidR="00077A29">
        <w:rPr>
          <w:rFonts w:ascii="Times New Roman" w:hAnsi="Times New Roman" w:cs="Times New Roman"/>
          <w:sz w:val="24"/>
          <w:szCs w:val="24"/>
        </w:rPr>
        <w:t>support by</w:t>
      </w:r>
      <w:r w:rsidR="00232911" w:rsidRPr="00302605">
        <w:rPr>
          <w:rFonts w:ascii="Times New Roman" w:hAnsi="Times New Roman" w:cs="Times New Roman"/>
          <w:sz w:val="24"/>
          <w:szCs w:val="24"/>
        </w:rPr>
        <w:t xml:space="preserve"> the</w:t>
      </w:r>
      <w:r w:rsidR="00077A29">
        <w:rPr>
          <w:rFonts w:ascii="Times New Roman" w:hAnsi="Times New Roman" w:cs="Times New Roman"/>
          <w:sz w:val="24"/>
          <w:szCs w:val="24"/>
        </w:rPr>
        <w:t xml:space="preserve"> Privy Council</w:t>
      </w:r>
      <w:r w:rsidR="00232911" w:rsidRPr="00302605">
        <w:rPr>
          <w:rFonts w:ascii="Times New Roman" w:hAnsi="Times New Roman" w:cs="Times New Roman"/>
          <w:sz w:val="24"/>
          <w:szCs w:val="24"/>
        </w:rPr>
        <w:t xml:space="preserve"> </w:t>
      </w:r>
      <w:r w:rsidR="00077A29">
        <w:rPr>
          <w:rFonts w:ascii="Times New Roman" w:hAnsi="Times New Roman" w:cs="Times New Roman"/>
          <w:sz w:val="24"/>
          <w:szCs w:val="24"/>
        </w:rPr>
        <w:t xml:space="preserve">in the </w:t>
      </w:r>
      <w:r w:rsidR="00232911" w:rsidRPr="00302605">
        <w:rPr>
          <w:rFonts w:ascii="Times New Roman" w:hAnsi="Times New Roman" w:cs="Times New Roman"/>
          <w:sz w:val="24"/>
          <w:szCs w:val="24"/>
        </w:rPr>
        <w:t xml:space="preserve">case of </w:t>
      </w:r>
      <w:r w:rsidR="00232911" w:rsidRPr="00302605">
        <w:rPr>
          <w:rFonts w:ascii="Times New Roman" w:hAnsi="Times New Roman" w:cs="Times New Roman"/>
          <w:i/>
          <w:sz w:val="24"/>
          <w:szCs w:val="24"/>
        </w:rPr>
        <w:t>Lee v Lee’s Air Farming Ltd</w:t>
      </w:r>
      <w:r w:rsidR="00221716">
        <w:rPr>
          <w:rFonts w:ascii="Times New Roman" w:hAnsi="Times New Roman" w:cs="Times New Roman"/>
          <w:i/>
          <w:sz w:val="24"/>
          <w:szCs w:val="24"/>
        </w:rPr>
        <w:t>.</w:t>
      </w:r>
      <w:r w:rsidR="00232911" w:rsidRPr="00302605">
        <w:rPr>
          <w:rStyle w:val="FootnoteReference"/>
          <w:rFonts w:ascii="Times New Roman" w:hAnsi="Times New Roman" w:cs="Times New Roman"/>
          <w:sz w:val="24"/>
          <w:szCs w:val="24"/>
        </w:rPr>
        <w:footnoteReference w:id="49"/>
      </w:r>
      <w:r w:rsidR="00221716" w:rsidRPr="00221716">
        <w:rPr>
          <w:rFonts w:ascii="Times New Roman" w:hAnsi="Times New Roman" w:cs="Times New Roman"/>
          <w:sz w:val="24"/>
          <w:szCs w:val="24"/>
        </w:rPr>
        <w:t>Here</w:t>
      </w:r>
      <w:r w:rsidR="00221716">
        <w:rPr>
          <w:rFonts w:ascii="Times New Roman" w:hAnsi="Times New Roman" w:cs="Times New Roman"/>
          <w:i/>
          <w:sz w:val="24"/>
          <w:szCs w:val="24"/>
        </w:rPr>
        <w:t xml:space="preserve">, </w:t>
      </w:r>
      <w:r w:rsidR="00221716" w:rsidRPr="00221716">
        <w:rPr>
          <w:rFonts w:ascii="Times New Roman" w:hAnsi="Times New Roman" w:cs="Times New Roman"/>
          <w:sz w:val="24"/>
          <w:szCs w:val="24"/>
        </w:rPr>
        <w:t>the</w:t>
      </w:r>
      <w:r w:rsidR="00221716">
        <w:rPr>
          <w:rFonts w:ascii="Times New Roman" w:hAnsi="Times New Roman" w:cs="Times New Roman"/>
          <w:i/>
          <w:sz w:val="24"/>
          <w:szCs w:val="24"/>
        </w:rPr>
        <w:t xml:space="preserve"> </w:t>
      </w:r>
      <w:r w:rsidRPr="00302605">
        <w:rPr>
          <w:rFonts w:ascii="Times New Roman" w:hAnsi="Times New Roman" w:cs="Times New Roman"/>
          <w:sz w:val="24"/>
          <w:szCs w:val="24"/>
        </w:rPr>
        <w:t>where the claimant</w:t>
      </w:r>
      <w:r w:rsidR="00F2265C" w:rsidRPr="00302605">
        <w:rPr>
          <w:rFonts w:ascii="Times New Roman" w:hAnsi="Times New Roman" w:cs="Times New Roman"/>
          <w:sz w:val="24"/>
          <w:szCs w:val="24"/>
        </w:rPr>
        <w:t xml:space="preserve"> brought a </w:t>
      </w:r>
      <w:r w:rsidRPr="00302605">
        <w:rPr>
          <w:rFonts w:ascii="Times New Roman" w:hAnsi="Times New Roman" w:cs="Times New Roman"/>
          <w:sz w:val="24"/>
          <w:szCs w:val="24"/>
        </w:rPr>
        <w:t xml:space="preserve">claim </w:t>
      </w:r>
      <w:r w:rsidR="00F2265C" w:rsidRPr="00302605">
        <w:rPr>
          <w:rFonts w:ascii="Times New Roman" w:hAnsi="Times New Roman" w:cs="Times New Roman"/>
          <w:sz w:val="24"/>
          <w:szCs w:val="24"/>
        </w:rPr>
        <w:t xml:space="preserve">against the company incorporated by her late husband, for </w:t>
      </w:r>
      <w:r w:rsidR="009F29DA" w:rsidRPr="00302605">
        <w:rPr>
          <w:rFonts w:ascii="Times New Roman" w:hAnsi="Times New Roman" w:cs="Times New Roman"/>
          <w:sz w:val="24"/>
          <w:szCs w:val="24"/>
        </w:rPr>
        <w:t xml:space="preserve">compensation </w:t>
      </w:r>
      <w:r w:rsidRPr="00302605">
        <w:rPr>
          <w:rFonts w:ascii="Times New Roman" w:hAnsi="Times New Roman" w:cs="Times New Roman"/>
          <w:sz w:val="24"/>
          <w:szCs w:val="24"/>
        </w:rPr>
        <w:t>for her h</w:t>
      </w:r>
      <w:r w:rsidR="00F2265C" w:rsidRPr="00302605">
        <w:rPr>
          <w:rFonts w:ascii="Times New Roman" w:hAnsi="Times New Roman" w:cs="Times New Roman"/>
          <w:sz w:val="24"/>
          <w:szCs w:val="24"/>
        </w:rPr>
        <w:t>usband’s death. Her h</w:t>
      </w:r>
      <w:r w:rsidRPr="00302605">
        <w:rPr>
          <w:rFonts w:ascii="Times New Roman" w:hAnsi="Times New Roman" w:cs="Times New Roman"/>
          <w:sz w:val="24"/>
          <w:szCs w:val="24"/>
        </w:rPr>
        <w:t xml:space="preserve">usband at the </w:t>
      </w:r>
      <w:r w:rsidR="00F2265C" w:rsidRPr="00302605">
        <w:rPr>
          <w:rFonts w:ascii="Times New Roman" w:hAnsi="Times New Roman" w:cs="Times New Roman"/>
          <w:sz w:val="24"/>
          <w:szCs w:val="24"/>
        </w:rPr>
        <w:t xml:space="preserve">time </w:t>
      </w:r>
      <w:r w:rsidRPr="00302605">
        <w:rPr>
          <w:rFonts w:ascii="Times New Roman" w:hAnsi="Times New Roman" w:cs="Times New Roman"/>
          <w:sz w:val="24"/>
          <w:szCs w:val="24"/>
        </w:rPr>
        <w:t>was the controlling shareholder of the company, the director</w:t>
      </w:r>
      <w:r w:rsidR="00F2265C" w:rsidRPr="00302605">
        <w:rPr>
          <w:rFonts w:ascii="Times New Roman" w:hAnsi="Times New Roman" w:cs="Times New Roman"/>
          <w:sz w:val="24"/>
          <w:szCs w:val="24"/>
        </w:rPr>
        <w:t>,</w:t>
      </w:r>
      <w:r w:rsidRPr="00302605">
        <w:rPr>
          <w:rFonts w:ascii="Times New Roman" w:hAnsi="Times New Roman" w:cs="Times New Roman"/>
          <w:sz w:val="24"/>
          <w:szCs w:val="24"/>
        </w:rPr>
        <w:t xml:space="preserve"> </w:t>
      </w:r>
      <w:r w:rsidR="00F2265C" w:rsidRPr="00302605">
        <w:rPr>
          <w:rFonts w:ascii="Times New Roman" w:hAnsi="Times New Roman" w:cs="Times New Roman"/>
          <w:sz w:val="24"/>
          <w:szCs w:val="24"/>
        </w:rPr>
        <w:t>as well</w:t>
      </w:r>
      <w:r w:rsidRPr="00302605">
        <w:rPr>
          <w:rFonts w:ascii="Times New Roman" w:hAnsi="Times New Roman" w:cs="Times New Roman"/>
          <w:sz w:val="24"/>
          <w:szCs w:val="24"/>
        </w:rPr>
        <w:t xml:space="preserve"> as a worker based on salary. The court ruled in </w:t>
      </w:r>
      <w:proofErr w:type="spellStart"/>
      <w:r w:rsidRPr="00302605">
        <w:rPr>
          <w:rFonts w:ascii="Times New Roman" w:hAnsi="Times New Roman" w:cs="Times New Roman"/>
          <w:sz w:val="24"/>
          <w:szCs w:val="24"/>
        </w:rPr>
        <w:t>favour</w:t>
      </w:r>
      <w:proofErr w:type="spellEnd"/>
      <w:r w:rsidRPr="00302605">
        <w:rPr>
          <w:rFonts w:ascii="Times New Roman" w:hAnsi="Times New Roman" w:cs="Times New Roman"/>
          <w:sz w:val="24"/>
          <w:szCs w:val="24"/>
        </w:rPr>
        <w:t xml:space="preserve"> of the appellant based on the reason that her husband</w:t>
      </w:r>
      <w:r w:rsidR="009F29DA" w:rsidRPr="00302605">
        <w:rPr>
          <w:rFonts w:ascii="Times New Roman" w:hAnsi="Times New Roman" w:cs="Times New Roman"/>
          <w:sz w:val="24"/>
          <w:szCs w:val="24"/>
        </w:rPr>
        <w:t>’</w:t>
      </w:r>
      <w:r w:rsidRPr="00302605">
        <w:rPr>
          <w:rFonts w:ascii="Times New Roman" w:hAnsi="Times New Roman" w:cs="Times New Roman"/>
          <w:sz w:val="24"/>
          <w:szCs w:val="24"/>
        </w:rPr>
        <w:t>s positi</w:t>
      </w:r>
      <w:r w:rsidR="009F29DA" w:rsidRPr="00302605">
        <w:rPr>
          <w:rFonts w:ascii="Times New Roman" w:hAnsi="Times New Roman" w:cs="Times New Roman"/>
          <w:sz w:val="24"/>
          <w:szCs w:val="24"/>
        </w:rPr>
        <w:t>on as a worker was</w:t>
      </w:r>
      <w:r w:rsidR="00F2265C" w:rsidRPr="00302605">
        <w:rPr>
          <w:rFonts w:ascii="Times New Roman" w:hAnsi="Times New Roman" w:cs="Times New Roman"/>
          <w:sz w:val="24"/>
          <w:szCs w:val="24"/>
        </w:rPr>
        <w:t xml:space="preserve"> separate </w:t>
      </w:r>
      <w:r w:rsidR="009F29DA" w:rsidRPr="00302605">
        <w:rPr>
          <w:rFonts w:ascii="Times New Roman" w:hAnsi="Times New Roman" w:cs="Times New Roman"/>
          <w:sz w:val="24"/>
          <w:szCs w:val="24"/>
        </w:rPr>
        <w:t>from the company and was not</w:t>
      </w:r>
      <w:r w:rsidR="009F29DA" w:rsidRPr="00F2265C">
        <w:rPr>
          <w:rFonts w:ascii="Times New Roman" w:hAnsi="Times New Roman" w:cs="Times New Roman"/>
          <w:sz w:val="24"/>
          <w:szCs w:val="24"/>
        </w:rPr>
        <w:t xml:space="preserve"> affected by the fact that he played the role of a director </w:t>
      </w:r>
      <w:r w:rsidR="00F2265C" w:rsidRPr="00F2265C">
        <w:rPr>
          <w:rFonts w:ascii="Times New Roman" w:hAnsi="Times New Roman" w:cs="Times New Roman"/>
          <w:sz w:val="24"/>
          <w:szCs w:val="24"/>
        </w:rPr>
        <w:t>as well</w:t>
      </w:r>
      <w:r w:rsidR="009F29DA" w:rsidRPr="00F2265C">
        <w:rPr>
          <w:rFonts w:ascii="Times New Roman" w:hAnsi="Times New Roman" w:cs="Times New Roman"/>
          <w:sz w:val="24"/>
          <w:szCs w:val="24"/>
        </w:rPr>
        <w:t xml:space="preserve"> as the controlling shareholder.</w:t>
      </w:r>
    </w:p>
    <w:p w:rsidR="00DF0988" w:rsidRDefault="00DF7F14" w:rsidP="005A4E5D">
      <w:pPr>
        <w:spacing w:line="360" w:lineRule="auto"/>
        <w:rPr>
          <w:rFonts w:ascii="Times New Roman" w:hAnsi="Times New Roman" w:cs="Times New Roman"/>
          <w:sz w:val="24"/>
          <w:szCs w:val="24"/>
        </w:rPr>
      </w:pPr>
      <w:r>
        <w:rPr>
          <w:rFonts w:ascii="Times New Roman" w:hAnsi="Times New Roman" w:cs="Times New Roman"/>
          <w:sz w:val="24"/>
          <w:szCs w:val="24"/>
        </w:rPr>
        <w:t>Similarly</w:t>
      </w:r>
      <w:r w:rsidR="00C70462">
        <w:rPr>
          <w:rFonts w:ascii="Times New Roman" w:hAnsi="Times New Roman" w:cs="Times New Roman"/>
          <w:sz w:val="24"/>
          <w:szCs w:val="24"/>
        </w:rPr>
        <w:t>,</w:t>
      </w:r>
      <w:r>
        <w:rPr>
          <w:rFonts w:ascii="Times New Roman" w:hAnsi="Times New Roman" w:cs="Times New Roman"/>
          <w:sz w:val="24"/>
          <w:szCs w:val="24"/>
        </w:rPr>
        <w:t xml:space="preserve"> </w:t>
      </w:r>
      <w:r w:rsidRPr="002F1C5A">
        <w:rPr>
          <w:rFonts w:ascii="Times New Roman" w:hAnsi="Times New Roman" w:cs="Times New Roman"/>
          <w:i/>
          <w:sz w:val="24"/>
          <w:szCs w:val="24"/>
        </w:rPr>
        <w:t>Salomon</w:t>
      </w:r>
      <w:r>
        <w:rPr>
          <w:rFonts w:ascii="Times New Roman" w:hAnsi="Times New Roman" w:cs="Times New Roman"/>
          <w:sz w:val="24"/>
          <w:szCs w:val="24"/>
        </w:rPr>
        <w:t xml:space="preserve"> has been relied on in making clear that the corporate personality principle allows</w:t>
      </w:r>
      <w:r w:rsidR="00C70462">
        <w:rPr>
          <w:rFonts w:ascii="Times New Roman" w:hAnsi="Times New Roman" w:cs="Times New Roman"/>
          <w:sz w:val="24"/>
          <w:szCs w:val="24"/>
        </w:rPr>
        <w:t xml:space="preserve"> a company to take part in litigation under its name.</w:t>
      </w:r>
      <w:r w:rsidR="00C906A7">
        <w:rPr>
          <w:rStyle w:val="FootnoteReference"/>
          <w:rFonts w:ascii="Times New Roman" w:hAnsi="Times New Roman" w:cs="Times New Roman"/>
          <w:sz w:val="24"/>
          <w:szCs w:val="24"/>
        </w:rPr>
        <w:footnoteReference w:id="50"/>
      </w:r>
    </w:p>
    <w:p w:rsidR="00DA1E52" w:rsidRDefault="00B777A3"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Not every impact of </w:t>
      </w:r>
      <w:r w:rsidRPr="002F1C5A">
        <w:rPr>
          <w:rFonts w:ascii="Times New Roman" w:hAnsi="Times New Roman" w:cs="Times New Roman"/>
          <w:i/>
          <w:sz w:val="24"/>
          <w:szCs w:val="24"/>
        </w:rPr>
        <w:t>Salomon</w:t>
      </w:r>
      <w:r>
        <w:rPr>
          <w:rFonts w:ascii="Times New Roman" w:hAnsi="Times New Roman" w:cs="Times New Roman"/>
          <w:sz w:val="24"/>
          <w:szCs w:val="24"/>
        </w:rPr>
        <w:t xml:space="preserve"> has always been viewed as </w:t>
      </w:r>
      <w:proofErr w:type="spellStart"/>
      <w:r>
        <w:rPr>
          <w:rFonts w:ascii="Times New Roman" w:hAnsi="Times New Roman" w:cs="Times New Roman"/>
          <w:sz w:val="24"/>
          <w:szCs w:val="24"/>
        </w:rPr>
        <w:t>favourable</w:t>
      </w:r>
      <w:proofErr w:type="spellEnd"/>
      <w:r>
        <w:rPr>
          <w:rFonts w:ascii="Times New Roman" w:hAnsi="Times New Roman" w:cs="Times New Roman"/>
          <w:sz w:val="24"/>
          <w:szCs w:val="24"/>
        </w:rPr>
        <w:t xml:space="preserve">. For example, the fact </w:t>
      </w:r>
      <w:r w:rsidR="00C906A7">
        <w:rPr>
          <w:rFonts w:ascii="Times New Roman" w:hAnsi="Times New Roman" w:cs="Times New Roman"/>
          <w:sz w:val="24"/>
          <w:szCs w:val="24"/>
        </w:rPr>
        <w:t xml:space="preserve">that </w:t>
      </w:r>
      <w:r w:rsidR="0024235C">
        <w:rPr>
          <w:rFonts w:ascii="Times New Roman" w:hAnsi="Times New Roman" w:cs="Times New Roman"/>
          <w:sz w:val="24"/>
          <w:szCs w:val="24"/>
        </w:rPr>
        <w:t xml:space="preserve">the House of Lords decision in </w:t>
      </w:r>
      <w:r w:rsidR="0024235C" w:rsidRPr="002F1C5A">
        <w:rPr>
          <w:rFonts w:ascii="Times New Roman" w:hAnsi="Times New Roman" w:cs="Times New Roman"/>
          <w:i/>
          <w:sz w:val="24"/>
          <w:szCs w:val="24"/>
        </w:rPr>
        <w:t>Salomon</w:t>
      </w:r>
      <w:r w:rsidR="00DF0988">
        <w:rPr>
          <w:rFonts w:ascii="Times New Roman" w:hAnsi="Times New Roman" w:cs="Times New Roman"/>
          <w:sz w:val="24"/>
          <w:szCs w:val="24"/>
        </w:rPr>
        <w:t xml:space="preserve"> allows for a company to legally own assets without the involvement of its members</w:t>
      </w:r>
      <w:r w:rsidR="00C906A7">
        <w:rPr>
          <w:rFonts w:ascii="Times New Roman" w:hAnsi="Times New Roman" w:cs="Times New Roman"/>
          <w:sz w:val="24"/>
          <w:szCs w:val="24"/>
        </w:rPr>
        <w:t>,</w:t>
      </w:r>
      <w:r w:rsidR="002F1C5A">
        <w:rPr>
          <w:rStyle w:val="FootnoteReference"/>
          <w:rFonts w:ascii="Times New Roman" w:hAnsi="Times New Roman" w:cs="Times New Roman"/>
          <w:sz w:val="24"/>
          <w:szCs w:val="24"/>
        </w:rPr>
        <w:footnoteReference w:id="51"/>
      </w:r>
      <w:r w:rsidR="00C906A7">
        <w:rPr>
          <w:rFonts w:ascii="Times New Roman" w:hAnsi="Times New Roman" w:cs="Times New Roman"/>
          <w:sz w:val="24"/>
          <w:szCs w:val="24"/>
        </w:rPr>
        <w:t xml:space="preserve"> </w:t>
      </w:r>
      <w:r w:rsidR="00131616">
        <w:rPr>
          <w:rFonts w:ascii="Times New Roman" w:hAnsi="Times New Roman" w:cs="Times New Roman"/>
          <w:sz w:val="24"/>
          <w:szCs w:val="24"/>
        </w:rPr>
        <w:t xml:space="preserve">can also operate to a </w:t>
      </w:r>
      <w:r w:rsidR="00822987">
        <w:rPr>
          <w:rFonts w:ascii="Times New Roman" w:hAnsi="Times New Roman" w:cs="Times New Roman"/>
          <w:sz w:val="24"/>
          <w:szCs w:val="24"/>
        </w:rPr>
        <w:t xml:space="preserve">detriment at </w:t>
      </w:r>
      <w:r w:rsidR="00DF0988">
        <w:rPr>
          <w:rFonts w:ascii="Times New Roman" w:hAnsi="Times New Roman" w:cs="Times New Roman"/>
          <w:sz w:val="24"/>
          <w:szCs w:val="24"/>
        </w:rPr>
        <w:t>a certain level</w:t>
      </w:r>
      <w:r w:rsidR="00822987">
        <w:rPr>
          <w:rFonts w:ascii="Times New Roman" w:hAnsi="Times New Roman" w:cs="Times New Roman"/>
          <w:sz w:val="24"/>
          <w:szCs w:val="24"/>
        </w:rPr>
        <w:t xml:space="preserve">. This was shown </w:t>
      </w:r>
      <w:r w:rsidR="00DF0988">
        <w:rPr>
          <w:rFonts w:ascii="Times New Roman" w:hAnsi="Times New Roman" w:cs="Times New Roman"/>
          <w:sz w:val="24"/>
          <w:szCs w:val="24"/>
        </w:rPr>
        <w:t xml:space="preserve">in the case of </w:t>
      </w:r>
      <w:proofErr w:type="spellStart"/>
      <w:r w:rsidR="00DF0988" w:rsidRPr="00DF0988">
        <w:rPr>
          <w:rFonts w:ascii="Times New Roman" w:hAnsi="Times New Roman" w:cs="Times New Roman"/>
          <w:i/>
          <w:sz w:val="24"/>
          <w:szCs w:val="24"/>
        </w:rPr>
        <w:t>Macaura</w:t>
      </w:r>
      <w:proofErr w:type="spellEnd"/>
      <w:r w:rsidR="00DF0988" w:rsidRPr="00DF0988">
        <w:rPr>
          <w:rFonts w:ascii="Times New Roman" w:hAnsi="Times New Roman" w:cs="Times New Roman"/>
          <w:i/>
          <w:sz w:val="24"/>
          <w:szCs w:val="24"/>
        </w:rPr>
        <w:t xml:space="preserve"> v Northern Assurance Co</w:t>
      </w:r>
      <w:r w:rsidR="005F2C52">
        <w:rPr>
          <w:rFonts w:ascii="Times New Roman" w:hAnsi="Times New Roman" w:cs="Times New Roman"/>
          <w:i/>
          <w:sz w:val="24"/>
          <w:szCs w:val="24"/>
        </w:rPr>
        <w:t>.</w:t>
      </w:r>
      <w:r w:rsidR="00DF0988">
        <w:rPr>
          <w:rStyle w:val="FootnoteReference"/>
          <w:rFonts w:ascii="Times New Roman" w:hAnsi="Times New Roman" w:cs="Times New Roman"/>
          <w:sz w:val="24"/>
          <w:szCs w:val="24"/>
        </w:rPr>
        <w:footnoteReference w:id="52"/>
      </w:r>
      <w:r w:rsidR="0061531A">
        <w:rPr>
          <w:rFonts w:ascii="Times New Roman" w:hAnsi="Times New Roman" w:cs="Times New Roman"/>
          <w:sz w:val="24"/>
          <w:szCs w:val="24"/>
        </w:rPr>
        <w:t xml:space="preserve"> </w:t>
      </w:r>
      <w:r w:rsidR="005F2C52">
        <w:rPr>
          <w:rFonts w:ascii="Times New Roman" w:hAnsi="Times New Roman" w:cs="Times New Roman"/>
          <w:sz w:val="24"/>
          <w:szCs w:val="24"/>
        </w:rPr>
        <w:t>H</w:t>
      </w:r>
      <w:r w:rsidR="00DF0988">
        <w:rPr>
          <w:rFonts w:ascii="Times New Roman" w:hAnsi="Times New Roman" w:cs="Times New Roman"/>
          <w:sz w:val="24"/>
          <w:szCs w:val="24"/>
        </w:rPr>
        <w:t>ere Mr</w:t>
      </w:r>
      <w:r w:rsidR="00C906A7">
        <w:rPr>
          <w:rFonts w:ascii="Times New Roman" w:hAnsi="Times New Roman" w:cs="Times New Roman"/>
          <w:sz w:val="24"/>
          <w:szCs w:val="24"/>
        </w:rPr>
        <w:t>.</w:t>
      </w:r>
      <w:r w:rsidR="00DF0988">
        <w:rPr>
          <w:rFonts w:ascii="Times New Roman" w:hAnsi="Times New Roman" w:cs="Times New Roman"/>
          <w:sz w:val="24"/>
          <w:szCs w:val="24"/>
        </w:rPr>
        <w:t xml:space="preserve"> </w:t>
      </w:r>
      <w:proofErr w:type="spellStart"/>
      <w:r w:rsidR="00DF0988">
        <w:rPr>
          <w:rFonts w:ascii="Times New Roman" w:hAnsi="Times New Roman" w:cs="Times New Roman"/>
          <w:sz w:val="24"/>
          <w:szCs w:val="24"/>
        </w:rPr>
        <w:t>Macau</w:t>
      </w:r>
      <w:r w:rsidR="00C53279">
        <w:rPr>
          <w:rFonts w:ascii="Times New Roman" w:hAnsi="Times New Roman" w:cs="Times New Roman"/>
          <w:sz w:val="24"/>
          <w:szCs w:val="24"/>
        </w:rPr>
        <w:t>ra</w:t>
      </w:r>
      <w:proofErr w:type="spellEnd"/>
      <w:r w:rsidR="00C53279">
        <w:rPr>
          <w:rFonts w:ascii="Times New Roman" w:hAnsi="Times New Roman" w:cs="Times New Roman"/>
          <w:sz w:val="24"/>
          <w:szCs w:val="24"/>
        </w:rPr>
        <w:t>, a one-</w:t>
      </w:r>
      <w:r w:rsidR="00DF0988">
        <w:rPr>
          <w:rFonts w:ascii="Times New Roman" w:hAnsi="Times New Roman" w:cs="Times New Roman"/>
          <w:sz w:val="24"/>
          <w:szCs w:val="24"/>
        </w:rPr>
        <w:t>time sole trader who</w:t>
      </w:r>
      <w:r w:rsidR="005F2C52">
        <w:rPr>
          <w:rFonts w:ascii="Times New Roman" w:hAnsi="Times New Roman" w:cs="Times New Roman"/>
          <w:sz w:val="24"/>
          <w:szCs w:val="24"/>
        </w:rPr>
        <w:t xml:space="preserve"> had</w:t>
      </w:r>
      <w:r w:rsidR="00DF0988">
        <w:rPr>
          <w:rFonts w:ascii="Times New Roman" w:hAnsi="Times New Roman" w:cs="Times New Roman"/>
          <w:sz w:val="24"/>
          <w:szCs w:val="24"/>
        </w:rPr>
        <w:t xml:space="preserve"> registered </w:t>
      </w:r>
      <w:r w:rsidR="00C53279">
        <w:rPr>
          <w:rFonts w:ascii="Times New Roman" w:hAnsi="Times New Roman" w:cs="Times New Roman"/>
          <w:sz w:val="24"/>
          <w:szCs w:val="24"/>
        </w:rPr>
        <w:t>his business as a company</w:t>
      </w:r>
      <w:r w:rsidR="005F2C52">
        <w:rPr>
          <w:rFonts w:ascii="Times New Roman" w:hAnsi="Times New Roman" w:cs="Times New Roman"/>
          <w:sz w:val="24"/>
          <w:szCs w:val="24"/>
        </w:rPr>
        <w:t>,</w:t>
      </w:r>
      <w:r w:rsidR="00C53279">
        <w:rPr>
          <w:rFonts w:ascii="Times New Roman" w:hAnsi="Times New Roman" w:cs="Times New Roman"/>
          <w:sz w:val="24"/>
          <w:szCs w:val="24"/>
        </w:rPr>
        <w:t xml:space="preserve"> failed</w:t>
      </w:r>
      <w:r w:rsidR="00DF0988">
        <w:rPr>
          <w:rFonts w:ascii="Times New Roman" w:hAnsi="Times New Roman" w:cs="Times New Roman"/>
          <w:sz w:val="24"/>
          <w:szCs w:val="24"/>
        </w:rPr>
        <w:t xml:space="preserve"> in his quest to claim insurance for a property </w:t>
      </w:r>
      <w:r w:rsidR="005F2C52">
        <w:rPr>
          <w:rFonts w:ascii="Times New Roman" w:hAnsi="Times New Roman" w:cs="Times New Roman"/>
          <w:sz w:val="24"/>
          <w:szCs w:val="24"/>
        </w:rPr>
        <w:t>insured in his name that</w:t>
      </w:r>
      <w:r w:rsidR="006F3AD4">
        <w:rPr>
          <w:rFonts w:ascii="Times New Roman" w:hAnsi="Times New Roman" w:cs="Times New Roman"/>
          <w:sz w:val="24"/>
          <w:szCs w:val="24"/>
        </w:rPr>
        <w:t xml:space="preserve"> was destroyed. This was</w:t>
      </w:r>
      <w:r w:rsidR="00DF0988">
        <w:rPr>
          <w:rFonts w:ascii="Times New Roman" w:hAnsi="Times New Roman" w:cs="Times New Roman"/>
          <w:sz w:val="24"/>
          <w:szCs w:val="24"/>
        </w:rPr>
        <w:t xml:space="preserve"> based on the ground that the property</w:t>
      </w:r>
      <w:r w:rsidR="006F3AD4">
        <w:rPr>
          <w:rFonts w:ascii="Times New Roman" w:hAnsi="Times New Roman" w:cs="Times New Roman"/>
          <w:sz w:val="24"/>
          <w:szCs w:val="24"/>
        </w:rPr>
        <w:t>, although already insured as such,</w:t>
      </w:r>
      <w:r w:rsidR="00DF0988">
        <w:rPr>
          <w:rFonts w:ascii="Times New Roman" w:hAnsi="Times New Roman" w:cs="Times New Roman"/>
          <w:sz w:val="24"/>
          <w:szCs w:val="24"/>
        </w:rPr>
        <w:t xml:space="preserve"> was no longer </w:t>
      </w:r>
      <w:r w:rsidR="006F3AD4">
        <w:rPr>
          <w:rFonts w:ascii="Times New Roman" w:hAnsi="Times New Roman" w:cs="Times New Roman"/>
          <w:sz w:val="24"/>
          <w:szCs w:val="24"/>
        </w:rPr>
        <w:t xml:space="preserve">held </w:t>
      </w:r>
      <w:r w:rsidR="00DF0988">
        <w:rPr>
          <w:rFonts w:ascii="Times New Roman" w:hAnsi="Times New Roman" w:cs="Times New Roman"/>
          <w:sz w:val="24"/>
          <w:szCs w:val="24"/>
        </w:rPr>
        <w:t xml:space="preserve">in his name but </w:t>
      </w:r>
      <w:r w:rsidR="006F3AD4">
        <w:rPr>
          <w:rFonts w:ascii="Times New Roman" w:hAnsi="Times New Roman" w:cs="Times New Roman"/>
          <w:sz w:val="24"/>
          <w:szCs w:val="24"/>
        </w:rPr>
        <w:t xml:space="preserve">in </w:t>
      </w:r>
      <w:r w:rsidR="00DF0988">
        <w:rPr>
          <w:rFonts w:ascii="Times New Roman" w:hAnsi="Times New Roman" w:cs="Times New Roman"/>
          <w:sz w:val="24"/>
          <w:szCs w:val="24"/>
        </w:rPr>
        <w:t>that of the company</w:t>
      </w:r>
      <w:r w:rsidR="00C61B87">
        <w:rPr>
          <w:rFonts w:ascii="Times New Roman" w:hAnsi="Times New Roman" w:cs="Times New Roman"/>
          <w:sz w:val="24"/>
          <w:szCs w:val="24"/>
        </w:rPr>
        <w:t>.</w:t>
      </w:r>
      <w:r w:rsidR="00DF0988">
        <w:rPr>
          <w:rFonts w:ascii="Times New Roman" w:hAnsi="Times New Roman" w:cs="Times New Roman"/>
          <w:sz w:val="24"/>
          <w:szCs w:val="24"/>
        </w:rPr>
        <w:t xml:space="preserve"> </w:t>
      </w:r>
      <w:r w:rsidR="00C61B87">
        <w:rPr>
          <w:rFonts w:ascii="Times New Roman" w:hAnsi="Times New Roman" w:cs="Times New Roman"/>
          <w:sz w:val="24"/>
          <w:szCs w:val="24"/>
        </w:rPr>
        <w:t xml:space="preserve">He </w:t>
      </w:r>
      <w:r w:rsidR="00DF0988">
        <w:rPr>
          <w:rFonts w:ascii="Times New Roman" w:hAnsi="Times New Roman" w:cs="Times New Roman"/>
          <w:sz w:val="24"/>
          <w:szCs w:val="24"/>
        </w:rPr>
        <w:t xml:space="preserve">therefore </w:t>
      </w:r>
      <w:r w:rsidR="00C61B87">
        <w:rPr>
          <w:rFonts w:ascii="Times New Roman" w:hAnsi="Times New Roman" w:cs="Times New Roman"/>
          <w:sz w:val="24"/>
          <w:szCs w:val="24"/>
        </w:rPr>
        <w:t>could show</w:t>
      </w:r>
      <w:r w:rsidR="00DF0988">
        <w:rPr>
          <w:rFonts w:ascii="Times New Roman" w:hAnsi="Times New Roman" w:cs="Times New Roman"/>
          <w:sz w:val="24"/>
          <w:szCs w:val="24"/>
        </w:rPr>
        <w:t xml:space="preserve"> no </w:t>
      </w:r>
      <w:r w:rsidR="00C61B87">
        <w:rPr>
          <w:rFonts w:ascii="Times New Roman" w:hAnsi="Times New Roman" w:cs="Times New Roman"/>
          <w:sz w:val="24"/>
          <w:szCs w:val="24"/>
        </w:rPr>
        <w:t xml:space="preserve">legal or equitable </w:t>
      </w:r>
      <w:r w:rsidR="00DF0988">
        <w:rPr>
          <w:rFonts w:ascii="Times New Roman" w:hAnsi="Times New Roman" w:cs="Times New Roman"/>
          <w:sz w:val="24"/>
          <w:szCs w:val="24"/>
        </w:rPr>
        <w:t>insurable interest</w:t>
      </w:r>
      <w:r w:rsidR="00C61B87">
        <w:rPr>
          <w:rFonts w:ascii="Times New Roman" w:hAnsi="Times New Roman" w:cs="Times New Roman"/>
          <w:sz w:val="24"/>
          <w:szCs w:val="24"/>
        </w:rPr>
        <w:t>, a requirement for a valid policy and claim.</w:t>
      </w:r>
      <w:r w:rsidR="00DF0988">
        <w:rPr>
          <w:rStyle w:val="FootnoteReference"/>
          <w:rFonts w:ascii="Times New Roman" w:hAnsi="Times New Roman" w:cs="Times New Roman"/>
          <w:sz w:val="24"/>
          <w:szCs w:val="24"/>
        </w:rPr>
        <w:footnoteReference w:id="53"/>
      </w:r>
    </w:p>
    <w:p w:rsidR="00B63E48" w:rsidRDefault="00C906A7" w:rsidP="005A4E5D">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The corpora</w:t>
      </w:r>
      <w:r w:rsidRPr="00974F07">
        <w:rPr>
          <w:rFonts w:ascii="Times New Roman" w:hAnsi="Times New Roman" w:cs="Times New Roman"/>
          <w:sz w:val="24"/>
          <w:szCs w:val="24"/>
        </w:rPr>
        <w:t>te personality principle</w:t>
      </w:r>
      <w:r w:rsidR="00BD5957" w:rsidRPr="00974F07">
        <w:rPr>
          <w:rFonts w:ascii="Times New Roman" w:hAnsi="Times New Roman" w:cs="Times New Roman"/>
          <w:sz w:val="24"/>
          <w:szCs w:val="24"/>
        </w:rPr>
        <w:t xml:space="preserve"> with its limited liability has also been </w:t>
      </w:r>
      <w:proofErr w:type="spellStart"/>
      <w:r w:rsidR="00BD5957" w:rsidRPr="00974F07">
        <w:rPr>
          <w:rFonts w:ascii="Times New Roman" w:hAnsi="Times New Roman" w:cs="Times New Roman"/>
          <w:sz w:val="24"/>
          <w:szCs w:val="24"/>
        </w:rPr>
        <w:t>criticised</w:t>
      </w:r>
      <w:proofErr w:type="spellEnd"/>
      <w:r w:rsidR="00080824" w:rsidRPr="00974F07">
        <w:rPr>
          <w:rFonts w:ascii="Times New Roman" w:hAnsi="Times New Roman" w:cs="Times New Roman"/>
          <w:sz w:val="24"/>
          <w:szCs w:val="24"/>
        </w:rPr>
        <w:t xml:space="preserve"> for its consequences to creditors. </w:t>
      </w:r>
      <w:r w:rsidR="004712FA">
        <w:rPr>
          <w:rFonts w:ascii="Times New Roman" w:hAnsi="Times New Roman" w:cs="Times New Roman"/>
          <w:sz w:val="24"/>
          <w:szCs w:val="24"/>
        </w:rPr>
        <w:t>Alarm has also been raised by an academic regarding the need for the provision of security for creditors who are not secured.</w:t>
      </w:r>
      <w:r w:rsidR="00DE1270">
        <w:rPr>
          <w:rStyle w:val="FootnoteReference"/>
          <w:rFonts w:ascii="Times New Roman" w:hAnsi="Times New Roman" w:cs="Times New Roman"/>
          <w:sz w:val="24"/>
          <w:szCs w:val="24"/>
        </w:rPr>
        <w:footnoteReference w:id="54"/>
      </w:r>
    </w:p>
    <w:p w:rsidR="00B63E48" w:rsidRDefault="006200FC"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Although, </w:t>
      </w:r>
      <w:r w:rsidR="00B63E48">
        <w:rPr>
          <w:rFonts w:ascii="Times New Roman" w:hAnsi="Times New Roman" w:cs="Times New Roman"/>
          <w:sz w:val="24"/>
          <w:szCs w:val="24"/>
        </w:rPr>
        <w:t xml:space="preserve">Lord </w:t>
      </w:r>
      <w:proofErr w:type="spellStart"/>
      <w:r w:rsidR="008E1464">
        <w:rPr>
          <w:rFonts w:ascii="Times New Roman" w:hAnsi="Times New Roman" w:cs="Times New Roman"/>
          <w:sz w:val="24"/>
          <w:szCs w:val="24"/>
        </w:rPr>
        <w:t>MacNa</w:t>
      </w:r>
      <w:r w:rsidR="00B63E48">
        <w:rPr>
          <w:rFonts w:ascii="Times New Roman" w:hAnsi="Times New Roman" w:cs="Times New Roman"/>
          <w:sz w:val="24"/>
          <w:szCs w:val="24"/>
        </w:rPr>
        <w:t>ghten</w:t>
      </w:r>
      <w:proofErr w:type="spellEnd"/>
      <w:r w:rsidR="00B63E48">
        <w:rPr>
          <w:rFonts w:ascii="Times New Roman" w:hAnsi="Times New Roman" w:cs="Times New Roman"/>
          <w:sz w:val="24"/>
          <w:szCs w:val="24"/>
        </w:rPr>
        <w:t xml:space="preserve"> </w:t>
      </w:r>
      <w:r>
        <w:rPr>
          <w:rFonts w:ascii="Times New Roman" w:hAnsi="Times New Roman" w:cs="Times New Roman"/>
          <w:sz w:val="24"/>
          <w:szCs w:val="24"/>
        </w:rPr>
        <w:t xml:space="preserve">in </w:t>
      </w:r>
      <w:r w:rsidRPr="006200FC">
        <w:rPr>
          <w:rFonts w:ascii="Times New Roman" w:hAnsi="Times New Roman" w:cs="Times New Roman"/>
          <w:i/>
          <w:sz w:val="24"/>
          <w:szCs w:val="24"/>
        </w:rPr>
        <w:t>Salomon</w:t>
      </w:r>
      <w:r>
        <w:rPr>
          <w:rFonts w:ascii="Times New Roman" w:hAnsi="Times New Roman" w:cs="Times New Roman"/>
          <w:sz w:val="24"/>
          <w:szCs w:val="24"/>
        </w:rPr>
        <w:t xml:space="preserve"> indicated </w:t>
      </w:r>
      <w:r w:rsidR="00B63E48">
        <w:rPr>
          <w:rFonts w:ascii="Times New Roman" w:hAnsi="Times New Roman" w:cs="Times New Roman"/>
          <w:sz w:val="24"/>
          <w:szCs w:val="24"/>
        </w:rPr>
        <w:t>that unsecured creditors were to blame themselves for losses sustained</w:t>
      </w:r>
      <w:r w:rsidR="006149DB">
        <w:rPr>
          <w:rFonts w:ascii="Times New Roman" w:hAnsi="Times New Roman" w:cs="Times New Roman"/>
          <w:sz w:val="24"/>
          <w:szCs w:val="24"/>
        </w:rPr>
        <w:t xml:space="preserve">, </w:t>
      </w:r>
      <w:r w:rsidR="00B63E48">
        <w:rPr>
          <w:rFonts w:ascii="Times New Roman" w:hAnsi="Times New Roman" w:cs="Times New Roman"/>
          <w:sz w:val="24"/>
          <w:szCs w:val="24"/>
        </w:rPr>
        <w:t xml:space="preserve">this statement </w:t>
      </w:r>
      <w:r w:rsidR="006149DB">
        <w:rPr>
          <w:rFonts w:ascii="Times New Roman" w:hAnsi="Times New Roman" w:cs="Times New Roman"/>
          <w:sz w:val="24"/>
          <w:szCs w:val="24"/>
        </w:rPr>
        <w:t xml:space="preserve">has been </w:t>
      </w:r>
      <w:proofErr w:type="spellStart"/>
      <w:r w:rsidR="006149DB">
        <w:rPr>
          <w:rFonts w:ascii="Times New Roman" w:hAnsi="Times New Roman" w:cs="Times New Roman"/>
          <w:sz w:val="24"/>
          <w:szCs w:val="24"/>
        </w:rPr>
        <w:t>criticised</w:t>
      </w:r>
      <w:proofErr w:type="spellEnd"/>
      <w:r w:rsidR="006149DB">
        <w:rPr>
          <w:rFonts w:ascii="Times New Roman" w:hAnsi="Times New Roman" w:cs="Times New Roman"/>
          <w:sz w:val="24"/>
          <w:szCs w:val="24"/>
        </w:rPr>
        <w:t xml:space="preserve"> </w:t>
      </w:r>
      <w:r w:rsidR="00B63E48">
        <w:rPr>
          <w:rFonts w:ascii="Times New Roman" w:hAnsi="Times New Roman" w:cs="Times New Roman"/>
          <w:sz w:val="24"/>
          <w:szCs w:val="24"/>
        </w:rPr>
        <w:t>for not taking into account the negative impact on tort creditors.</w:t>
      </w:r>
      <w:r w:rsidR="00B63E48">
        <w:rPr>
          <w:rStyle w:val="FootnoteReference"/>
          <w:rFonts w:ascii="Times New Roman" w:hAnsi="Times New Roman" w:cs="Times New Roman"/>
          <w:sz w:val="24"/>
          <w:szCs w:val="24"/>
        </w:rPr>
        <w:footnoteReference w:id="55"/>
      </w:r>
      <w:r w:rsidR="00F20D22">
        <w:rPr>
          <w:rFonts w:ascii="Times New Roman" w:hAnsi="Times New Roman" w:cs="Times New Roman"/>
          <w:sz w:val="24"/>
          <w:szCs w:val="24"/>
        </w:rPr>
        <w:t xml:space="preserve"> </w:t>
      </w:r>
      <w:r w:rsidR="008E1464">
        <w:rPr>
          <w:rFonts w:ascii="Times New Roman" w:hAnsi="Times New Roman" w:cs="Times New Roman"/>
          <w:sz w:val="24"/>
          <w:szCs w:val="24"/>
        </w:rPr>
        <w:t xml:space="preserve">Jonathan Crowe </w:t>
      </w:r>
      <w:r w:rsidR="001809A2">
        <w:rPr>
          <w:rFonts w:ascii="Times New Roman" w:hAnsi="Times New Roman" w:cs="Times New Roman"/>
          <w:sz w:val="24"/>
          <w:szCs w:val="24"/>
        </w:rPr>
        <w:t xml:space="preserve">supported similar points and comments </w:t>
      </w:r>
      <w:r w:rsidR="008E1464">
        <w:rPr>
          <w:rFonts w:ascii="Times New Roman" w:hAnsi="Times New Roman" w:cs="Times New Roman"/>
          <w:sz w:val="24"/>
          <w:szCs w:val="24"/>
        </w:rPr>
        <w:t xml:space="preserve">that in </w:t>
      </w:r>
      <w:r w:rsidR="00592303">
        <w:rPr>
          <w:rFonts w:ascii="Times New Roman" w:hAnsi="Times New Roman" w:cs="Times New Roman"/>
          <w:sz w:val="24"/>
          <w:szCs w:val="24"/>
        </w:rPr>
        <w:t>situations of</w:t>
      </w:r>
      <w:r w:rsidR="008E1464">
        <w:rPr>
          <w:rFonts w:ascii="Times New Roman" w:hAnsi="Times New Roman" w:cs="Times New Roman"/>
          <w:sz w:val="24"/>
          <w:szCs w:val="24"/>
        </w:rPr>
        <w:t xml:space="preserve"> insolvency, the liability of a company should first be placed on the controlling shareholders and the company before mov</w:t>
      </w:r>
      <w:r w:rsidR="001809A2">
        <w:rPr>
          <w:rFonts w:ascii="Times New Roman" w:hAnsi="Times New Roman" w:cs="Times New Roman"/>
          <w:sz w:val="24"/>
          <w:szCs w:val="24"/>
        </w:rPr>
        <w:t xml:space="preserve">ing to </w:t>
      </w:r>
      <w:r w:rsidR="008E1464">
        <w:rPr>
          <w:rFonts w:ascii="Times New Roman" w:hAnsi="Times New Roman" w:cs="Times New Roman"/>
          <w:sz w:val="24"/>
          <w:szCs w:val="24"/>
        </w:rPr>
        <w:t>ordinary investors</w:t>
      </w:r>
      <w:r w:rsidR="001809A2">
        <w:rPr>
          <w:rFonts w:ascii="Times New Roman" w:hAnsi="Times New Roman" w:cs="Times New Roman"/>
          <w:sz w:val="24"/>
          <w:szCs w:val="24"/>
        </w:rPr>
        <w:t>,</w:t>
      </w:r>
      <w:r w:rsidR="008E1464">
        <w:rPr>
          <w:rFonts w:ascii="Times New Roman" w:hAnsi="Times New Roman" w:cs="Times New Roman"/>
          <w:sz w:val="24"/>
          <w:szCs w:val="24"/>
        </w:rPr>
        <w:t xml:space="preserve"> based on proportionality.</w:t>
      </w:r>
      <w:r w:rsidR="008E1464">
        <w:rPr>
          <w:rStyle w:val="FootnoteReference"/>
          <w:rFonts w:ascii="Times New Roman" w:hAnsi="Times New Roman" w:cs="Times New Roman"/>
          <w:sz w:val="24"/>
          <w:szCs w:val="24"/>
        </w:rPr>
        <w:footnoteReference w:id="56"/>
      </w:r>
    </w:p>
    <w:p w:rsidR="003323C1" w:rsidRDefault="005D3248"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Further </w:t>
      </w:r>
      <w:r w:rsidRPr="005D3248">
        <w:rPr>
          <w:rFonts w:ascii="Times New Roman" w:hAnsi="Times New Roman" w:cs="Times New Roman"/>
          <w:i/>
          <w:sz w:val="24"/>
          <w:szCs w:val="24"/>
        </w:rPr>
        <w:t>Salomon</w:t>
      </w:r>
      <w:r>
        <w:rPr>
          <w:rFonts w:ascii="Times New Roman" w:hAnsi="Times New Roman" w:cs="Times New Roman"/>
          <w:sz w:val="24"/>
          <w:szCs w:val="24"/>
        </w:rPr>
        <w:t xml:space="preserve"> </w:t>
      </w:r>
      <w:proofErr w:type="spellStart"/>
      <w:r>
        <w:rPr>
          <w:rFonts w:ascii="Times New Roman" w:hAnsi="Times New Roman" w:cs="Times New Roman"/>
          <w:sz w:val="24"/>
          <w:szCs w:val="24"/>
        </w:rPr>
        <w:t>sequalae</w:t>
      </w:r>
      <w:proofErr w:type="spellEnd"/>
      <w:r>
        <w:rPr>
          <w:rFonts w:ascii="Times New Roman" w:hAnsi="Times New Roman" w:cs="Times New Roman"/>
          <w:sz w:val="24"/>
          <w:szCs w:val="24"/>
        </w:rPr>
        <w:t xml:space="preserve"> derive from the further </w:t>
      </w:r>
      <w:r w:rsidR="00AB7BCA">
        <w:rPr>
          <w:rFonts w:ascii="Times New Roman" w:hAnsi="Times New Roman" w:cs="Times New Roman"/>
          <w:sz w:val="24"/>
          <w:szCs w:val="24"/>
        </w:rPr>
        <w:t xml:space="preserve">principle laid down in </w:t>
      </w:r>
      <w:r>
        <w:rPr>
          <w:rFonts w:ascii="Times New Roman" w:hAnsi="Times New Roman" w:cs="Times New Roman"/>
          <w:sz w:val="24"/>
          <w:szCs w:val="24"/>
        </w:rPr>
        <w:t xml:space="preserve">1843 in </w:t>
      </w:r>
      <w:r w:rsidR="00AB7BCA" w:rsidRPr="005F3483">
        <w:rPr>
          <w:rFonts w:ascii="Times New Roman" w:hAnsi="Times New Roman" w:cs="Times New Roman"/>
          <w:i/>
          <w:sz w:val="24"/>
          <w:szCs w:val="24"/>
        </w:rPr>
        <w:t xml:space="preserve">Foss v </w:t>
      </w:r>
      <w:proofErr w:type="spellStart"/>
      <w:r w:rsidR="00AB7BCA" w:rsidRPr="005F3483">
        <w:rPr>
          <w:rFonts w:ascii="Times New Roman" w:hAnsi="Times New Roman" w:cs="Times New Roman"/>
          <w:i/>
          <w:sz w:val="24"/>
          <w:szCs w:val="24"/>
        </w:rPr>
        <w:t>Harbottle</w:t>
      </w:r>
      <w:proofErr w:type="spellEnd"/>
      <w:r w:rsidR="005F3483">
        <w:rPr>
          <w:rStyle w:val="FootnoteReference"/>
          <w:rFonts w:ascii="Times New Roman" w:hAnsi="Times New Roman" w:cs="Times New Roman"/>
          <w:i/>
          <w:sz w:val="24"/>
          <w:szCs w:val="24"/>
        </w:rPr>
        <w:footnoteReference w:id="57"/>
      </w:r>
      <w:r w:rsidR="005F3483">
        <w:rPr>
          <w:rFonts w:ascii="Times New Roman" w:hAnsi="Times New Roman" w:cs="Times New Roman"/>
          <w:sz w:val="24"/>
          <w:szCs w:val="24"/>
        </w:rPr>
        <w:t xml:space="preserve"> </w:t>
      </w:r>
      <w:r>
        <w:rPr>
          <w:rFonts w:ascii="Times New Roman" w:hAnsi="Times New Roman" w:cs="Times New Roman"/>
          <w:sz w:val="24"/>
          <w:szCs w:val="24"/>
        </w:rPr>
        <w:t xml:space="preserve">that, subject to certain limited exceptions, the corporation alone can bring suit for its injuries that it sustains. This </w:t>
      </w:r>
      <w:r w:rsidR="00742A89">
        <w:rPr>
          <w:rFonts w:ascii="Times New Roman" w:hAnsi="Times New Roman" w:cs="Times New Roman"/>
          <w:sz w:val="24"/>
          <w:szCs w:val="24"/>
        </w:rPr>
        <w:t xml:space="preserve">makes it more possible </w:t>
      </w:r>
      <w:r w:rsidR="00CC51CD">
        <w:rPr>
          <w:rFonts w:ascii="Times New Roman" w:hAnsi="Times New Roman" w:cs="Times New Roman"/>
          <w:sz w:val="24"/>
          <w:szCs w:val="24"/>
        </w:rPr>
        <w:t>to hinder</w:t>
      </w:r>
      <w:r w:rsidR="00783FCB">
        <w:rPr>
          <w:rFonts w:ascii="Times New Roman" w:hAnsi="Times New Roman" w:cs="Times New Roman"/>
          <w:sz w:val="24"/>
          <w:szCs w:val="24"/>
        </w:rPr>
        <w:t xml:space="preserve"> the prope</w:t>
      </w:r>
      <w:r w:rsidR="006F32EA">
        <w:rPr>
          <w:rFonts w:ascii="Times New Roman" w:hAnsi="Times New Roman" w:cs="Times New Roman"/>
          <w:sz w:val="24"/>
          <w:szCs w:val="24"/>
        </w:rPr>
        <w:t xml:space="preserve">r regulation of </w:t>
      </w:r>
      <w:r w:rsidR="00783FCB">
        <w:rPr>
          <w:rFonts w:ascii="Times New Roman" w:hAnsi="Times New Roman" w:cs="Times New Roman"/>
          <w:sz w:val="24"/>
          <w:szCs w:val="24"/>
        </w:rPr>
        <w:t>directors</w:t>
      </w:r>
      <w:r w:rsidR="006F32EA">
        <w:rPr>
          <w:rFonts w:ascii="Times New Roman" w:hAnsi="Times New Roman" w:cs="Times New Roman"/>
          <w:sz w:val="24"/>
          <w:szCs w:val="24"/>
        </w:rPr>
        <w:t>’ remuneration</w:t>
      </w:r>
      <w:r w:rsidR="00783FCB">
        <w:rPr>
          <w:rFonts w:ascii="Times New Roman" w:hAnsi="Times New Roman" w:cs="Times New Roman"/>
          <w:sz w:val="24"/>
          <w:szCs w:val="24"/>
        </w:rPr>
        <w:t xml:space="preserve">. </w:t>
      </w:r>
      <w:r w:rsidR="00F04C68">
        <w:rPr>
          <w:rFonts w:ascii="Times New Roman" w:hAnsi="Times New Roman" w:cs="Times New Roman"/>
          <w:sz w:val="24"/>
          <w:szCs w:val="24"/>
        </w:rPr>
        <w:t xml:space="preserve">This reason for this as </w:t>
      </w:r>
      <w:r w:rsidR="00783FCB" w:rsidRPr="009A42AB">
        <w:rPr>
          <w:rFonts w:ascii="Times New Roman" w:hAnsi="Times New Roman" w:cs="Times New Roman"/>
          <w:i/>
          <w:sz w:val="24"/>
          <w:szCs w:val="24"/>
        </w:rPr>
        <w:t xml:space="preserve">Foss v </w:t>
      </w:r>
      <w:proofErr w:type="spellStart"/>
      <w:r w:rsidR="00783FCB" w:rsidRPr="009A42AB">
        <w:rPr>
          <w:rFonts w:ascii="Times New Roman" w:hAnsi="Times New Roman" w:cs="Times New Roman"/>
          <w:i/>
          <w:sz w:val="24"/>
          <w:szCs w:val="24"/>
        </w:rPr>
        <w:t>Harbottle</w:t>
      </w:r>
      <w:proofErr w:type="spellEnd"/>
      <w:r w:rsidR="00783FCB">
        <w:rPr>
          <w:rFonts w:ascii="Times New Roman" w:hAnsi="Times New Roman" w:cs="Times New Roman"/>
          <w:sz w:val="24"/>
          <w:szCs w:val="24"/>
        </w:rPr>
        <w:t xml:space="preserve"> explains </w:t>
      </w:r>
      <w:r w:rsidR="00EE507A">
        <w:rPr>
          <w:rFonts w:ascii="Times New Roman" w:hAnsi="Times New Roman" w:cs="Times New Roman"/>
          <w:sz w:val="24"/>
          <w:szCs w:val="24"/>
        </w:rPr>
        <w:t xml:space="preserve">is </w:t>
      </w:r>
      <w:r w:rsidR="00783FCB">
        <w:rPr>
          <w:rFonts w:ascii="Times New Roman" w:hAnsi="Times New Roman" w:cs="Times New Roman"/>
          <w:sz w:val="24"/>
          <w:szCs w:val="24"/>
        </w:rPr>
        <w:t>that directors are representatives of a compa</w:t>
      </w:r>
      <w:r w:rsidR="009A42AB">
        <w:rPr>
          <w:rFonts w:ascii="Times New Roman" w:hAnsi="Times New Roman" w:cs="Times New Roman"/>
          <w:sz w:val="24"/>
          <w:szCs w:val="24"/>
        </w:rPr>
        <w:t>ny and cannot be held liable for</w:t>
      </w:r>
      <w:r w:rsidR="00A50B64">
        <w:rPr>
          <w:rFonts w:ascii="Times New Roman" w:hAnsi="Times New Roman" w:cs="Times New Roman"/>
          <w:sz w:val="24"/>
          <w:szCs w:val="24"/>
        </w:rPr>
        <w:t xml:space="preserve"> any wrong doing as it </w:t>
      </w:r>
      <w:r w:rsidR="0053418D">
        <w:rPr>
          <w:rFonts w:ascii="Times New Roman" w:hAnsi="Times New Roman" w:cs="Times New Roman"/>
          <w:sz w:val="24"/>
          <w:szCs w:val="24"/>
        </w:rPr>
        <w:t xml:space="preserve">is </w:t>
      </w:r>
      <w:r w:rsidR="00A50B64">
        <w:rPr>
          <w:rFonts w:ascii="Times New Roman" w:hAnsi="Times New Roman" w:cs="Times New Roman"/>
          <w:sz w:val="24"/>
          <w:szCs w:val="24"/>
        </w:rPr>
        <w:t>considered the</w:t>
      </w:r>
      <w:r w:rsidR="00783FCB">
        <w:rPr>
          <w:rFonts w:ascii="Times New Roman" w:hAnsi="Times New Roman" w:cs="Times New Roman"/>
          <w:sz w:val="24"/>
          <w:szCs w:val="24"/>
        </w:rPr>
        <w:t xml:space="preserve"> company’s decision and not that of the directors.</w:t>
      </w:r>
      <w:r w:rsidR="007C0BEA">
        <w:rPr>
          <w:rStyle w:val="FootnoteReference"/>
          <w:rFonts w:ascii="Times New Roman" w:hAnsi="Times New Roman" w:cs="Times New Roman"/>
          <w:sz w:val="24"/>
          <w:szCs w:val="24"/>
        </w:rPr>
        <w:footnoteReference w:id="58"/>
      </w:r>
      <w:r w:rsidR="00783FCB">
        <w:rPr>
          <w:rFonts w:ascii="Times New Roman" w:hAnsi="Times New Roman" w:cs="Times New Roman"/>
          <w:sz w:val="24"/>
          <w:szCs w:val="24"/>
        </w:rPr>
        <w:t xml:space="preserve"> This makes it impossible for legal suit to be brought against directors</w:t>
      </w:r>
      <w:r w:rsidR="009A42AB">
        <w:rPr>
          <w:rFonts w:ascii="Times New Roman" w:hAnsi="Times New Roman" w:cs="Times New Roman"/>
          <w:sz w:val="24"/>
          <w:szCs w:val="24"/>
        </w:rPr>
        <w:t xml:space="preserve"> for excess remuneration</w:t>
      </w:r>
      <w:r w:rsidR="0024235C">
        <w:rPr>
          <w:rFonts w:ascii="Times New Roman" w:hAnsi="Times New Roman" w:cs="Times New Roman"/>
          <w:sz w:val="24"/>
          <w:szCs w:val="24"/>
        </w:rPr>
        <w:t xml:space="preserve"> as it is </w:t>
      </w:r>
      <w:r w:rsidR="009A42AB">
        <w:rPr>
          <w:rFonts w:ascii="Times New Roman" w:hAnsi="Times New Roman" w:cs="Times New Roman"/>
          <w:sz w:val="24"/>
          <w:szCs w:val="24"/>
        </w:rPr>
        <w:t>the company’s decision</w:t>
      </w:r>
      <w:r w:rsidR="0024235C">
        <w:rPr>
          <w:rFonts w:ascii="Times New Roman" w:hAnsi="Times New Roman" w:cs="Times New Roman"/>
          <w:sz w:val="24"/>
          <w:szCs w:val="24"/>
        </w:rPr>
        <w:t>,</w:t>
      </w:r>
      <w:r w:rsidR="00732869">
        <w:rPr>
          <w:rFonts w:ascii="Times New Roman" w:hAnsi="Times New Roman" w:cs="Times New Roman"/>
          <w:sz w:val="24"/>
          <w:szCs w:val="24"/>
        </w:rPr>
        <w:t xml:space="preserve"> except in situations where</w:t>
      </w:r>
      <w:r w:rsidR="00F61F67">
        <w:rPr>
          <w:rFonts w:ascii="Times New Roman" w:hAnsi="Times New Roman" w:cs="Times New Roman"/>
          <w:sz w:val="24"/>
          <w:szCs w:val="24"/>
        </w:rPr>
        <w:t xml:space="preserve"> the constitution of the company is not adhered to or the interest of directors </w:t>
      </w:r>
      <w:r w:rsidR="00742A89">
        <w:rPr>
          <w:rFonts w:ascii="Times New Roman" w:hAnsi="Times New Roman" w:cs="Times New Roman"/>
          <w:sz w:val="24"/>
          <w:szCs w:val="24"/>
        </w:rPr>
        <w:lastRenderedPageBreak/>
        <w:t xml:space="preserve">begin to </w:t>
      </w:r>
      <w:r w:rsidR="00F61F67">
        <w:rPr>
          <w:rFonts w:ascii="Times New Roman" w:hAnsi="Times New Roman" w:cs="Times New Roman"/>
          <w:sz w:val="24"/>
          <w:szCs w:val="24"/>
        </w:rPr>
        <w:t>conflict.</w:t>
      </w:r>
      <w:r w:rsidR="009A42AB">
        <w:rPr>
          <w:rStyle w:val="FootnoteReference"/>
          <w:rFonts w:ascii="Times New Roman" w:hAnsi="Times New Roman" w:cs="Times New Roman"/>
          <w:sz w:val="24"/>
          <w:szCs w:val="24"/>
        </w:rPr>
        <w:footnoteReference w:id="59"/>
      </w:r>
      <w:r w:rsidR="00742A89">
        <w:rPr>
          <w:rFonts w:ascii="Times New Roman" w:hAnsi="Times New Roman" w:cs="Times New Roman"/>
          <w:sz w:val="24"/>
          <w:szCs w:val="24"/>
        </w:rPr>
        <w:t xml:space="preserve">Similarly, the </w:t>
      </w:r>
      <w:r w:rsidR="00742A89" w:rsidRPr="0053418D">
        <w:rPr>
          <w:rFonts w:ascii="Times New Roman" w:hAnsi="Times New Roman" w:cs="Times New Roman"/>
          <w:i/>
          <w:sz w:val="24"/>
          <w:szCs w:val="24"/>
        </w:rPr>
        <w:t>S</w:t>
      </w:r>
      <w:r w:rsidR="003371BB" w:rsidRPr="0053418D">
        <w:rPr>
          <w:rFonts w:ascii="Times New Roman" w:hAnsi="Times New Roman" w:cs="Times New Roman"/>
          <w:i/>
          <w:sz w:val="24"/>
          <w:szCs w:val="24"/>
        </w:rPr>
        <w:t>alomon</w:t>
      </w:r>
      <w:r w:rsidR="003371BB">
        <w:rPr>
          <w:rFonts w:ascii="Times New Roman" w:hAnsi="Times New Roman" w:cs="Times New Roman"/>
          <w:sz w:val="24"/>
          <w:szCs w:val="24"/>
        </w:rPr>
        <w:t xml:space="preserve"> </w:t>
      </w:r>
      <w:r w:rsidR="00742A89">
        <w:rPr>
          <w:rFonts w:ascii="Times New Roman" w:hAnsi="Times New Roman" w:cs="Times New Roman"/>
          <w:sz w:val="24"/>
          <w:szCs w:val="24"/>
        </w:rPr>
        <w:t xml:space="preserve">principle </w:t>
      </w:r>
      <w:r w:rsidR="0053418D">
        <w:rPr>
          <w:rFonts w:ascii="Times New Roman" w:hAnsi="Times New Roman" w:cs="Times New Roman"/>
          <w:sz w:val="24"/>
          <w:szCs w:val="24"/>
        </w:rPr>
        <w:t xml:space="preserve">that effectively </w:t>
      </w:r>
      <w:r w:rsidR="00742A89">
        <w:rPr>
          <w:rFonts w:ascii="Times New Roman" w:hAnsi="Times New Roman" w:cs="Times New Roman"/>
          <w:sz w:val="24"/>
          <w:szCs w:val="24"/>
        </w:rPr>
        <w:t>makes t</w:t>
      </w:r>
      <w:r w:rsidR="0053418D">
        <w:rPr>
          <w:rFonts w:ascii="Times New Roman" w:hAnsi="Times New Roman" w:cs="Times New Roman"/>
          <w:sz w:val="24"/>
          <w:szCs w:val="24"/>
        </w:rPr>
        <w:t>he directors independent entities from the company</w:t>
      </w:r>
      <w:r w:rsidR="00742A89">
        <w:rPr>
          <w:rFonts w:ascii="Times New Roman" w:hAnsi="Times New Roman" w:cs="Times New Roman"/>
          <w:sz w:val="24"/>
          <w:szCs w:val="24"/>
        </w:rPr>
        <w:t xml:space="preserve"> is</w:t>
      </w:r>
      <w:r w:rsidR="005F3483">
        <w:rPr>
          <w:rFonts w:ascii="Times New Roman" w:hAnsi="Times New Roman" w:cs="Times New Roman"/>
          <w:sz w:val="24"/>
          <w:szCs w:val="24"/>
        </w:rPr>
        <w:t xml:space="preserve"> heavily protected by the courts and</w:t>
      </w:r>
      <w:r w:rsidR="00732869">
        <w:rPr>
          <w:rFonts w:ascii="Times New Roman" w:hAnsi="Times New Roman" w:cs="Times New Roman"/>
          <w:sz w:val="24"/>
          <w:szCs w:val="24"/>
        </w:rPr>
        <w:t xml:space="preserve"> the</w:t>
      </w:r>
      <w:r w:rsidR="005F3483">
        <w:rPr>
          <w:rFonts w:ascii="Times New Roman" w:hAnsi="Times New Roman" w:cs="Times New Roman"/>
          <w:sz w:val="24"/>
          <w:szCs w:val="24"/>
        </w:rPr>
        <w:t xml:space="preserve"> Companies Act 2006</w:t>
      </w:r>
      <w:r w:rsidR="00A50B64">
        <w:rPr>
          <w:rFonts w:ascii="Times New Roman" w:hAnsi="Times New Roman" w:cs="Times New Roman"/>
          <w:sz w:val="24"/>
          <w:szCs w:val="24"/>
        </w:rPr>
        <w:t>.</w:t>
      </w:r>
      <w:r w:rsidR="00CC51CD">
        <w:rPr>
          <w:rFonts w:ascii="Times New Roman" w:hAnsi="Times New Roman" w:cs="Times New Roman"/>
          <w:sz w:val="24"/>
          <w:szCs w:val="24"/>
        </w:rPr>
        <w:t xml:space="preserve"> </w:t>
      </w:r>
      <w:r w:rsidR="00A50B64">
        <w:rPr>
          <w:rFonts w:ascii="Times New Roman" w:hAnsi="Times New Roman" w:cs="Times New Roman"/>
          <w:sz w:val="24"/>
          <w:szCs w:val="24"/>
        </w:rPr>
        <w:t>Thus</w:t>
      </w:r>
      <w:r w:rsidR="00742A89">
        <w:rPr>
          <w:rFonts w:ascii="Times New Roman" w:hAnsi="Times New Roman" w:cs="Times New Roman"/>
          <w:sz w:val="24"/>
          <w:szCs w:val="24"/>
        </w:rPr>
        <w:t xml:space="preserve"> the principle laid down in </w:t>
      </w:r>
      <w:r w:rsidR="00742A89" w:rsidRPr="00742A89">
        <w:rPr>
          <w:rFonts w:ascii="Times New Roman" w:hAnsi="Times New Roman" w:cs="Times New Roman"/>
          <w:i/>
          <w:sz w:val="24"/>
          <w:szCs w:val="24"/>
        </w:rPr>
        <w:t xml:space="preserve">Foss v </w:t>
      </w:r>
      <w:proofErr w:type="spellStart"/>
      <w:r w:rsidR="00742A89" w:rsidRPr="00742A89">
        <w:rPr>
          <w:rFonts w:ascii="Times New Roman" w:hAnsi="Times New Roman" w:cs="Times New Roman"/>
          <w:i/>
          <w:sz w:val="24"/>
          <w:szCs w:val="24"/>
        </w:rPr>
        <w:t>Harbottle</w:t>
      </w:r>
      <w:proofErr w:type="spellEnd"/>
      <w:r w:rsidR="00742A89">
        <w:rPr>
          <w:rStyle w:val="FootnoteReference"/>
          <w:rFonts w:ascii="Times New Roman" w:hAnsi="Times New Roman" w:cs="Times New Roman"/>
          <w:sz w:val="24"/>
          <w:szCs w:val="24"/>
        </w:rPr>
        <w:footnoteReference w:id="60"/>
      </w:r>
      <w:r w:rsidR="00955838">
        <w:rPr>
          <w:rFonts w:ascii="Times New Roman" w:hAnsi="Times New Roman" w:cs="Times New Roman"/>
          <w:i/>
          <w:sz w:val="24"/>
          <w:szCs w:val="24"/>
        </w:rPr>
        <w:t>and the S</w:t>
      </w:r>
      <w:r w:rsidR="00742A89">
        <w:rPr>
          <w:rFonts w:ascii="Times New Roman" w:hAnsi="Times New Roman" w:cs="Times New Roman"/>
          <w:i/>
          <w:sz w:val="24"/>
          <w:szCs w:val="24"/>
        </w:rPr>
        <w:t>alomon case</w:t>
      </w:r>
      <w:r w:rsidR="00742A89">
        <w:rPr>
          <w:rStyle w:val="FootnoteReference"/>
          <w:rFonts w:ascii="Times New Roman" w:hAnsi="Times New Roman" w:cs="Times New Roman"/>
          <w:i/>
          <w:sz w:val="24"/>
          <w:szCs w:val="24"/>
        </w:rPr>
        <w:footnoteReference w:id="61"/>
      </w:r>
      <w:r w:rsidR="00742A89">
        <w:rPr>
          <w:rFonts w:ascii="Times New Roman" w:hAnsi="Times New Roman" w:cs="Times New Roman"/>
          <w:i/>
          <w:sz w:val="24"/>
          <w:szCs w:val="24"/>
        </w:rPr>
        <w:t xml:space="preserve"> </w:t>
      </w:r>
      <w:r w:rsidR="00955838" w:rsidRPr="00955838">
        <w:rPr>
          <w:rFonts w:ascii="Times New Roman" w:hAnsi="Times New Roman" w:cs="Times New Roman"/>
          <w:sz w:val="24"/>
          <w:szCs w:val="24"/>
        </w:rPr>
        <w:t>have contributed to the increase in the level</w:t>
      </w:r>
      <w:r w:rsidR="0053418D">
        <w:rPr>
          <w:rFonts w:ascii="Times New Roman" w:hAnsi="Times New Roman" w:cs="Times New Roman"/>
          <w:sz w:val="24"/>
          <w:szCs w:val="24"/>
        </w:rPr>
        <w:t>s</w:t>
      </w:r>
      <w:r w:rsidR="00955838" w:rsidRPr="00955838">
        <w:rPr>
          <w:rFonts w:ascii="Times New Roman" w:hAnsi="Times New Roman" w:cs="Times New Roman"/>
          <w:sz w:val="24"/>
          <w:szCs w:val="24"/>
        </w:rPr>
        <w:t xml:space="preserve"> of directors’ remuneration</w:t>
      </w:r>
      <w:r w:rsidR="00955838">
        <w:rPr>
          <w:rFonts w:ascii="Times New Roman" w:hAnsi="Times New Roman" w:cs="Times New Roman"/>
          <w:sz w:val="24"/>
          <w:szCs w:val="24"/>
        </w:rPr>
        <w:t xml:space="preserve"> as members cannot sue directors for the decisions they make because they only act as the company’s representative.</w:t>
      </w:r>
      <w:r w:rsidR="004E39F1">
        <w:rPr>
          <w:rStyle w:val="FootnoteReference"/>
          <w:rFonts w:ascii="Times New Roman" w:hAnsi="Times New Roman" w:cs="Times New Roman"/>
          <w:sz w:val="24"/>
          <w:szCs w:val="24"/>
        </w:rPr>
        <w:footnoteReference w:id="62"/>
      </w:r>
    </w:p>
    <w:p w:rsidR="000A2185" w:rsidRPr="005942AB" w:rsidRDefault="00A12909"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There are </w:t>
      </w:r>
      <w:r w:rsidR="000A2185">
        <w:rPr>
          <w:rFonts w:ascii="Times New Roman" w:hAnsi="Times New Roman" w:cs="Times New Roman"/>
          <w:sz w:val="24"/>
          <w:szCs w:val="24"/>
        </w:rPr>
        <w:t>situations where the court</w:t>
      </w:r>
      <w:r w:rsidR="002321DC">
        <w:rPr>
          <w:rFonts w:ascii="Times New Roman" w:hAnsi="Times New Roman" w:cs="Times New Roman"/>
          <w:sz w:val="24"/>
          <w:szCs w:val="24"/>
        </w:rPr>
        <w:t>s</w:t>
      </w:r>
      <w:r w:rsidR="000A2185">
        <w:rPr>
          <w:rFonts w:ascii="Times New Roman" w:hAnsi="Times New Roman" w:cs="Times New Roman"/>
          <w:sz w:val="24"/>
          <w:szCs w:val="24"/>
        </w:rPr>
        <w:t xml:space="preserve"> </w:t>
      </w:r>
      <w:r w:rsidR="002321DC">
        <w:rPr>
          <w:rFonts w:ascii="Times New Roman" w:hAnsi="Times New Roman" w:cs="Times New Roman"/>
          <w:sz w:val="24"/>
          <w:szCs w:val="24"/>
        </w:rPr>
        <w:t xml:space="preserve">will </w:t>
      </w:r>
      <w:r w:rsidR="000A2185">
        <w:rPr>
          <w:rFonts w:ascii="Times New Roman" w:hAnsi="Times New Roman" w:cs="Times New Roman"/>
          <w:sz w:val="24"/>
          <w:szCs w:val="24"/>
        </w:rPr>
        <w:t xml:space="preserve">set aside the </w:t>
      </w:r>
      <w:r w:rsidR="000A2185" w:rsidRPr="002321DC">
        <w:rPr>
          <w:rFonts w:ascii="Times New Roman" w:hAnsi="Times New Roman" w:cs="Times New Roman"/>
          <w:i/>
          <w:sz w:val="24"/>
          <w:szCs w:val="24"/>
        </w:rPr>
        <w:t>Salomon</w:t>
      </w:r>
      <w:r w:rsidR="002321DC">
        <w:rPr>
          <w:rFonts w:ascii="Times New Roman" w:hAnsi="Times New Roman" w:cs="Times New Roman"/>
          <w:sz w:val="24"/>
          <w:szCs w:val="24"/>
        </w:rPr>
        <w:t xml:space="preserve"> principle and pierce</w:t>
      </w:r>
      <w:r w:rsidR="000A2185">
        <w:rPr>
          <w:rFonts w:ascii="Times New Roman" w:hAnsi="Times New Roman" w:cs="Times New Roman"/>
          <w:sz w:val="24"/>
          <w:szCs w:val="24"/>
        </w:rPr>
        <w:t xml:space="preserve"> the corporate veil. </w:t>
      </w:r>
      <w:r w:rsidR="00AE0143">
        <w:rPr>
          <w:rFonts w:ascii="Times New Roman" w:hAnsi="Times New Roman" w:cs="Times New Roman"/>
          <w:sz w:val="24"/>
          <w:szCs w:val="24"/>
        </w:rPr>
        <w:t>For example, t</w:t>
      </w:r>
      <w:r w:rsidR="000A2185">
        <w:rPr>
          <w:rFonts w:ascii="Times New Roman" w:hAnsi="Times New Roman" w:cs="Times New Roman"/>
          <w:sz w:val="24"/>
          <w:szCs w:val="24"/>
        </w:rPr>
        <w:t>he cour</w:t>
      </w:r>
      <w:r w:rsidR="00FD7253">
        <w:rPr>
          <w:rFonts w:ascii="Times New Roman" w:hAnsi="Times New Roman" w:cs="Times New Roman"/>
          <w:sz w:val="24"/>
          <w:szCs w:val="24"/>
        </w:rPr>
        <w:t>t</w:t>
      </w:r>
      <w:r w:rsidR="00AE0143">
        <w:rPr>
          <w:rFonts w:ascii="Times New Roman" w:hAnsi="Times New Roman" w:cs="Times New Roman"/>
          <w:sz w:val="24"/>
          <w:szCs w:val="24"/>
        </w:rPr>
        <w:t>s</w:t>
      </w:r>
      <w:r w:rsidR="000A2185">
        <w:rPr>
          <w:rFonts w:ascii="Times New Roman" w:hAnsi="Times New Roman" w:cs="Times New Roman"/>
          <w:sz w:val="24"/>
          <w:szCs w:val="24"/>
        </w:rPr>
        <w:t xml:space="preserve"> </w:t>
      </w:r>
      <w:r w:rsidR="00AE0143">
        <w:rPr>
          <w:rFonts w:ascii="Times New Roman" w:hAnsi="Times New Roman" w:cs="Times New Roman"/>
          <w:sz w:val="24"/>
          <w:szCs w:val="24"/>
        </w:rPr>
        <w:t xml:space="preserve">have </w:t>
      </w:r>
      <w:r w:rsidR="000A2185">
        <w:rPr>
          <w:rFonts w:ascii="Times New Roman" w:hAnsi="Times New Roman" w:cs="Times New Roman"/>
          <w:sz w:val="24"/>
          <w:szCs w:val="24"/>
        </w:rPr>
        <w:t>set aside th</w:t>
      </w:r>
      <w:r w:rsidR="00FD7253">
        <w:rPr>
          <w:rFonts w:ascii="Times New Roman" w:hAnsi="Times New Roman" w:cs="Times New Roman"/>
          <w:sz w:val="24"/>
          <w:szCs w:val="24"/>
        </w:rPr>
        <w:t>e</w:t>
      </w:r>
      <w:r w:rsidR="000A2185">
        <w:rPr>
          <w:rFonts w:ascii="Times New Roman" w:hAnsi="Times New Roman" w:cs="Times New Roman"/>
          <w:sz w:val="24"/>
          <w:szCs w:val="24"/>
        </w:rPr>
        <w:t xml:space="preserve"> veil of </w:t>
      </w:r>
      <w:r w:rsidR="00FD7253">
        <w:rPr>
          <w:rFonts w:ascii="Times New Roman" w:hAnsi="Times New Roman" w:cs="Times New Roman"/>
          <w:sz w:val="24"/>
          <w:szCs w:val="24"/>
        </w:rPr>
        <w:t>incorporation</w:t>
      </w:r>
      <w:r w:rsidR="000A2185">
        <w:rPr>
          <w:rFonts w:ascii="Times New Roman" w:hAnsi="Times New Roman" w:cs="Times New Roman"/>
          <w:sz w:val="24"/>
          <w:szCs w:val="24"/>
        </w:rPr>
        <w:t xml:space="preserve"> by virtue of section 213 of the Insolvency Act 1986</w:t>
      </w:r>
      <w:r w:rsidR="000A2185">
        <w:rPr>
          <w:rStyle w:val="FootnoteReference"/>
          <w:rFonts w:ascii="Times New Roman" w:hAnsi="Times New Roman" w:cs="Times New Roman"/>
          <w:sz w:val="24"/>
          <w:szCs w:val="24"/>
        </w:rPr>
        <w:footnoteReference w:id="63"/>
      </w:r>
      <w:r w:rsidR="000A2185">
        <w:rPr>
          <w:rFonts w:ascii="Times New Roman" w:hAnsi="Times New Roman" w:cs="Times New Roman"/>
          <w:sz w:val="24"/>
          <w:szCs w:val="24"/>
        </w:rPr>
        <w:t xml:space="preserve"> </w:t>
      </w:r>
      <w:r w:rsidR="008F5B72">
        <w:rPr>
          <w:rFonts w:ascii="Times New Roman" w:hAnsi="Times New Roman" w:cs="Times New Roman"/>
          <w:sz w:val="24"/>
          <w:szCs w:val="24"/>
        </w:rPr>
        <w:t>to make</w:t>
      </w:r>
      <w:r w:rsidR="000A2185">
        <w:rPr>
          <w:rFonts w:ascii="Times New Roman" w:hAnsi="Times New Roman" w:cs="Times New Roman"/>
          <w:sz w:val="24"/>
          <w:szCs w:val="24"/>
        </w:rPr>
        <w:t xml:space="preserve"> a controller</w:t>
      </w:r>
      <w:r w:rsidR="008F5B72">
        <w:rPr>
          <w:rFonts w:ascii="Times New Roman" w:hAnsi="Times New Roman" w:cs="Times New Roman"/>
          <w:sz w:val="24"/>
          <w:szCs w:val="24"/>
        </w:rPr>
        <w:t xml:space="preserve"> personally liable where he has</w:t>
      </w:r>
      <w:r w:rsidR="000A2185">
        <w:rPr>
          <w:rFonts w:ascii="Times New Roman" w:hAnsi="Times New Roman" w:cs="Times New Roman"/>
          <w:sz w:val="24"/>
          <w:szCs w:val="24"/>
        </w:rPr>
        <w:t xml:space="preserve"> </w:t>
      </w:r>
      <w:r w:rsidR="008F5B72">
        <w:rPr>
          <w:rFonts w:ascii="Times New Roman" w:hAnsi="Times New Roman" w:cs="Times New Roman"/>
          <w:sz w:val="24"/>
          <w:szCs w:val="24"/>
        </w:rPr>
        <w:t xml:space="preserve">carried out </w:t>
      </w:r>
      <w:r w:rsidR="00FD7253">
        <w:rPr>
          <w:rFonts w:ascii="Times New Roman" w:hAnsi="Times New Roman" w:cs="Times New Roman"/>
          <w:sz w:val="24"/>
          <w:szCs w:val="24"/>
        </w:rPr>
        <w:t>fraudulent operations</w:t>
      </w:r>
      <w:r w:rsidR="008F5B72">
        <w:rPr>
          <w:rFonts w:ascii="Times New Roman" w:hAnsi="Times New Roman" w:cs="Times New Roman"/>
          <w:sz w:val="24"/>
          <w:szCs w:val="24"/>
        </w:rPr>
        <w:t xml:space="preserve"> with intent as in the case of </w:t>
      </w:r>
      <w:proofErr w:type="spellStart"/>
      <w:r w:rsidR="005942AB">
        <w:rPr>
          <w:rFonts w:ascii="Times New Roman" w:hAnsi="Times New Roman" w:cs="Times New Roman"/>
          <w:i/>
          <w:sz w:val="24"/>
          <w:szCs w:val="24"/>
        </w:rPr>
        <w:t>Morphitis</w:t>
      </w:r>
      <w:proofErr w:type="spellEnd"/>
      <w:r w:rsidR="005942AB">
        <w:rPr>
          <w:rFonts w:ascii="Times New Roman" w:hAnsi="Times New Roman" w:cs="Times New Roman"/>
          <w:i/>
          <w:sz w:val="24"/>
          <w:szCs w:val="24"/>
        </w:rPr>
        <w:t xml:space="preserve"> v </w:t>
      </w:r>
      <w:proofErr w:type="spellStart"/>
      <w:r w:rsidR="005942AB">
        <w:rPr>
          <w:rFonts w:ascii="Times New Roman" w:hAnsi="Times New Roman" w:cs="Times New Roman"/>
          <w:i/>
          <w:sz w:val="24"/>
          <w:szCs w:val="24"/>
        </w:rPr>
        <w:t>B</w:t>
      </w:r>
      <w:r w:rsidR="008F5B72">
        <w:rPr>
          <w:rFonts w:ascii="Times New Roman" w:hAnsi="Times New Roman" w:cs="Times New Roman"/>
          <w:i/>
          <w:sz w:val="24"/>
          <w:szCs w:val="24"/>
        </w:rPr>
        <w:t>ernasconi</w:t>
      </w:r>
      <w:proofErr w:type="spellEnd"/>
      <w:r w:rsidR="008F5B72">
        <w:rPr>
          <w:rFonts w:ascii="Times New Roman" w:hAnsi="Times New Roman" w:cs="Times New Roman"/>
          <w:i/>
          <w:sz w:val="24"/>
          <w:szCs w:val="24"/>
        </w:rPr>
        <w:t xml:space="preserve"> and others.</w:t>
      </w:r>
      <w:r w:rsidR="008F5B72">
        <w:rPr>
          <w:rStyle w:val="FootnoteReference"/>
          <w:rFonts w:ascii="Times New Roman" w:hAnsi="Times New Roman" w:cs="Times New Roman"/>
          <w:i/>
          <w:sz w:val="24"/>
          <w:szCs w:val="24"/>
        </w:rPr>
        <w:footnoteReference w:id="64"/>
      </w:r>
      <w:r w:rsidR="00AE0143">
        <w:rPr>
          <w:rFonts w:ascii="Times New Roman" w:hAnsi="Times New Roman" w:cs="Times New Roman"/>
          <w:sz w:val="24"/>
          <w:szCs w:val="24"/>
        </w:rPr>
        <w:t>T</w:t>
      </w:r>
      <w:r w:rsidR="00B1192C" w:rsidRPr="005942AB">
        <w:rPr>
          <w:rFonts w:ascii="Times New Roman" w:hAnsi="Times New Roman" w:cs="Times New Roman"/>
          <w:sz w:val="24"/>
          <w:szCs w:val="24"/>
        </w:rPr>
        <w:t>he court</w:t>
      </w:r>
      <w:r w:rsidR="000B7281">
        <w:rPr>
          <w:rFonts w:ascii="Times New Roman" w:hAnsi="Times New Roman" w:cs="Times New Roman"/>
          <w:sz w:val="24"/>
          <w:szCs w:val="24"/>
        </w:rPr>
        <w:t xml:space="preserve">s have also </w:t>
      </w:r>
      <w:r w:rsidR="00B1192C" w:rsidRPr="005942AB">
        <w:rPr>
          <w:rFonts w:ascii="Times New Roman" w:hAnsi="Times New Roman" w:cs="Times New Roman"/>
          <w:sz w:val="24"/>
          <w:szCs w:val="24"/>
        </w:rPr>
        <w:t>pierced the veil in accordance with section 214 of the Insolvency Act 1986 where a controller is i</w:t>
      </w:r>
      <w:r w:rsidR="0068193D" w:rsidRPr="005942AB">
        <w:rPr>
          <w:rFonts w:ascii="Times New Roman" w:hAnsi="Times New Roman" w:cs="Times New Roman"/>
          <w:sz w:val="24"/>
          <w:szCs w:val="24"/>
        </w:rPr>
        <w:t>n</w:t>
      </w:r>
      <w:r w:rsidR="00B1192C" w:rsidRPr="005942AB">
        <w:rPr>
          <w:rFonts w:ascii="Times New Roman" w:hAnsi="Times New Roman" w:cs="Times New Roman"/>
          <w:sz w:val="24"/>
          <w:szCs w:val="24"/>
        </w:rPr>
        <w:t>volved in wrong</w:t>
      </w:r>
      <w:r w:rsidR="000B7281">
        <w:rPr>
          <w:rFonts w:ascii="Times New Roman" w:hAnsi="Times New Roman" w:cs="Times New Roman"/>
          <w:sz w:val="24"/>
          <w:szCs w:val="24"/>
        </w:rPr>
        <w:t>ful</w:t>
      </w:r>
      <w:r w:rsidR="00B1192C" w:rsidRPr="005942AB">
        <w:rPr>
          <w:rFonts w:ascii="Times New Roman" w:hAnsi="Times New Roman" w:cs="Times New Roman"/>
          <w:sz w:val="24"/>
          <w:szCs w:val="24"/>
        </w:rPr>
        <w:t xml:space="preserve"> trading activities</w:t>
      </w:r>
      <w:r w:rsidR="00FC374C">
        <w:rPr>
          <w:rFonts w:ascii="Times New Roman" w:hAnsi="Times New Roman" w:cs="Times New Roman"/>
          <w:sz w:val="24"/>
          <w:szCs w:val="24"/>
        </w:rPr>
        <w:t>. G</w:t>
      </w:r>
      <w:r w:rsidR="00B83D51" w:rsidRPr="005942AB">
        <w:rPr>
          <w:rFonts w:ascii="Times New Roman" w:hAnsi="Times New Roman" w:cs="Times New Roman"/>
          <w:sz w:val="24"/>
          <w:szCs w:val="24"/>
        </w:rPr>
        <w:t xml:space="preserve">ood evidence of this is the case of </w:t>
      </w:r>
      <w:r w:rsidR="00907AEC">
        <w:rPr>
          <w:rFonts w:ascii="Times New Roman" w:hAnsi="Times New Roman" w:cs="Times New Roman"/>
          <w:sz w:val="24"/>
          <w:szCs w:val="24"/>
        </w:rPr>
        <w:t>Re P</w:t>
      </w:r>
      <w:r w:rsidR="00027464" w:rsidRPr="005942AB">
        <w:rPr>
          <w:rFonts w:ascii="Times New Roman" w:hAnsi="Times New Roman" w:cs="Times New Roman"/>
          <w:sz w:val="24"/>
          <w:szCs w:val="24"/>
        </w:rPr>
        <w:t xml:space="preserve">roduce </w:t>
      </w:r>
      <w:r w:rsidR="0086344B">
        <w:rPr>
          <w:rFonts w:ascii="Times New Roman" w:hAnsi="Times New Roman" w:cs="Times New Roman"/>
          <w:sz w:val="24"/>
          <w:szCs w:val="24"/>
        </w:rPr>
        <w:t>Marketing Consortium Ltd (No 2)</w:t>
      </w:r>
      <w:r w:rsidR="00027464" w:rsidRPr="005942AB">
        <w:rPr>
          <w:rStyle w:val="FootnoteReference"/>
          <w:rFonts w:ascii="Times New Roman" w:hAnsi="Times New Roman" w:cs="Times New Roman"/>
          <w:sz w:val="24"/>
          <w:szCs w:val="24"/>
        </w:rPr>
        <w:footnoteReference w:id="65"/>
      </w:r>
      <w:r w:rsidR="0086344B">
        <w:rPr>
          <w:rFonts w:ascii="Times New Roman" w:hAnsi="Times New Roman" w:cs="Times New Roman"/>
          <w:sz w:val="24"/>
          <w:szCs w:val="24"/>
        </w:rPr>
        <w:t xml:space="preserve"> where the company continued to trade beyond the point where the directors knew it was insolvent and well beyond disposing of its fruit in cold storage, claimed as a justification to avoid the personal liability to creditors.</w:t>
      </w:r>
      <w:r w:rsidR="0086344B">
        <w:rPr>
          <w:rStyle w:val="FootnoteReference"/>
          <w:rFonts w:ascii="Times New Roman" w:hAnsi="Times New Roman" w:cs="Times New Roman"/>
          <w:sz w:val="24"/>
          <w:szCs w:val="24"/>
        </w:rPr>
        <w:footnoteReference w:id="66"/>
      </w:r>
      <w:r w:rsidR="0086344B">
        <w:rPr>
          <w:rFonts w:ascii="Times New Roman" w:hAnsi="Times New Roman" w:cs="Times New Roman"/>
          <w:sz w:val="24"/>
          <w:szCs w:val="24"/>
        </w:rPr>
        <w:t xml:space="preserve"> </w:t>
      </w:r>
    </w:p>
    <w:p w:rsidR="00B338E0" w:rsidRDefault="00027464" w:rsidP="00B338E0">
      <w:pPr>
        <w:spacing w:line="360" w:lineRule="auto"/>
        <w:rPr>
          <w:rFonts w:ascii="Times New Roman" w:hAnsi="Times New Roman" w:cs="Times New Roman"/>
          <w:sz w:val="24"/>
          <w:szCs w:val="24"/>
        </w:rPr>
      </w:pPr>
      <w:r>
        <w:rPr>
          <w:rFonts w:ascii="Times New Roman" w:hAnsi="Times New Roman" w:cs="Times New Roman"/>
          <w:sz w:val="24"/>
          <w:szCs w:val="24"/>
        </w:rPr>
        <w:t>The court</w:t>
      </w:r>
      <w:r w:rsidR="00953859">
        <w:rPr>
          <w:rFonts w:ascii="Times New Roman" w:hAnsi="Times New Roman" w:cs="Times New Roman"/>
          <w:sz w:val="24"/>
          <w:szCs w:val="24"/>
        </w:rPr>
        <w:t>s have</w:t>
      </w:r>
      <w:r w:rsidR="00EE7B60">
        <w:rPr>
          <w:rFonts w:ascii="Times New Roman" w:hAnsi="Times New Roman" w:cs="Times New Roman"/>
          <w:sz w:val="24"/>
          <w:szCs w:val="24"/>
        </w:rPr>
        <w:t xml:space="preserve"> also pierced the veil in ce</w:t>
      </w:r>
      <w:r w:rsidR="005942AB">
        <w:rPr>
          <w:rFonts w:ascii="Times New Roman" w:hAnsi="Times New Roman" w:cs="Times New Roman"/>
          <w:sz w:val="24"/>
          <w:szCs w:val="24"/>
        </w:rPr>
        <w:t>r</w:t>
      </w:r>
      <w:r w:rsidR="00EE7B60">
        <w:rPr>
          <w:rFonts w:ascii="Times New Roman" w:hAnsi="Times New Roman" w:cs="Times New Roman"/>
          <w:sz w:val="24"/>
          <w:szCs w:val="24"/>
        </w:rPr>
        <w:t>t</w:t>
      </w:r>
      <w:r w:rsidR="005942AB">
        <w:rPr>
          <w:rFonts w:ascii="Times New Roman" w:hAnsi="Times New Roman" w:cs="Times New Roman"/>
          <w:sz w:val="24"/>
          <w:szCs w:val="24"/>
        </w:rPr>
        <w:t>a</w:t>
      </w:r>
      <w:r w:rsidR="00EE7B60">
        <w:rPr>
          <w:rFonts w:ascii="Times New Roman" w:hAnsi="Times New Roman" w:cs="Times New Roman"/>
          <w:sz w:val="24"/>
          <w:szCs w:val="24"/>
        </w:rPr>
        <w:t>in situation</w:t>
      </w:r>
      <w:r w:rsidR="005942AB">
        <w:rPr>
          <w:rFonts w:ascii="Times New Roman" w:hAnsi="Times New Roman" w:cs="Times New Roman"/>
          <w:sz w:val="24"/>
          <w:szCs w:val="24"/>
        </w:rPr>
        <w:t>s</w:t>
      </w:r>
      <w:r w:rsidR="00EE7B60">
        <w:rPr>
          <w:rFonts w:ascii="Times New Roman" w:hAnsi="Times New Roman" w:cs="Times New Roman"/>
          <w:sz w:val="24"/>
          <w:szCs w:val="24"/>
        </w:rPr>
        <w:t xml:space="preserve"> for the aim of achieving justice</w:t>
      </w:r>
      <w:r w:rsidR="00953859">
        <w:rPr>
          <w:rFonts w:ascii="Times New Roman" w:hAnsi="Times New Roman" w:cs="Times New Roman"/>
          <w:sz w:val="24"/>
          <w:szCs w:val="24"/>
        </w:rPr>
        <w:t>. T</w:t>
      </w:r>
      <w:r w:rsidR="0057755E">
        <w:rPr>
          <w:rFonts w:ascii="Times New Roman" w:hAnsi="Times New Roman" w:cs="Times New Roman"/>
          <w:sz w:val="24"/>
          <w:szCs w:val="24"/>
        </w:rPr>
        <w:t>his happ</w:t>
      </w:r>
      <w:r w:rsidR="005942AB">
        <w:rPr>
          <w:rFonts w:ascii="Times New Roman" w:hAnsi="Times New Roman" w:cs="Times New Roman"/>
          <w:sz w:val="24"/>
          <w:szCs w:val="24"/>
        </w:rPr>
        <w:t>e</w:t>
      </w:r>
      <w:r w:rsidR="0057755E">
        <w:rPr>
          <w:rFonts w:ascii="Times New Roman" w:hAnsi="Times New Roman" w:cs="Times New Roman"/>
          <w:sz w:val="24"/>
          <w:szCs w:val="24"/>
        </w:rPr>
        <w:t xml:space="preserve">ned in </w:t>
      </w:r>
      <w:r w:rsidR="0057755E" w:rsidRPr="004404A9">
        <w:rPr>
          <w:rFonts w:ascii="Times New Roman" w:hAnsi="Times New Roman" w:cs="Times New Roman"/>
          <w:i/>
          <w:sz w:val="24"/>
          <w:szCs w:val="24"/>
        </w:rPr>
        <w:t xml:space="preserve">Creasy v </w:t>
      </w:r>
      <w:proofErr w:type="spellStart"/>
      <w:r w:rsidR="0057755E" w:rsidRPr="004404A9">
        <w:rPr>
          <w:rFonts w:ascii="Times New Roman" w:hAnsi="Times New Roman" w:cs="Times New Roman"/>
          <w:i/>
          <w:sz w:val="24"/>
          <w:szCs w:val="24"/>
        </w:rPr>
        <w:t>Breachwood</w:t>
      </w:r>
      <w:proofErr w:type="spellEnd"/>
      <w:r w:rsidR="0057755E" w:rsidRPr="004404A9">
        <w:rPr>
          <w:rFonts w:ascii="Times New Roman" w:hAnsi="Times New Roman" w:cs="Times New Roman"/>
          <w:i/>
          <w:sz w:val="24"/>
          <w:szCs w:val="24"/>
        </w:rPr>
        <w:t xml:space="preserve"> Motors</w:t>
      </w:r>
      <w:r w:rsidR="0057755E">
        <w:rPr>
          <w:rStyle w:val="FootnoteReference"/>
          <w:rFonts w:ascii="Times New Roman" w:hAnsi="Times New Roman" w:cs="Times New Roman"/>
          <w:sz w:val="24"/>
          <w:szCs w:val="24"/>
        </w:rPr>
        <w:footnoteReference w:id="67"/>
      </w:r>
      <w:r w:rsidR="0057755E" w:rsidRPr="005942AB">
        <w:rPr>
          <w:rFonts w:ascii="Times New Roman" w:hAnsi="Times New Roman" w:cs="Times New Roman"/>
          <w:sz w:val="24"/>
          <w:szCs w:val="24"/>
        </w:rPr>
        <w:t xml:space="preserve">but </w:t>
      </w:r>
      <w:r w:rsidR="008437A3" w:rsidRPr="005942AB">
        <w:rPr>
          <w:rFonts w:ascii="Times New Roman" w:hAnsi="Times New Roman" w:cs="Times New Roman"/>
          <w:sz w:val="24"/>
          <w:szCs w:val="24"/>
        </w:rPr>
        <w:t>was reverse</w:t>
      </w:r>
      <w:r w:rsidR="00AA325D">
        <w:rPr>
          <w:rFonts w:ascii="Times New Roman" w:hAnsi="Times New Roman" w:cs="Times New Roman"/>
          <w:sz w:val="24"/>
          <w:szCs w:val="24"/>
        </w:rPr>
        <w:t>d</w:t>
      </w:r>
      <w:r w:rsidR="00641A0B">
        <w:rPr>
          <w:rFonts w:ascii="Times New Roman" w:hAnsi="Times New Roman" w:cs="Times New Roman"/>
          <w:sz w:val="24"/>
          <w:szCs w:val="24"/>
        </w:rPr>
        <w:t xml:space="preserve"> by the Appeal C</w:t>
      </w:r>
      <w:r w:rsidR="008437A3" w:rsidRPr="005942AB">
        <w:rPr>
          <w:rFonts w:ascii="Times New Roman" w:hAnsi="Times New Roman" w:cs="Times New Roman"/>
          <w:sz w:val="24"/>
          <w:szCs w:val="24"/>
        </w:rPr>
        <w:t xml:space="preserve">ourt </w:t>
      </w:r>
      <w:r w:rsidR="008437A3">
        <w:rPr>
          <w:rFonts w:ascii="Times New Roman" w:hAnsi="Times New Roman" w:cs="Times New Roman"/>
          <w:sz w:val="24"/>
          <w:szCs w:val="24"/>
        </w:rPr>
        <w:t xml:space="preserve">in the case of </w:t>
      </w:r>
      <w:proofErr w:type="spellStart"/>
      <w:r w:rsidR="008437A3" w:rsidRPr="002C7EF7">
        <w:rPr>
          <w:rFonts w:ascii="Times New Roman" w:hAnsi="Times New Roman" w:cs="Times New Roman"/>
          <w:i/>
          <w:sz w:val="24"/>
          <w:szCs w:val="24"/>
        </w:rPr>
        <w:t>Ord</w:t>
      </w:r>
      <w:proofErr w:type="spellEnd"/>
      <w:r w:rsidR="008437A3" w:rsidRPr="002C7EF7">
        <w:rPr>
          <w:rFonts w:ascii="Times New Roman" w:hAnsi="Times New Roman" w:cs="Times New Roman"/>
          <w:i/>
          <w:sz w:val="24"/>
          <w:szCs w:val="24"/>
        </w:rPr>
        <w:t xml:space="preserve"> v Belhaven Pubs Ltd</w:t>
      </w:r>
      <w:r w:rsidR="008437A3" w:rsidRPr="002C7EF7">
        <w:rPr>
          <w:rStyle w:val="FootnoteReference"/>
          <w:rFonts w:ascii="Times New Roman" w:hAnsi="Times New Roman" w:cs="Times New Roman"/>
          <w:i/>
          <w:sz w:val="24"/>
          <w:szCs w:val="24"/>
        </w:rPr>
        <w:footnoteReference w:id="68"/>
      </w:r>
      <w:r w:rsidR="00641A0B">
        <w:rPr>
          <w:rFonts w:ascii="Times New Roman" w:hAnsi="Times New Roman" w:cs="Times New Roman"/>
          <w:sz w:val="24"/>
          <w:szCs w:val="24"/>
        </w:rPr>
        <w:t>where the C</w:t>
      </w:r>
      <w:r w:rsidR="005942AB" w:rsidRPr="005942AB">
        <w:rPr>
          <w:rFonts w:ascii="Times New Roman" w:hAnsi="Times New Roman" w:cs="Times New Roman"/>
          <w:sz w:val="24"/>
          <w:szCs w:val="24"/>
        </w:rPr>
        <w:t>ourt ruled that there was no evide</w:t>
      </w:r>
      <w:r w:rsidR="005942AB">
        <w:rPr>
          <w:rFonts w:ascii="Times New Roman" w:hAnsi="Times New Roman" w:cs="Times New Roman"/>
          <w:sz w:val="24"/>
          <w:szCs w:val="24"/>
        </w:rPr>
        <w:t>n</w:t>
      </w:r>
      <w:r w:rsidR="005942AB" w:rsidRPr="005942AB">
        <w:rPr>
          <w:rFonts w:ascii="Times New Roman" w:hAnsi="Times New Roman" w:cs="Times New Roman"/>
          <w:sz w:val="24"/>
          <w:szCs w:val="24"/>
        </w:rPr>
        <w:t>ce of</w:t>
      </w:r>
      <w:r w:rsidR="005942AB">
        <w:rPr>
          <w:rFonts w:ascii="Times New Roman" w:hAnsi="Times New Roman" w:cs="Times New Roman"/>
          <w:sz w:val="24"/>
          <w:szCs w:val="24"/>
        </w:rPr>
        <w:t xml:space="preserve"> </w:t>
      </w:r>
      <w:r w:rsidR="005942AB" w:rsidRPr="005942AB">
        <w:rPr>
          <w:rFonts w:ascii="Times New Roman" w:hAnsi="Times New Roman" w:cs="Times New Roman"/>
          <w:sz w:val="24"/>
          <w:szCs w:val="24"/>
        </w:rPr>
        <w:t>wrong doing</w:t>
      </w:r>
      <w:r w:rsidR="00AF70A7">
        <w:rPr>
          <w:rFonts w:ascii="Times New Roman" w:hAnsi="Times New Roman" w:cs="Times New Roman"/>
          <w:sz w:val="24"/>
          <w:szCs w:val="24"/>
        </w:rPr>
        <w:t xml:space="preserve"> in the corporate restructuring that transferred assets as a response to the corporate group’s financial situation and not to avoid a liability. </w:t>
      </w:r>
      <w:r w:rsidR="005942AB" w:rsidRPr="005942AB">
        <w:rPr>
          <w:rFonts w:ascii="Times New Roman" w:hAnsi="Times New Roman" w:cs="Times New Roman"/>
          <w:sz w:val="24"/>
          <w:szCs w:val="24"/>
        </w:rPr>
        <w:t>Notwithstanding, the 2006 case of</w:t>
      </w:r>
      <w:r w:rsidR="005942AB">
        <w:rPr>
          <w:rFonts w:ascii="Times New Roman" w:hAnsi="Times New Roman" w:cs="Times New Roman"/>
          <w:i/>
          <w:sz w:val="24"/>
          <w:szCs w:val="24"/>
        </w:rPr>
        <w:t xml:space="preserve"> Conway v </w:t>
      </w:r>
      <w:proofErr w:type="spellStart"/>
      <w:r w:rsidR="005942AB">
        <w:rPr>
          <w:rFonts w:ascii="Times New Roman" w:hAnsi="Times New Roman" w:cs="Times New Roman"/>
          <w:i/>
          <w:sz w:val="24"/>
          <w:szCs w:val="24"/>
        </w:rPr>
        <w:t>Ratiu</w:t>
      </w:r>
      <w:proofErr w:type="spellEnd"/>
      <w:r w:rsidR="005942AB">
        <w:rPr>
          <w:rStyle w:val="FootnoteReference"/>
          <w:rFonts w:ascii="Times New Roman" w:hAnsi="Times New Roman" w:cs="Times New Roman"/>
          <w:i/>
          <w:sz w:val="24"/>
          <w:szCs w:val="24"/>
        </w:rPr>
        <w:footnoteReference w:id="69"/>
      </w:r>
      <w:r w:rsidR="005942AB" w:rsidRPr="00F42292">
        <w:rPr>
          <w:rFonts w:ascii="Times New Roman" w:hAnsi="Times New Roman" w:cs="Times New Roman"/>
          <w:sz w:val="24"/>
          <w:szCs w:val="24"/>
        </w:rPr>
        <w:t>c</w:t>
      </w:r>
      <w:r w:rsidR="00F42292" w:rsidRPr="00F42292">
        <w:rPr>
          <w:rFonts w:ascii="Times New Roman" w:hAnsi="Times New Roman" w:cs="Times New Roman"/>
          <w:sz w:val="24"/>
          <w:szCs w:val="24"/>
        </w:rPr>
        <w:t>h</w:t>
      </w:r>
      <w:r w:rsidR="000F327E">
        <w:rPr>
          <w:rFonts w:ascii="Times New Roman" w:hAnsi="Times New Roman" w:cs="Times New Roman"/>
          <w:sz w:val="24"/>
          <w:szCs w:val="24"/>
        </w:rPr>
        <w:t xml:space="preserve">anged the narrative </w:t>
      </w:r>
      <w:r w:rsidR="00F5414E">
        <w:rPr>
          <w:rFonts w:ascii="Times New Roman" w:hAnsi="Times New Roman" w:cs="Times New Roman"/>
          <w:sz w:val="24"/>
          <w:szCs w:val="24"/>
        </w:rPr>
        <w:t>as</w:t>
      </w:r>
      <w:r w:rsidR="005942AB" w:rsidRPr="00F42292">
        <w:rPr>
          <w:rFonts w:ascii="Times New Roman" w:hAnsi="Times New Roman" w:cs="Times New Roman"/>
          <w:sz w:val="24"/>
          <w:szCs w:val="24"/>
        </w:rPr>
        <w:t xml:space="preserve"> the court pierced the veil to achi</w:t>
      </w:r>
      <w:r w:rsidR="00F42292" w:rsidRPr="00F42292">
        <w:rPr>
          <w:rFonts w:ascii="Times New Roman" w:hAnsi="Times New Roman" w:cs="Times New Roman"/>
          <w:sz w:val="24"/>
          <w:szCs w:val="24"/>
        </w:rPr>
        <w:t>e</w:t>
      </w:r>
      <w:r w:rsidR="005942AB" w:rsidRPr="00F42292">
        <w:rPr>
          <w:rFonts w:ascii="Times New Roman" w:hAnsi="Times New Roman" w:cs="Times New Roman"/>
          <w:sz w:val="24"/>
          <w:szCs w:val="24"/>
        </w:rPr>
        <w:t>ve justice</w:t>
      </w:r>
      <w:r w:rsidR="00960415">
        <w:rPr>
          <w:rFonts w:ascii="Times New Roman" w:hAnsi="Times New Roman" w:cs="Times New Roman"/>
          <w:sz w:val="24"/>
          <w:szCs w:val="24"/>
        </w:rPr>
        <w:t>. It was also</w:t>
      </w:r>
      <w:r w:rsidR="00B338E0">
        <w:rPr>
          <w:rFonts w:ascii="Times New Roman" w:hAnsi="Times New Roman" w:cs="Times New Roman"/>
          <w:sz w:val="24"/>
          <w:szCs w:val="24"/>
        </w:rPr>
        <w:t xml:space="preserve"> affirmed </w:t>
      </w:r>
      <w:r w:rsidR="00B338E0">
        <w:rPr>
          <w:rFonts w:ascii="Times New Roman" w:hAnsi="Times New Roman" w:cs="Times New Roman"/>
          <w:sz w:val="24"/>
          <w:szCs w:val="24"/>
        </w:rPr>
        <w:lastRenderedPageBreak/>
        <w:t xml:space="preserve">clearly by Auld LJ that </w:t>
      </w:r>
      <w:r w:rsidR="00B338E0" w:rsidRPr="00E6445D">
        <w:rPr>
          <w:rFonts w:ascii="Times New Roman" w:hAnsi="Times New Roman" w:cs="Times New Roman"/>
          <w:sz w:val="24"/>
          <w:szCs w:val="24"/>
        </w:rPr>
        <w:t xml:space="preserve">in </w:t>
      </w:r>
      <w:r w:rsidR="00B338E0">
        <w:rPr>
          <w:rFonts w:ascii="Times New Roman" w:hAnsi="Times New Roman" w:cs="Times New Roman"/>
          <w:sz w:val="24"/>
          <w:szCs w:val="24"/>
        </w:rPr>
        <w:t>“</w:t>
      </w:r>
      <w:r w:rsidR="00B338E0" w:rsidRPr="00E6445D">
        <w:rPr>
          <w:rFonts w:ascii="Times New Roman" w:hAnsi="Times New Roman" w:cs="Times New Roman"/>
          <w:sz w:val="24"/>
          <w:szCs w:val="24"/>
        </w:rPr>
        <w:t>common sense situation</w:t>
      </w:r>
      <w:r w:rsidR="00B338E0">
        <w:rPr>
          <w:rFonts w:ascii="Times New Roman" w:hAnsi="Times New Roman" w:cs="Times New Roman"/>
          <w:sz w:val="24"/>
          <w:szCs w:val="24"/>
        </w:rPr>
        <w:t>s”</w:t>
      </w:r>
      <w:r w:rsidR="00B338E0" w:rsidRPr="00E6445D">
        <w:rPr>
          <w:rFonts w:ascii="Times New Roman" w:hAnsi="Times New Roman" w:cs="Times New Roman"/>
          <w:sz w:val="24"/>
          <w:szCs w:val="24"/>
        </w:rPr>
        <w:t>, the court will always disregard the veil for the purpose of justice.</w:t>
      </w:r>
      <w:r w:rsidR="00B338E0">
        <w:rPr>
          <w:rStyle w:val="FootnoteReference"/>
          <w:rFonts w:ascii="Times New Roman" w:hAnsi="Times New Roman" w:cs="Times New Roman"/>
          <w:i/>
          <w:sz w:val="24"/>
          <w:szCs w:val="24"/>
        </w:rPr>
        <w:footnoteReference w:id="70"/>
      </w:r>
    </w:p>
    <w:p w:rsidR="005F1B9B" w:rsidRDefault="005F1B9B" w:rsidP="005F1B9B">
      <w:pPr>
        <w:spacing w:line="360" w:lineRule="auto"/>
        <w:rPr>
          <w:rFonts w:ascii="Times New Roman" w:hAnsi="Times New Roman" w:cs="Times New Roman"/>
          <w:sz w:val="24"/>
          <w:szCs w:val="24"/>
        </w:rPr>
      </w:pPr>
      <w:r>
        <w:rPr>
          <w:rFonts w:ascii="Times New Roman" w:hAnsi="Times New Roman" w:cs="Times New Roman"/>
          <w:sz w:val="24"/>
          <w:szCs w:val="24"/>
        </w:rPr>
        <w:t>The court</w:t>
      </w:r>
      <w:r w:rsidR="00443D23">
        <w:rPr>
          <w:rFonts w:ascii="Times New Roman" w:hAnsi="Times New Roman" w:cs="Times New Roman"/>
          <w:sz w:val="24"/>
          <w:szCs w:val="24"/>
        </w:rPr>
        <w:t>s have</w:t>
      </w:r>
      <w:r>
        <w:rPr>
          <w:rFonts w:ascii="Times New Roman" w:hAnsi="Times New Roman" w:cs="Times New Roman"/>
          <w:sz w:val="24"/>
          <w:szCs w:val="24"/>
        </w:rPr>
        <w:t xml:space="preserve"> also pierced the veil where the corporate form is abused in</w:t>
      </w:r>
      <w:r w:rsidR="007412F9">
        <w:rPr>
          <w:rFonts w:ascii="Times New Roman" w:hAnsi="Times New Roman" w:cs="Times New Roman"/>
          <w:sz w:val="24"/>
          <w:szCs w:val="24"/>
        </w:rPr>
        <w:t xml:space="preserve"> </w:t>
      </w:r>
      <w:r>
        <w:rPr>
          <w:rFonts w:ascii="Times New Roman" w:hAnsi="Times New Roman" w:cs="Times New Roman"/>
          <w:sz w:val="24"/>
          <w:szCs w:val="24"/>
        </w:rPr>
        <w:t xml:space="preserve">order to carry out fraud as in </w:t>
      </w:r>
      <w:r w:rsidR="00733841" w:rsidRPr="00165EBD">
        <w:rPr>
          <w:rFonts w:ascii="Times New Roman" w:hAnsi="Times New Roman" w:cs="Times New Roman"/>
          <w:i/>
          <w:sz w:val="24"/>
          <w:szCs w:val="24"/>
        </w:rPr>
        <w:t xml:space="preserve">Jones v </w:t>
      </w:r>
      <w:proofErr w:type="spellStart"/>
      <w:r w:rsidR="00733841" w:rsidRPr="00165EBD">
        <w:rPr>
          <w:rFonts w:ascii="Times New Roman" w:hAnsi="Times New Roman" w:cs="Times New Roman"/>
          <w:i/>
          <w:sz w:val="24"/>
          <w:szCs w:val="24"/>
        </w:rPr>
        <w:t>Lipman</w:t>
      </w:r>
      <w:proofErr w:type="spellEnd"/>
      <w:r w:rsidR="00733841">
        <w:rPr>
          <w:rStyle w:val="FootnoteReference"/>
          <w:rFonts w:ascii="Times New Roman" w:hAnsi="Times New Roman" w:cs="Times New Roman"/>
          <w:sz w:val="24"/>
          <w:szCs w:val="24"/>
        </w:rPr>
        <w:footnoteReference w:id="71"/>
      </w:r>
      <w:r w:rsidR="000178B8">
        <w:rPr>
          <w:rFonts w:ascii="Times New Roman" w:hAnsi="Times New Roman" w:cs="Times New Roman"/>
          <w:sz w:val="24"/>
          <w:szCs w:val="24"/>
        </w:rPr>
        <w:t xml:space="preserve"> </w:t>
      </w:r>
      <w:r w:rsidR="00E37ADA">
        <w:rPr>
          <w:rFonts w:ascii="Times New Roman" w:hAnsi="Times New Roman" w:cs="Times New Roman"/>
          <w:sz w:val="24"/>
          <w:szCs w:val="24"/>
        </w:rPr>
        <w:t xml:space="preserve">where the defendant </w:t>
      </w:r>
      <w:r w:rsidR="00960415">
        <w:rPr>
          <w:rFonts w:ascii="Times New Roman" w:hAnsi="Times New Roman" w:cs="Times New Roman"/>
          <w:sz w:val="24"/>
          <w:szCs w:val="24"/>
        </w:rPr>
        <w:t xml:space="preserve">had </w:t>
      </w:r>
      <w:r w:rsidR="00E37ADA">
        <w:rPr>
          <w:rFonts w:ascii="Times New Roman" w:hAnsi="Times New Roman" w:cs="Times New Roman"/>
          <w:sz w:val="24"/>
          <w:szCs w:val="24"/>
        </w:rPr>
        <w:t>entered</w:t>
      </w:r>
      <w:r w:rsidR="000178B8">
        <w:rPr>
          <w:rFonts w:ascii="Times New Roman" w:hAnsi="Times New Roman" w:cs="Times New Roman"/>
          <w:sz w:val="24"/>
          <w:szCs w:val="24"/>
        </w:rPr>
        <w:t xml:space="preserve"> into a contract </w:t>
      </w:r>
      <w:r w:rsidR="00E37ADA">
        <w:rPr>
          <w:rFonts w:ascii="Times New Roman" w:hAnsi="Times New Roman" w:cs="Times New Roman"/>
          <w:sz w:val="24"/>
          <w:szCs w:val="24"/>
        </w:rPr>
        <w:t xml:space="preserve">for the </w:t>
      </w:r>
      <w:r w:rsidR="00754E2A">
        <w:rPr>
          <w:rFonts w:ascii="Times New Roman" w:hAnsi="Times New Roman" w:cs="Times New Roman"/>
          <w:sz w:val="24"/>
          <w:szCs w:val="24"/>
        </w:rPr>
        <w:t>sale of</w:t>
      </w:r>
      <w:r w:rsidR="004853CC">
        <w:rPr>
          <w:rFonts w:ascii="Times New Roman" w:hAnsi="Times New Roman" w:cs="Times New Roman"/>
          <w:sz w:val="24"/>
          <w:szCs w:val="24"/>
        </w:rPr>
        <w:t xml:space="preserve"> land</w:t>
      </w:r>
      <w:r w:rsidR="00C55096">
        <w:rPr>
          <w:rFonts w:ascii="Times New Roman" w:hAnsi="Times New Roman" w:cs="Times New Roman"/>
          <w:sz w:val="24"/>
          <w:szCs w:val="24"/>
        </w:rPr>
        <w:t>. He changed his mind and refused to complete for which the claimant sought an order of specific performance. To avoid complying, the defendant</w:t>
      </w:r>
      <w:r w:rsidR="004853CC">
        <w:rPr>
          <w:rFonts w:ascii="Times New Roman" w:hAnsi="Times New Roman" w:cs="Times New Roman"/>
          <w:sz w:val="24"/>
          <w:szCs w:val="24"/>
        </w:rPr>
        <w:t xml:space="preserve"> </w:t>
      </w:r>
      <w:r w:rsidR="00C55096">
        <w:rPr>
          <w:rFonts w:ascii="Times New Roman" w:hAnsi="Times New Roman" w:cs="Times New Roman"/>
          <w:sz w:val="24"/>
          <w:szCs w:val="24"/>
        </w:rPr>
        <w:t>transferred</w:t>
      </w:r>
      <w:r w:rsidR="00430AE2">
        <w:rPr>
          <w:rFonts w:ascii="Times New Roman" w:hAnsi="Times New Roman" w:cs="Times New Roman"/>
          <w:sz w:val="24"/>
          <w:szCs w:val="24"/>
        </w:rPr>
        <w:t xml:space="preserve"> the land </w:t>
      </w:r>
      <w:r w:rsidR="00C55096">
        <w:rPr>
          <w:rFonts w:ascii="Times New Roman" w:hAnsi="Times New Roman" w:cs="Times New Roman"/>
          <w:sz w:val="24"/>
          <w:szCs w:val="24"/>
        </w:rPr>
        <w:t xml:space="preserve">to a corporation </w:t>
      </w:r>
      <w:r w:rsidR="000178B8">
        <w:rPr>
          <w:rFonts w:ascii="Times New Roman" w:hAnsi="Times New Roman" w:cs="Times New Roman"/>
          <w:sz w:val="24"/>
          <w:szCs w:val="24"/>
        </w:rPr>
        <w:t>he established solely for this reason</w:t>
      </w:r>
      <w:r w:rsidR="00CE537A">
        <w:rPr>
          <w:rFonts w:ascii="Times New Roman" w:hAnsi="Times New Roman" w:cs="Times New Roman"/>
          <w:sz w:val="24"/>
          <w:szCs w:val="24"/>
        </w:rPr>
        <w:t xml:space="preserve"> and of which he was the sole shareholder and director</w:t>
      </w:r>
      <w:r w:rsidR="000178B8">
        <w:rPr>
          <w:rFonts w:ascii="Times New Roman" w:hAnsi="Times New Roman" w:cs="Times New Roman"/>
          <w:sz w:val="24"/>
          <w:szCs w:val="24"/>
        </w:rPr>
        <w:t>. The court pierced the veil as the company was a sham for h</w:t>
      </w:r>
      <w:r w:rsidR="00CE537A">
        <w:rPr>
          <w:rFonts w:ascii="Times New Roman" w:hAnsi="Times New Roman" w:cs="Times New Roman"/>
          <w:sz w:val="24"/>
          <w:szCs w:val="24"/>
        </w:rPr>
        <w:t>im to avoid his contractual obligation</w:t>
      </w:r>
      <w:r w:rsidR="00960415">
        <w:rPr>
          <w:rFonts w:ascii="Times New Roman" w:hAnsi="Times New Roman" w:cs="Times New Roman"/>
          <w:sz w:val="24"/>
          <w:szCs w:val="24"/>
        </w:rPr>
        <w:t>,</w:t>
      </w:r>
      <w:r w:rsidR="000178B8">
        <w:rPr>
          <w:rFonts w:ascii="Times New Roman" w:hAnsi="Times New Roman" w:cs="Times New Roman"/>
          <w:sz w:val="24"/>
          <w:szCs w:val="24"/>
        </w:rPr>
        <w:t xml:space="preserve"> and ordered </w:t>
      </w:r>
      <w:r w:rsidR="00CE537A">
        <w:rPr>
          <w:rFonts w:ascii="Times New Roman" w:hAnsi="Times New Roman" w:cs="Times New Roman"/>
          <w:sz w:val="24"/>
          <w:szCs w:val="24"/>
        </w:rPr>
        <w:t xml:space="preserve">his </w:t>
      </w:r>
      <w:r w:rsidR="000178B8">
        <w:rPr>
          <w:rFonts w:ascii="Times New Roman" w:hAnsi="Times New Roman" w:cs="Times New Roman"/>
          <w:sz w:val="24"/>
          <w:szCs w:val="24"/>
        </w:rPr>
        <w:t>for a specific performance of the contract.</w:t>
      </w:r>
      <w:r w:rsidR="00AD3DB9">
        <w:rPr>
          <w:rStyle w:val="FootnoteReference"/>
          <w:rFonts w:ascii="Times New Roman" w:hAnsi="Times New Roman" w:cs="Times New Roman"/>
          <w:sz w:val="24"/>
          <w:szCs w:val="24"/>
        </w:rPr>
        <w:footnoteReference w:id="72"/>
      </w:r>
    </w:p>
    <w:p w:rsidR="00165EBD" w:rsidRDefault="000900AC" w:rsidP="000900AC">
      <w:pPr>
        <w:spacing w:line="360" w:lineRule="auto"/>
        <w:rPr>
          <w:rFonts w:ascii="Times New Roman" w:hAnsi="Times New Roman" w:cs="Times New Roman"/>
          <w:sz w:val="24"/>
          <w:szCs w:val="24"/>
        </w:rPr>
      </w:pPr>
      <w:r>
        <w:rPr>
          <w:rFonts w:ascii="Times New Roman" w:hAnsi="Times New Roman" w:cs="Times New Roman"/>
          <w:sz w:val="24"/>
          <w:szCs w:val="24"/>
        </w:rPr>
        <w:t>The</w:t>
      </w:r>
      <w:r w:rsidR="007D61FA">
        <w:rPr>
          <w:rFonts w:ascii="Times New Roman" w:hAnsi="Times New Roman" w:cs="Times New Roman"/>
          <w:sz w:val="24"/>
          <w:szCs w:val="24"/>
        </w:rPr>
        <w:t xml:space="preserve"> corporate veil has been </w:t>
      </w:r>
      <w:r>
        <w:rPr>
          <w:rFonts w:ascii="Times New Roman" w:hAnsi="Times New Roman" w:cs="Times New Roman"/>
          <w:sz w:val="24"/>
          <w:szCs w:val="24"/>
        </w:rPr>
        <w:t>also set aside when dealing with companies that exist in gr</w:t>
      </w:r>
      <w:r w:rsidR="007D61FA">
        <w:rPr>
          <w:rFonts w:ascii="Times New Roman" w:hAnsi="Times New Roman" w:cs="Times New Roman"/>
          <w:sz w:val="24"/>
          <w:szCs w:val="24"/>
        </w:rPr>
        <w:t>oup structures and the court viewed</w:t>
      </w:r>
      <w:r>
        <w:rPr>
          <w:rFonts w:ascii="Times New Roman" w:hAnsi="Times New Roman" w:cs="Times New Roman"/>
          <w:sz w:val="24"/>
          <w:szCs w:val="24"/>
        </w:rPr>
        <w:t xml:space="preserve"> them as single economic unit. This “single economic unit argument” was established in the case of </w:t>
      </w:r>
      <w:r w:rsidRPr="00EB59A4">
        <w:rPr>
          <w:rFonts w:ascii="Times New Roman" w:hAnsi="Times New Roman" w:cs="Times New Roman"/>
          <w:i/>
          <w:sz w:val="24"/>
          <w:szCs w:val="24"/>
        </w:rPr>
        <w:t>DHN Food Distributors Ltd v Tower Hamlets London Borough Council</w:t>
      </w:r>
      <w:r>
        <w:rPr>
          <w:rStyle w:val="FootnoteReference"/>
          <w:rFonts w:ascii="Times New Roman" w:hAnsi="Times New Roman" w:cs="Times New Roman"/>
          <w:sz w:val="24"/>
          <w:szCs w:val="24"/>
        </w:rPr>
        <w:footnoteReference w:id="73"/>
      </w:r>
      <w:r>
        <w:rPr>
          <w:rFonts w:ascii="Times New Roman" w:hAnsi="Times New Roman" w:cs="Times New Roman"/>
          <w:sz w:val="24"/>
          <w:szCs w:val="24"/>
        </w:rPr>
        <w:t>where the build</w:t>
      </w:r>
      <w:r w:rsidR="00722CD4">
        <w:rPr>
          <w:rFonts w:ascii="Times New Roman" w:hAnsi="Times New Roman" w:cs="Times New Roman"/>
          <w:sz w:val="24"/>
          <w:szCs w:val="24"/>
        </w:rPr>
        <w:t>ing owned by Bronze Investment L</w:t>
      </w:r>
      <w:r>
        <w:rPr>
          <w:rFonts w:ascii="Times New Roman" w:hAnsi="Times New Roman" w:cs="Times New Roman"/>
          <w:sz w:val="24"/>
          <w:szCs w:val="24"/>
        </w:rPr>
        <w:t xml:space="preserve">td was compulsorily taken by the council </w:t>
      </w:r>
      <w:r w:rsidR="000A67A3">
        <w:rPr>
          <w:rFonts w:ascii="Times New Roman" w:hAnsi="Times New Roman" w:cs="Times New Roman"/>
          <w:sz w:val="24"/>
          <w:szCs w:val="24"/>
        </w:rPr>
        <w:t>that o</w:t>
      </w:r>
      <w:r>
        <w:rPr>
          <w:rFonts w:ascii="Times New Roman" w:hAnsi="Times New Roman" w:cs="Times New Roman"/>
          <w:sz w:val="24"/>
          <w:szCs w:val="24"/>
        </w:rPr>
        <w:t>nly compensated Bronze as the legal owner of the building according to Land Compensation Act 1961</w:t>
      </w:r>
      <w:r w:rsidR="00273486">
        <w:rPr>
          <w:rFonts w:ascii="Times New Roman" w:hAnsi="Times New Roman" w:cs="Times New Roman"/>
          <w:sz w:val="24"/>
          <w:szCs w:val="24"/>
        </w:rPr>
        <w:t xml:space="preserve"> that provided for the cost of the land and other relevant losses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74"/>
      </w:r>
      <w:r>
        <w:rPr>
          <w:rFonts w:ascii="Times New Roman" w:hAnsi="Times New Roman" w:cs="Times New Roman"/>
          <w:sz w:val="24"/>
          <w:szCs w:val="24"/>
        </w:rPr>
        <w:t>As a</w:t>
      </w:r>
      <w:r w:rsidR="00CD64DE">
        <w:rPr>
          <w:rFonts w:ascii="Times New Roman" w:hAnsi="Times New Roman" w:cs="Times New Roman"/>
          <w:sz w:val="24"/>
          <w:szCs w:val="24"/>
        </w:rPr>
        <w:t xml:space="preserve"> result, </w:t>
      </w:r>
      <w:r>
        <w:rPr>
          <w:rFonts w:ascii="Times New Roman" w:hAnsi="Times New Roman" w:cs="Times New Roman"/>
          <w:sz w:val="24"/>
          <w:szCs w:val="24"/>
        </w:rPr>
        <w:t xml:space="preserve">both DHN Food Distributors and DHN Transports Ltd </w:t>
      </w:r>
      <w:r w:rsidR="00EA375E">
        <w:rPr>
          <w:rFonts w:ascii="Times New Roman" w:hAnsi="Times New Roman" w:cs="Times New Roman"/>
          <w:sz w:val="24"/>
          <w:szCs w:val="24"/>
        </w:rPr>
        <w:t xml:space="preserve">brought claim </w:t>
      </w:r>
      <w:r>
        <w:rPr>
          <w:rFonts w:ascii="Times New Roman" w:hAnsi="Times New Roman" w:cs="Times New Roman"/>
          <w:sz w:val="24"/>
          <w:szCs w:val="24"/>
        </w:rPr>
        <w:t xml:space="preserve">to be equally compensated </w:t>
      </w:r>
      <w:r w:rsidR="00EA375E">
        <w:rPr>
          <w:rFonts w:ascii="Times New Roman" w:hAnsi="Times New Roman" w:cs="Times New Roman"/>
          <w:sz w:val="24"/>
          <w:szCs w:val="24"/>
        </w:rPr>
        <w:t>as they had been forced out of business when the premises in which DHN, as a licensee of its subsidiary Bronze which held the property as its only asset, conducted business. T</w:t>
      </w:r>
      <w:r>
        <w:rPr>
          <w:rFonts w:ascii="Times New Roman" w:hAnsi="Times New Roman" w:cs="Times New Roman"/>
          <w:sz w:val="24"/>
          <w:szCs w:val="24"/>
        </w:rPr>
        <w:t>his was rejected by the court o</w:t>
      </w:r>
      <w:r w:rsidR="00EA375E">
        <w:rPr>
          <w:rFonts w:ascii="Times New Roman" w:hAnsi="Times New Roman" w:cs="Times New Roman"/>
          <w:sz w:val="24"/>
          <w:szCs w:val="24"/>
        </w:rPr>
        <w:t>f first instance. However, the Court of A</w:t>
      </w:r>
      <w:r>
        <w:rPr>
          <w:rFonts w:ascii="Times New Roman" w:hAnsi="Times New Roman" w:cs="Times New Roman"/>
          <w:sz w:val="24"/>
          <w:szCs w:val="24"/>
        </w:rPr>
        <w:t>ppeal accepted to pierce the corporate veil to enable the two compani</w:t>
      </w:r>
      <w:r w:rsidR="00792E32">
        <w:rPr>
          <w:rFonts w:ascii="Times New Roman" w:hAnsi="Times New Roman" w:cs="Times New Roman"/>
          <w:sz w:val="24"/>
          <w:szCs w:val="24"/>
        </w:rPr>
        <w:t>es to be compensated as they were part of</w:t>
      </w:r>
      <w:r>
        <w:rPr>
          <w:rFonts w:ascii="Times New Roman" w:hAnsi="Times New Roman" w:cs="Times New Roman"/>
          <w:sz w:val="24"/>
          <w:szCs w:val="24"/>
        </w:rPr>
        <w:t xml:space="preserve"> single eco</w:t>
      </w:r>
      <w:r w:rsidR="00792E32">
        <w:rPr>
          <w:rFonts w:ascii="Times New Roman" w:hAnsi="Times New Roman" w:cs="Times New Roman"/>
          <w:sz w:val="24"/>
          <w:szCs w:val="24"/>
        </w:rPr>
        <w:t>nomic unit with Bronze.</w:t>
      </w:r>
    </w:p>
    <w:p w:rsidR="000900AC" w:rsidRDefault="00165EBD" w:rsidP="000900AC">
      <w:pPr>
        <w:spacing w:line="360" w:lineRule="auto"/>
        <w:rPr>
          <w:rFonts w:ascii="Times New Roman" w:hAnsi="Times New Roman" w:cs="Times New Roman"/>
          <w:sz w:val="24"/>
          <w:szCs w:val="24"/>
        </w:rPr>
      </w:pPr>
      <w:r>
        <w:rPr>
          <w:rFonts w:ascii="Times New Roman" w:hAnsi="Times New Roman" w:cs="Times New Roman"/>
          <w:sz w:val="24"/>
          <w:szCs w:val="24"/>
        </w:rPr>
        <w:t xml:space="preserve">However, the “single economic unit” argument was </w:t>
      </w:r>
      <w:r w:rsidR="00F06B14">
        <w:rPr>
          <w:rFonts w:ascii="Times New Roman" w:hAnsi="Times New Roman" w:cs="Times New Roman"/>
          <w:sz w:val="24"/>
          <w:szCs w:val="24"/>
        </w:rPr>
        <w:t>reversed</w:t>
      </w:r>
      <w:r w:rsidR="00A607D1">
        <w:rPr>
          <w:rFonts w:ascii="Times New Roman" w:hAnsi="Times New Roman" w:cs="Times New Roman"/>
          <w:sz w:val="24"/>
          <w:szCs w:val="24"/>
        </w:rPr>
        <w:t xml:space="preserve"> by the Appeal c</w:t>
      </w:r>
      <w:r>
        <w:rPr>
          <w:rFonts w:ascii="Times New Roman" w:hAnsi="Times New Roman" w:cs="Times New Roman"/>
          <w:sz w:val="24"/>
          <w:szCs w:val="24"/>
        </w:rPr>
        <w:t>ourt</w:t>
      </w:r>
      <w:r w:rsidRPr="00165EBD">
        <w:rPr>
          <w:rFonts w:ascii="Times New Roman" w:hAnsi="Times New Roman" w:cs="Times New Roman"/>
          <w:sz w:val="24"/>
          <w:szCs w:val="24"/>
        </w:rPr>
        <w:t xml:space="preserve"> </w:t>
      </w:r>
      <w:r w:rsidRPr="008F5245">
        <w:rPr>
          <w:rFonts w:ascii="Times New Roman" w:hAnsi="Times New Roman" w:cs="Times New Roman"/>
          <w:sz w:val="24"/>
          <w:szCs w:val="24"/>
        </w:rPr>
        <w:t>in</w:t>
      </w:r>
      <w:r>
        <w:rPr>
          <w:rFonts w:ascii="Times New Roman" w:hAnsi="Times New Roman" w:cs="Times New Roman"/>
          <w:i/>
          <w:sz w:val="24"/>
          <w:szCs w:val="24"/>
        </w:rPr>
        <w:t xml:space="preserve"> Adams,</w:t>
      </w:r>
      <w:r>
        <w:rPr>
          <w:rStyle w:val="FootnoteReference"/>
          <w:rFonts w:ascii="Times New Roman" w:hAnsi="Times New Roman" w:cs="Times New Roman"/>
          <w:i/>
          <w:sz w:val="24"/>
          <w:szCs w:val="24"/>
        </w:rPr>
        <w:footnoteReference w:id="75"/>
      </w:r>
      <w:r>
        <w:rPr>
          <w:rFonts w:ascii="Times New Roman" w:hAnsi="Times New Roman" w:cs="Times New Roman"/>
          <w:i/>
          <w:sz w:val="24"/>
          <w:szCs w:val="24"/>
        </w:rPr>
        <w:t xml:space="preserve"> </w:t>
      </w:r>
      <w:r>
        <w:rPr>
          <w:rFonts w:ascii="Times New Roman" w:hAnsi="Times New Roman" w:cs="Times New Roman"/>
          <w:sz w:val="24"/>
          <w:szCs w:val="24"/>
        </w:rPr>
        <w:t xml:space="preserve">as the court rather </w:t>
      </w:r>
      <w:r w:rsidRPr="008F5245">
        <w:rPr>
          <w:rFonts w:ascii="Times New Roman" w:hAnsi="Times New Roman" w:cs="Times New Roman"/>
          <w:sz w:val="24"/>
          <w:szCs w:val="24"/>
        </w:rPr>
        <w:t>affirmed th</w:t>
      </w:r>
      <w:r>
        <w:rPr>
          <w:rFonts w:ascii="Times New Roman" w:hAnsi="Times New Roman" w:cs="Times New Roman"/>
          <w:sz w:val="24"/>
          <w:szCs w:val="24"/>
        </w:rPr>
        <w:t>e principle of S</w:t>
      </w:r>
      <w:r w:rsidRPr="008F5245">
        <w:rPr>
          <w:rFonts w:ascii="Times New Roman" w:hAnsi="Times New Roman" w:cs="Times New Roman"/>
          <w:sz w:val="24"/>
          <w:szCs w:val="24"/>
        </w:rPr>
        <w:t>alomon</w:t>
      </w:r>
      <w:r>
        <w:rPr>
          <w:rFonts w:ascii="Times New Roman" w:hAnsi="Times New Roman" w:cs="Times New Roman"/>
          <w:sz w:val="24"/>
          <w:szCs w:val="24"/>
        </w:rPr>
        <w:t>,</w:t>
      </w:r>
      <w:r w:rsidRPr="008F5245">
        <w:rPr>
          <w:rFonts w:ascii="Times New Roman" w:hAnsi="Times New Roman" w:cs="Times New Roman"/>
          <w:sz w:val="24"/>
          <w:szCs w:val="24"/>
        </w:rPr>
        <w:t xml:space="preserve"> </w:t>
      </w:r>
      <w:r w:rsidR="00F5077D">
        <w:rPr>
          <w:rFonts w:ascii="Times New Roman" w:hAnsi="Times New Roman" w:cs="Times New Roman"/>
          <w:sz w:val="24"/>
          <w:szCs w:val="24"/>
        </w:rPr>
        <w:t>and decided in keeping</w:t>
      </w:r>
      <w:r>
        <w:rPr>
          <w:rFonts w:ascii="Times New Roman" w:hAnsi="Times New Roman" w:cs="Times New Roman"/>
          <w:sz w:val="24"/>
          <w:szCs w:val="24"/>
        </w:rPr>
        <w:t xml:space="preserve"> with the statement of Lord Robert Goff in </w:t>
      </w:r>
      <w:r w:rsidRPr="006E6E19">
        <w:rPr>
          <w:rFonts w:ascii="Times New Roman" w:hAnsi="Times New Roman" w:cs="Times New Roman"/>
          <w:i/>
          <w:sz w:val="24"/>
          <w:szCs w:val="24"/>
        </w:rPr>
        <w:t xml:space="preserve">Bank of Tokyo Ltd v </w:t>
      </w:r>
      <w:proofErr w:type="spellStart"/>
      <w:r w:rsidRPr="006E6E19">
        <w:rPr>
          <w:rFonts w:ascii="Times New Roman" w:hAnsi="Times New Roman" w:cs="Times New Roman"/>
          <w:i/>
          <w:sz w:val="24"/>
          <w:szCs w:val="24"/>
        </w:rPr>
        <w:t>Karoon</w:t>
      </w:r>
      <w:proofErr w:type="spellEnd"/>
      <w:r>
        <w:rPr>
          <w:rStyle w:val="FootnoteReference"/>
          <w:rFonts w:ascii="Times New Roman" w:hAnsi="Times New Roman" w:cs="Times New Roman"/>
          <w:sz w:val="24"/>
          <w:szCs w:val="24"/>
        </w:rPr>
        <w:footnoteReference w:id="76"/>
      </w:r>
      <w:r w:rsidRPr="00C8532F">
        <w:rPr>
          <w:rFonts w:ascii="Times New Roman" w:hAnsi="Times New Roman" w:cs="Times New Roman"/>
          <w:sz w:val="24"/>
          <w:szCs w:val="24"/>
        </w:rPr>
        <w:t xml:space="preserve">that the court should not distinguish the parent </w:t>
      </w:r>
      <w:r w:rsidRPr="00C8532F">
        <w:rPr>
          <w:rFonts w:ascii="Times New Roman" w:hAnsi="Times New Roman" w:cs="Times New Roman"/>
          <w:sz w:val="24"/>
          <w:szCs w:val="24"/>
        </w:rPr>
        <w:lastRenderedPageBreak/>
        <w:t xml:space="preserve">and the subsidiary companies on the context of economics but should focus on the distinguishing the </w:t>
      </w:r>
      <w:r>
        <w:rPr>
          <w:rFonts w:ascii="Times New Roman" w:hAnsi="Times New Roman" w:cs="Times New Roman"/>
          <w:sz w:val="24"/>
          <w:szCs w:val="24"/>
        </w:rPr>
        <w:t xml:space="preserve">group </w:t>
      </w:r>
      <w:r w:rsidRPr="00C8532F">
        <w:rPr>
          <w:rFonts w:ascii="Times New Roman" w:hAnsi="Times New Roman" w:cs="Times New Roman"/>
          <w:sz w:val="24"/>
          <w:szCs w:val="24"/>
        </w:rPr>
        <w:t>companies in the legal context.</w:t>
      </w:r>
      <w:r w:rsidRPr="00C8532F">
        <w:rPr>
          <w:rStyle w:val="FootnoteReference"/>
          <w:rFonts w:ascii="Times New Roman" w:hAnsi="Times New Roman" w:cs="Times New Roman"/>
          <w:sz w:val="24"/>
          <w:szCs w:val="24"/>
        </w:rPr>
        <w:footnoteReference w:id="77"/>
      </w:r>
    </w:p>
    <w:p w:rsidR="0091004B" w:rsidRDefault="0091004B" w:rsidP="000900AC">
      <w:pPr>
        <w:spacing w:line="360" w:lineRule="auto"/>
        <w:rPr>
          <w:rFonts w:ascii="Times New Roman" w:hAnsi="Times New Roman" w:cs="Times New Roman"/>
          <w:i/>
          <w:sz w:val="24"/>
          <w:szCs w:val="24"/>
        </w:rPr>
      </w:pPr>
      <w:r>
        <w:rPr>
          <w:rFonts w:ascii="Times New Roman" w:hAnsi="Times New Roman" w:cs="Times New Roman"/>
          <w:sz w:val="24"/>
          <w:szCs w:val="24"/>
        </w:rPr>
        <w:t xml:space="preserve">The </w:t>
      </w:r>
      <w:r w:rsidR="00551350">
        <w:rPr>
          <w:rFonts w:ascii="Times New Roman" w:hAnsi="Times New Roman" w:cs="Times New Roman"/>
          <w:sz w:val="24"/>
          <w:szCs w:val="24"/>
        </w:rPr>
        <w:t xml:space="preserve">corporate veil has </w:t>
      </w:r>
      <w:r>
        <w:rPr>
          <w:rFonts w:ascii="Times New Roman" w:hAnsi="Times New Roman" w:cs="Times New Roman"/>
          <w:sz w:val="24"/>
          <w:szCs w:val="24"/>
        </w:rPr>
        <w:t xml:space="preserve">also </w:t>
      </w:r>
      <w:r w:rsidR="00551350">
        <w:rPr>
          <w:rFonts w:ascii="Times New Roman" w:hAnsi="Times New Roman" w:cs="Times New Roman"/>
          <w:sz w:val="24"/>
          <w:szCs w:val="24"/>
        </w:rPr>
        <w:t xml:space="preserve">been </w:t>
      </w:r>
      <w:r>
        <w:rPr>
          <w:rFonts w:ascii="Times New Roman" w:hAnsi="Times New Roman" w:cs="Times New Roman"/>
          <w:sz w:val="24"/>
          <w:szCs w:val="24"/>
        </w:rPr>
        <w:t xml:space="preserve">set aside on the ground of agency principle. </w:t>
      </w:r>
      <w:r w:rsidR="0057221F">
        <w:rPr>
          <w:rFonts w:ascii="Times New Roman" w:hAnsi="Times New Roman" w:cs="Times New Roman"/>
          <w:sz w:val="24"/>
          <w:szCs w:val="24"/>
        </w:rPr>
        <w:t xml:space="preserve">Here, the court disregarded the veil where it believes that a company is acting as an agent of a parent company where the company is an agent and the parent company becomes the principal. </w:t>
      </w:r>
      <w:r>
        <w:rPr>
          <w:rFonts w:ascii="Times New Roman" w:hAnsi="Times New Roman" w:cs="Times New Roman"/>
          <w:sz w:val="24"/>
          <w:szCs w:val="24"/>
        </w:rPr>
        <w:t xml:space="preserve">An illustration of </w:t>
      </w:r>
      <w:r w:rsidR="00F500A1">
        <w:rPr>
          <w:rFonts w:ascii="Times New Roman" w:hAnsi="Times New Roman" w:cs="Times New Roman"/>
          <w:sz w:val="24"/>
          <w:szCs w:val="24"/>
        </w:rPr>
        <w:t>this is</w:t>
      </w:r>
      <w:r w:rsidR="00787E70">
        <w:rPr>
          <w:rFonts w:ascii="Times New Roman" w:hAnsi="Times New Roman" w:cs="Times New Roman"/>
          <w:i/>
          <w:sz w:val="24"/>
          <w:szCs w:val="24"/>
        </w:rPr>
        <w:t xml:space="preserve"> Smith, S</w:t>
      </w:r>
      <w:r w:rsidR="00474CD4">
        <w:rPr>
          <w:rFonts w:ascii="Times New Roman" w:hAnsi="Times New Roman" w:cs="Times New Roman"/>
          <w:i/>
          <w:sz w:val="24"/>
          <w:szCs w:val="24"/>
        </w:rPr>
        <w:t>tone and K</w:t>
      </w:r>
      <w:r w:rsidRPr="00B737C5">
        <w:rPr>
          <w:rFonts w:ascii="Times New Roman" w:hAnsi="Times New Roman" w:cs="Times New Roman"/>
          <w:i/>
          <w:sz w:val="24"/>
          <w:szCs w:val="24"/>
        </w:rPr>
        <w:t>night Ltd v Birmingham Corporation</w:t>
      </w:r>
      <w:r>
        <w:rPr>
          <w:rFonts w:ascii="Times New Roman" w:hAnsi="Times New Roman" w:cs="Times New Roman"/>
          <w:i/>
          <w:sz w:val="24"/>
          <w:szCs w:val="24"/>
        </w:rPr>
        <w:t>.</w:t>
      </w:r>
      <w:r>
        <w:rPr>
          <w:rStyle w:val="FootnoteReference"/>
          <w:rFonts w:ascii="Times New Roman" w:hAnsi="Times New Roman" w:cs="Times New Roman"/>
          <w:sz w:val="24"/>
          <w:szCs w:val="24"/>
        </w:rPr>
        <w:footnoteReference w:id="78"/>
      </w:r>
      <w:r>
        <w:rPr>
          <w:rFonts w:ascii="Times New Roman" w:hAnsi="Times New Roman" w:cs="Times New Roman"/>
          <w:sz w:val="24"/>
          <w:szCs w:val="24"/>
        </w:rPr>
        <w:t xml:space="preserve"> In this case, the c</w:t>
      </w:r>
      <w:r w:rsidR="008A01C0">
        <w:rPr>
          <w:rFonts w:ascii="Times New Roman" w:hAnsi="Times New Roman" w:cs="Times New Roman"/>
          <w:sz w:val="24"/>
          <w:szCs w:val="24"/>
        </w:rPr>
        <w:t>ourt found Birmingham Waste Co L</w:t>
      </w:r>
      <w:r>
        <w:rPr>
          <w:rFonts w:ascii="Times New Roman" w:hAnsi="Times New Roman" w:cs="Times New Roman"/>
          <w:sz w:val="24"/>
          <w:szCs w:val="24"/>
        </w:rPr>
        <w:t xml:space="preserve">td to be operating as an agent for </w:t>
      </w:r>
      <w:r w:rsidR="002778D9">
        <w:rPr>
          <w:rFonts w:ascii="Times New Roman" w:hAnsi="Times New Roman" w:cs="Times New Roman"/>
          <w:sz w:val="24"/>
          <w:szCs w:val="24"/>
        </w:rPr>
        <w:t>the</w:t>
      </w:r>
      <w:r w:rsidR="00721DA0">
        <w:rPr>
          <w:rFonts w:ascii="Times New Roman" w:hAnsi="Times New Roman" w:cs="Times New Roman"/>
          <w:sz w:val="24"/>
          <w:szCs w:val="24"/>
        </w:rPr>
        <w:t xml:space="preserve"> parent company. The court</w:t>
      </w:r>
      <w:r w:rsidR="002778D9">
        <w:rPr>
          <w:rFonts w:ascii="Times New Roman" w:hAnsi="Times New Roman" w:cs="Times New Roman"/>
          <w:sz w:val="24"/>
          <w:szCs w:val="24"/>
        </w:rPr>
        <w:t xml:space="preserve"> </w:t>
      </w:r>
      <w:r w:rsidR="00721DA0">
        <w:rPr>
          <w:rFonts w:ascii="Times New Roman" w:hAnsi="Times New Roman" w:cs="Times New Roman"/>
          <w:sz w:val="24"/>
          <w:szCs w:val="24"/>
        </w:rPr>
        <w:t>considered</w:t>
      </w:r>
      <w:r w:rsidR="002778D9">
        <w:rPr>
          <w:rFonts w:ascii="Times New Roman" w:hAnsi="Times New Roman" w:cs="Times New Roman"/>
          <w:sz w:val="24"/>
          <w:szCs w:val="24"/>
        </w:rPr>
        <w:t xml:space="preserve"> </w:t>
      </w:r>
      <w:r w:rsidR="00122433">
        <w:rPr>
          <w:rFonts w:ascii="Times New Roman" w:hAnsi="Times New Roman" w:cs="Times New Roman"/>
          <w:sz w:val="24"/>
          <w:szCs w:val="24"/>
        </w:rPr>
        <w:t xml:space="preserve">the </w:t>
      </w:r>
      <w:r w:rsidR="00432C43">
        <w:rPr>
          <w:rFonts w:ascii="Times New Roman" w:hAnsi="Times New Roman" w:cs="Times New Roman"/>
          <w:sz w:val="24"/>
          <w:szCs w:val="24"/>
        </w:rPr>
        <w:t>element</w:t>
      </w:r>
      <w:r w:rsidR="00122433">
        <w:rPr>
          <w:rFonts w:ascii="Times New Roman" w:hAnsi="Times New Roman" w:cs="Times New Roman"/>
          <w:sz w:val="24"/>
          <w:szCs w:val="24"/>
        </w:rPr>
        <w:t xml:space="preserve"> of control</w:t>
      </w:r>
      <w:r w:rsidR="00006B06">
        <w:rPr>
          <w:rFonts w:ascii="Times New Roman" w:hAnsi="Times New Roman" w:cs="Times New Roman"/>
          <w:sz w:val="24"/>
          <w:szCs w:val="24"/>
        </w:rPr>
        <w:t xml:space="preserve"> when deciding which one the “parent company” is</w:t>
      </w:r>
      <w:r w:rsidR="00122433">
        <w:rPr>
          <w:rFonts w:ascii="Times New Roman" w:hAnsi="Times New Roman" w:cs="Times New Roman"/>
          <w:sz w:val="24"/>
          <w:szCs w:val="24"/>
        </w:rPr>
        <w:t xml:space="preserve">. </w:t>
      </w:r>
      <w:r w:rsidR="00432C43">
        <w:rPr>
          <w:rFonts w:ascii="Times New Roman" w:hAnsi="Times New Roman" w:cs="Times New Roman"/>
          <w:sz w:val="24"/>
          <w:szCs w:val="24"/>
        </w:rPr>
        <w:t>The agency principle was also applied in</w:t>
      </w:r>
      <w:r w:rsidR="00122433">
        <w:rPr>
          <w:rFonts w:ascii="Times New Roman" w:hAnsi="Times New Roman" w:cs="Times New Roman"/>
          <w:sz w:val="24"/>
          <w:szCs w:val="24"/>
        </w:rPr>
        <w:t xml:space="preserve"> the case of</w:t>
      </w:r>
      <w:r w:rsidR="00432C43">
        <w:rPr>
          <w:rFonts w:ascii="Times New Roman" w:hAnsi="Times New Roman" w:cs="Times New Roman"/>
          <w:sz w:val="24"/>
          <w:szCs w:val="24"/>
        </w:rPr>
        <w:t xml:space="preserve"> </w:t>
      </w:r>
      <w:r w:rsidR="00432C43" w:rsidRPr="001069DA">
        <w:rPr>
          <w:rFonts w:ascii="Times New Roman" w:hAnsi="Times New Roman" w:cs="Times New Roman"/>
          <w:i/>
          <w:sz w:val="24"/>
          <w:szCs w:val="24"/>
        </w:rPr>
        <w:t>Re FG Films Ltd</w:t>
      </w:r>
      <w:r w:rsidR="00432C43">
        <w:rPr>
          <w:rFonts w:ascii="Times New Roman" w:hAnsi="Times New Roman" w:cs="Times New Roman"/>
          <w:i/>
          <w:sz w:val="24"/>
          <w:szCs w:val="24"/>
        </w:rPr>
        <w:t>.</w:t>
      </w:r>
      <w:r w:rsidR="00432C43">
        <w:rPr>
          <w:rStyle w:val="FootnoteReference"/>
          <w:rFonts w:ascii="Times New Roman" w:hAnsi="Times New Roman" w:cs="Times New Roman"/>
          <w:i/>
          <w:sz w:val="24"/>
          <w:szCs w:val="24"/>
        </w:rPr>
        <w:footnoteReference w:id="79"/>
      </w:r>
    </w:p>
    <w:p w:rsidR="00E94F6F" w:rsidRPr="00292BEB" w:rsidRDefault="00E94F6F" w:rsidP="00E94F6F">
      <w:pPr>
        <w:spacing w:line="360" w:lineRule="auto"/>
        <w:rPr>
          <w:rFonts w:ascii="Times New Roman" w:hAnsi="Times New Roman" w:cs="Times New Roman"/>
          <w:sz w:val="32"/>
          <w:szCs w:val="32"/>
        </w:rPr>
      </w:pPr>
      <w:r w:rsidRPr="00DD6116">
        <w:rPr>
          <w:rFonts w:ascii="Times New Roman" w:hAnsi="Times New Roman" w:cs="Times New Roman"/>
          <w:sz w:val="24"/>
          <w:szCs w:val="24"/>
        </w:rPr>
        <w:t>Eventually, in 2013</w:t>
      </w:r>
      <w:r w:rsidR="00C93E44">
        <w:rPr>
          <w:rFonts w:ascii="Times New Roman" w:hAnsi="Times New Roman" w:cs="Times New Roman"/>
          <w:sz w:val="24"/>
          <w:szCs w:val="24"/>
        </w:rPr>
        <w:t>,</w:t>
      </w:r>
      <w:r w:rsidRPr="00DD6116">
        <w:rPr>
          <w:rFonts w:ascii="Times New Roman" w:hAnsi="Times New Roman" w:cs="Times New Roman"/>
          <w:sz w:val="24"/>
          <w:szCs w:val="24"/>
        </w:rPr>
        <w:t xml:space="preserve"> </w:t>
      </w:r>
      <w:proofErr w:type="spellStart"/>
      <w:r w:rsidR="00DD6116" w:rsidRPr="00DD6116">
        <w:rPr>
          <w:rFonts w:ascii="Times New Roman" w:hAnsi="Times New Roman" w:cs="Times New Roman"/>
          <w:i/>
          <w:sz w:val="24"/>
          <w:szCs w:val="24"/>
        </w:rPr>
        <w:t>Prest</w:t>
      </w:r>
      <w:proofErr w:type="spellEnd"/>
      <w:r w:rsidR="00DD6116" w:rsidRPr="00DD6116">
        <w:rPr>
          <w:rFonts w:ascii="Times New Roman" w:hAnsi="Times New Roman" w:cs="Times New Roman"/>
          <w:i/>
          <w:sz w:val="24"/>
          <w:szCs w:val="24"/>
        </w:rPr>
        <w:t xml:space="preserve"> v </w:t>
      </w:r>
      <w:proofErr w:type="spellStart"/>
      <w:r w:rsidR="00DD6116" w:rsidRPr="00DD6116">
        <w:rPr>
          <w:rFonts w:ascii="Times New Roman" w:hAnsi="Times New Roman" w:cs="Times New Roman"/>
          <w:i/>
          <w:sz w:val="24"/>
          <w:szCs w:val="24"/>
        </w:rPr>
        <w:t>Petrodel</w:t>
      </w:r>
      <w:proofErr w:type="spellEnd"/>
      <w:r w:rsidR="00DD6116" w:rsidRPr="00DD6116">
        <w:rPr>
          <w:rFonts w:ascii="Times New Roman" w:hAnsi="Times New Roman" w:cs="Times New Roman"/>
          <w:i/>
          <w:sz w:val="24"/>
          <w:szCs w:val="24"/>
        </w:rPr>
        <w:t xml:space="preserve"> Resources</w:t>
      </w:r>
      <w:r w:rsidRPr="0089408B">
        <w:rPr>
          <w:rStyle w:val="FootnoteReference"/>
          <w:rFonts w:ascii="Times New Roman" w:hAnsi="Times New Roman" w:cs="Times New Roman"/>
          <w:i/>
          <w:sz w:val="24"/>
          <w:szCs w:val="24"/>
        </w:rPr>
        <w:footnoteReference w:id="80"/>
      </w:r>
      <w:r w:rsidRPr="00DD6116">
        <w:rPr>
          <w:rFonts w:ascii="Times New Roman" w:hAnsi="Times New Roman" w:cs="Times New Roman"/>
          <w:sz w:val="24"/>
          <w:szCs w:val="24"/>
        </w:rPr>
        <w:t>established a more consistent test for</w:t>
      </w:r>
      <w:r w:rsidR="004C054A">
        <w:rPr>
          <w:rFonts w:ascii="Times New Roman" w:hAnsi="Times New Roman" w:cs="Times New Roman"/>
          <w:sz w:val="24"/>
          <w:szCs w:val="24"/>
        </w:rPr>
        <w:t xml:space="preserve"> when the corporate</w:t>
      </w:r>
      <w:r w:rsidRPr="00DD6116">
        <w:rPr>
          <w:rFonts w:ascii="Times New Roman" w:hAnsi="Times New Roman" w:cs="Times New Roman"/>
          <w:sz w:val="24"/>
          <w:szCs w:val="24"/>
        </w:rPr>
        <w:t xml:space="preserve"> veil </w:t>
      </w:r>
      <w:r w:rsidR="004C054A">
        <w:rPr>
          <w:rFonts w:ascii="Times New Roman" w:hAnsi="Times New Roman" w:cs="Times New Roman"/>
          <w:sz w:val="24"/>
          <w:szCs w:val="24"/>
        </w:rPr>
        <w:t xml:space="preserve">should be </w:t>
      </w:r>
      <w:r w:rsidR="008E10B7">
        <w:rPr>
          <w:rFonts w:ascii="Times New Roman" w:hAnsi="Times New Roman" w:cs="Times New Roman"/>
          <w:sz w:val="24"/>
          <w:szCs w:val="24"/>
        </w:rPr>
        <w:t>pierced. It is this case that is the subject of this dissertation. It’s holding</w:t>
      </w:r>
      <w:r w:rsidRPr="00DD6116">
        <w:rPr>
          <w:rFonts w:ascii="Times New Roman" w:hAnsi="Times New Roman" w:cs="Times New Roman"/>
          <w:sz w:val="24"/>
          <w:szCs w:val="24"/>
        </w:rPr>
        <w:t xml:space="preserve"> </w:t>
      </w:r>
      <w:r w:rsidR="008E10B7">
        <w:rPr>
          <w:rFonts w:ascii="Times New Roman" w:hAnsi="Times New Roman" w:cs="Times New Roman"/>
          <w:sz w:val="24"/>
          <w:szCs w:val="24"/>
        </w:rPr>
        <w:t xml:space="preserve">and the extent to which this </w:t>
      </w:r>
      <w:r w:rsidRPr="00DD6116">
        <w:rPr>
          <w:rFonts w:ascii="Times New Roman" w:hAnsi="Times New Roman" w:cs="Times New Roman"/>
          <w:sz w:val="24"/>
          <w:szCs w:val="24"/>
        </w:rPr>
        <w:t>has changed the</w:t>
      </w:r>
      <w:r w:rsidRPr="00E94F6F">
        <w:rPr>
          <w:rFonts w:ascii="Times New Roman" w:hAnsi="Times New Roman" w:cs="Times New Roman"/>
          <w:sz w:val="24"/>
          <w:szCs w:val="24"/>
        </w:rPr>
        <w:t xml:space="preserve"> interpretation of the corporate personality doctrine</w:t>
      </w:r>
      <w:r w:rsidR="0089408B">
        <w:rPr>
          <w:rFonts w:ascii="Times New Roman" w:hAnsi="Times New Roman" w:cs="Times New Roman"/>
          <w:sz w:val="24"/>
          <w:szCs w:val="24"/>
        </w:rPr>
        <w:t xml:space="preserve"> in England</w:t>
      </w:r>
      <w:r>
        <w:rPr>
          <w:rFonts w:ascii="Times New Roman" w:hAnsi="Times New Roman" w:cs="Times New Roman"/>
          <w:sz w:val="24"/>
          <w:szCs w:val="24"/>
        </w:rPr>
        <w:t xml:space="preserve"> </w:t>
      </w:r>
      <w:r w:rsidR="008E10B7">
        <w:rPr>
          <w:rFonts w:ascii="Times New Roman" w:hAnsi="Times New Roman" w:cs="Times New Roman"/>
          <w:sz w:val="24"/>
          <w:szCs w:val="24"/>
        </w:rPr>
        <w:t>is the subject of the following chapters.</w:t>
      </w:r>
    </w:p>
    <w:p w:rsidR="003A0CB3" w:rsidRDefault="003A0CB3" w:rsidP="003A0CB3">
      <w:pPr>
        <w:spacing w:line="360" w:lineRule="auto"/>
        <w:rPr>
          <w:rFonts w:ascii="Times New Roman" w:hAnsi="Times New Roman" w:cs="Times New Roman"/>
          <w:sz w:val="24"/>
          <w:szCs w:val="24"/>
        </w:rPr>
      </w:pPr>
      <w:r>
        <w:rPr>
          <w:rFonts w:ascii="Times New Roman" w:hAnsi="Times New Roman" w:cs="Times New Roman"/>
          <w:sz w:val="24"/>
          <w:szCs w:val="24"/>
        </w:rPr>
        <w:t>Chapter 1 start</w:t>
      </w:r>
      <w:r w:rsidR="00EB1E7B">
        <w:rPr>
          <w:rFonts w:ascii="Times New Roman" w:hAnsi="Times New Roman" w:cs="Times New Roman"/>
          <w:sz w:val="24"/>
          <w:szCs w:val="24"/>
        </w:rPr>
        <w:t>s by evaluating the judgments in</w:t>
      </w:r>
      <w:r>
        <w:rPr>
          <w:rFonts w:ascii="Times New Roman" w:hAnsi="Times New Roman" w:cs="Times New Roman"/>
          <w:sz w:val="24"/>
          <w:szCs w:val="24"/>
        </w:rPr>
        <w:t xml:space="preserve"> the case of </w:t>
      </w:r>
      <w:proofErr w:type="spellStart"/>
      <w:r w:rsidR="0089408B" w:rsidRPr="00DD6116">
        <w:rPr>
          <w:rFonts w:ascii="Times New Roman" w:hAnsi="Times New Roman" w:cs="Times New Roman"/>
          <w:i/>
          <w:sz w:val="24"/>
          <w:szCs w:val="24"/>
        </w:rPr>
        <w:t>Prest</w:t>
      </w:r>
      <w:proofErr w:type="spellEnd"/>
      <w:r w:rsidR="0089408B" w:rsidRPr="00DD6116">
        <w:rPr>
          <w:rFonts w:ascii="Times New Roman" w:hAnsi="Times New Roman" w:cs="Times New Roman"/>
          <w:i/>
          <w:sz w:val="24"/>
          <w:szCs w:val="24"/>
        </w:rPr>
        <w:t xml:space="preserve"> v </w:t>
      </w:r>
      <w:proofErr w:type="spellStart"/>
      <w:r w:rsidR="0089408B" w:rsidRPr="00DD6116">
        <w:rPr>
          <w:rFonts w:ascii="Times New Roman" w:hAnsi="Times New Roman" w:cs="Times New Roman"/>
          <w:i/>
          <w:sz w:val="24"/>
          <w:szCs w:val="24"/>
        </w:rPr>
        <w:t>Petrodel</w:t>
      </w:r>
      <w:proofErr w:type="spellEnd"/>
      <w:r w:rsidR="0089408B" w:rsidRPr="00DD6116">
        <w:rPr>
          <w:rFonts w:ascii="Times New Roman" w:hAnsi="Times New Roman" w:cs="Times New Roman"/>
          <w:i/>
          <w:sz w:val="24"/>
          <w:szCs w:val="24"/>
        </w:rPr>
        <w:t xml:space="preserve"> Resources</w:t>
      </w:r>
      <w:r w:rsidR="0089408B" w:rsidRPr="0089408B">
        <w:rPr>
          <w:rStyle w:val="FootnoteReference"/>
          <w:rFonts w:ascii="Times New Roman" w:hAnsi="Times New Roman" w:cs="Times New Roman"/>
          <w:i/>
          <w:sz w:val="24"/>
          <w:szCs w:val="24"/>
        </w:rPr>
        <w:footnoteReference w:id="81"/>
      </w:r>
      <w:r w:rsidR="0089408B">
        <w:rPr>
          <w:rFonts w:ascii="Times New Roman" w:hAnsi="Times New Roman" w:cs="Times New Roman"/>
          <w:sz w:val="24"/>
          <w:szCs w:val="24"/>
        </w:rPr>
        <w:t xml:space="preserve"> and then </w:t>
      </w:r>
      <w:r>
        <w:rPr>
          <w:rFonts w:ascii="Times New Roman" w:hAnsi="Times New Roman" w:cs="Times New Roman"/>
          <w:sz w:val="24"/>
          <w:szCs w:val="24"/>
        </w:rPr>
        <w:t>goes on to evaluate the academ</w:t>
      </w:r>
      <w:r w:rsidR="00FC5DBF">
        <w:rPr>
          <w:rFonts w:ascii="Times New Roman" w:hAnsi="Times New Roman" w:cs="Times New Roman"/>
          <w:sz w:val="24"/>
          <w:szCs w:val="24"/>
        </w:rPr>
        <w:t>ic</w:t>
      </w:r>
      <w:r>
        <w:rPr>
          <w:rFonts w:ascii="Times New Roman" w:hAnsi="Times New Roman" w:cs="Times New Roman"/>
          <w:sz w:val="24"/>
          <w:szCs w:val="24"/>
        </w:rPr>
        <w:t xml:space="preserve"> </w:t>
      </w:r>
      <w:r w:rsidR="0089408B">
        <w:rPr>
          <w:rFonts w:ascii="Times New Roman" w:hAnsi="Times New Roman" w:cs="Times New Roman"/>
          <w:sz w:val="24"/>
          <w:szCs w:val="24"/>
        </w:rPr>
        <w:t>affirmation</w:t>
      </w:r>
      <w:r w:rsidR="00F10CCF">
        <w:rPr>
          <w:rFonts w:ascii="Times New Roman" w:hAnsi="Times New Roman" w:cs="Times New Roman"/>
          <w:sz w:val="24"/>
          <w:szCs w:val="24"/>
        </w:rPr>
        <w:t>s</w:t>
      </w:r>
      <w:r w:rsidR="003E420E">
        <w:rPr>
          <w:rFonts w:ascii="Times New Roman" w:hAnsi="Times New Roman" w:cs="Times New Roman"/>
          <w:sz w:val="24"/>
          <w:szCs w:val="24"/>
        </w:rPr>
        <w:t xml:space="preserve"> of them as well as </w:t>
      </w:r>
      <w:r w:rsidR="0089408B">
        <w:rPr>
          <w:rFonts w:ascii="Times New Roman" w:hAnsi="Times New Roman" w:cs="Times New Roman"/>
          <w:sz w:val="24"/>
          <w:szCs w:val="24"/>
        </w:rPr>
        <w:t>the positive changes</w:t>
      </w:r>
      <w:r w:rsidR="003E420E">
        <w:rPr>
          <w:rFonts w:ascii="Times New Roman" w:hAnsi="Times New Roman" w:cs="Times New Roman"/>
          <w:sz w:val="24"/>
          <w:szCs w:val="24"/>
        </w:rPr>
        <w:t xml:space="preserve"> that have ensued following the case.</w:t>
      </w:r>
    </w:p>
    <w:p w:rsidR="003A0CB3" w:rsidRDefault="0089408B" w:rsidP="003A0CB3">
      <w:pPr>
        <w:spacing w:line="360" w:lineRule="auto"/>
        <w:rPr>
          <w:rFonts w:ascii="Times New Roman" w:hAnsi="Times New Roman" w:cs="Times New Roman"/>
          <w:sz w:val="24"/>
          <w:szCs w:val="24"/>
        </w:rPr>
      </w:pPr>
      <w:r>
        <w:rPr>
          <w:rFonts w:ascii="Times New Roman" w:hAnsi="Times New Roman" w:cs="Times New Roman"/>
          <w:sz w:val="24"/>
          <w:szCs w:val="24"/>
        </w:rPr>
        <w:t>Chapter 2</w:t>
      </w:r>
      <w:r w:rsidR="003B078C">
        <w:rPr>
          <w:rFonts w:ascii="Times New Roman" w:hAnsi="Times New Roman" w:cs="Times New Roman"/>
          <w:sz w:val="24"/>
          <w:szCs w:val="24"/>
        </w:rPr>
        <w:t>, in contrast, considers the academic</w:t>
      </w:r>
      <w:r w:rsidR="00F10CCF">
        <w:rPr>
          <w:rFonts w:ascii="Times New Roman" w:hAnsi="Times New Roman" w:cs="Times New Roman"/>
          <w:sz w:val="24"/>
          <w:szCs w:val="24"/>
        </w:rPr>
        <w:t xml:space="preserve"> criticisms of the judgments </w:t>
      </w:r>
      <w:r w:rsidR="003A0CB3">
        <w:rPr>
          <w:rFonts w:ascii="Times New Roman" w:hAnsi="Times New Roman" w:cs="Times New Roman"/>
          <w:sz w:val="24"/>
          <w:szCs w:val="24"/>
        </w:rPr>
        <w:t>and the negative impact of</w:t>
      </w:r>
      <w:r w:rsidRPr="0089408B">
        <w:rPr>
          <w:rFonts w:ascii="Times New Roman" w:hAnsi="Times New Roman" w:cs="Times New Roman"/>
          <w:i/>
          <w:sz w:val="24"/>
          <w:szCs w:val="24"/>
        </w:rPr>
        <w:t xml:space="preserve"> </w:t>
      </w:r>
      <w:proofErr w:type="spellStart"/>
      <w:r w:rsidRPr="00DD6116">
        <w:rPr>
          <w:rFonts w:ascii="Times New Roman" w:hAnsi="Times New Roman" w:cs="Times New Roman"/>
          <w:i/>
          <w:sz w:val="24"/>
          <w:szCs w:val="24"/>
        </w:rPr>
        <w:t>Prest</w:t>
      </w:r>
      <w:proofErr w:type="spellEnd"/>
      <w:r w:rsidRPr="00DD6116">
        <w:rPr>
          <w:rFonts w:ascii="Times New Roman" w:hAnsi="Times New Roman" w:cs="Times New Roman"/>
          <w:i/>
          <w:sz w:val="24"/>
          <w:szCs w:val="24"/>
        </w:rPr>
        <w:t xml:space="preserve"> v </w:t>
      </w:r>
      <w:proofErr w:type="spellStart"/>
      <w:r w:rsidRPr="00DD6116">
        <w:rPr>
          <w:rFonts w:ascii="Times New Roman" w:hAnsi="Times New Roman" w:cs="Times New Roman"/>
          <w:i/>
          <w:sz w:val="24"/>
          <w:szCs w:val="24"/>
        </w:rPr>
        <w:t>Petrodel</w:t>
      </w:r>
      <w:proofErr w:type="spellEnd"/>
      <w:r w:rsidRPr="00DD6116">
        <w:rPr>
          <w:rFonts w:ascii="Times New Roman" w:hAnsi="Times New Roman" w:cs="Times New Roman"/>
          <w:i/>
          <w:sz w:val="24"/>
          <w:szCs w:val="24"/>
        </w:rPr>
        <w:t xml:space="preserve"> Resources</w:t>
      </w:r>
      <w:r w:rsidRPr="0089408B">
        <w:rPr>
          <w:rStyle w:val="FootnoteReference"/>
          <w:rFonts w:ascii="Times New Roman" w:hAnsi="Times New Roman" w:cs="Times New Roman"/>
          <w:i/>
          <w:sz w:val="24"/>
          <w:szCs w:val="24"/>
        </w:rPr>
        <w:footnoteReference w:id="82"/>
      </w:r>
      <w:r>
        <w:rPr>
          <w:rFonts w:ascii="Times New Roman" w:hAnsi="Times New Roman" w:cs="Times New Roman"/>
          <w:sz w:val="24"/>
          <w:szCs w:val="24"/>
        </w:rPr>
        <w:t>to the corporate personality doctrine</w:t>
      </w:r>
      <w:r w:rsidR="003A0CB3">
        <w:rPr>
          <w:rFonts w:ascii="Times New Roman" w:hAnsi="Times New Roman" w:cs="Times New Roman"/>
          <w:sz w:val="24"/>
          <w:szCs w:val="24"/>
        </w:rPr>
        <w:t>.</w:t>
      </w:r>
    </w:p>
    <w:p w:rsidR="00E17F14" w:rsidRDefault="0089408B" w:rsidP="003A0CB3">
      <w:pPr>
        <w:spacing w:line="360" w:lineRule="auto"/>
        <w:rPr>
          <w:rFonts w:ascii="Times New Roman" w:hAnsi="Times New Roman" w:cs="Times New Roman"/>
          <w:sz w:val="24"/>
          <w:szCs w:val="24"/>
        </w:rPr>
      </w:pPr>
      <w:r>
        <w:rPr>
          <w:rFonts w:ascii="Times New Roman" w:hAnsi="Times New Roman" w:cs="Times New Roman"/>
          <w:sz w:val="24"/>
          <w:szCs w:val="24"/>
        </w:rPr>
        <w:t>Chapter 3</w:t>
      </w:r>
      <w:r w:rsidR="005618F4">
        <w:rPr>
          <w:rFonts w:ascii="Times New Roman" w:hAnsi="Times New Roman" w:cs="Times New Roman"/>
          <w:sz w:val="24"/>
          <w:szCs w:val="24"/>
        </w:rPr>
        <w:t xml:space="preserve">, in the light of this diversity of opinion and legal uncertainty of evolving case law, considers </w:t>
      </w:r>
      <w:r w:rsidR="00D27BC5">
        <w:rPr>
          <w:rFonts w:ascii="Times New Roman" w:hAnsi="Times New Roman" w:cs="Times New Roman"/>
          <w:sz w:val="24"/>
          <w:szCs w:val="24"/>
        </w:rPr>
        <w:t xml:space="preserve"> </w:t>
      </w:r>
      <w:r w:rsidR="005618F4">
        <w:rPr>
          <w:rFonts w:ascii="Times New Roman" w:hAnsi="Times New Roman" w:cs="Times New Roman"/>
          <w:sz w:val="24"/>
          <w:szCs w:val="24"/>
        </w:rPr>
        <w:t xml:space="preserve">what should be done, </w:t>
      </w:r>
      <w:proofErr w:type="spellStart"/>
      <w:r w:rsidR="005618F4">
        <w:rPr>
          <w:rFonts w:ascii="Times New Roman" w:hAnsi="Times New Roman" w:cs="Times New Roman"/>
          <w:sz w:val="24"/>
          <w:szCs w:val="24"/>
        </w:rPr>
        <w:t>ie</w:t>
      </w:r>
      <w:proofErr w:type="spellEnd"/>
      <w:r w:rsidR="005618F4">
        <w:rPr>
          <w:rFonts w:ascii="Times New Roman" w:hAnsi="Times New Roman" w:cs="Times New Roman"/>
          <w:sz w:val="24"/>
          <w:szCs w:val="24"/>
        </w:rPr>
        <w:t xml:space="preserve">, </w:t>
      </w:r>
      <w:r w:rsidR="00630172">
        <w:rPr>
          <w:rFonts w:ascii="Times New Roman" w:hAnsi="Times New Roman" w:cs="Times New Roman"/>
          <w:sz w:val="24"/>
          <w:szCs w:val="24"/>
        </w:rPr>
        <w:t>that the English c</w:t>
      </w:r>
      <w:r w:rsidR="00E17F14" w:rsidRPr="00FD3A81">
        <w:rPr>
          <w:rFonts w:ascii="Times New Roman" w:hAnsi="Times New Roman" w:cs="Times New Roman"/>
          <w:sz w:val="24"/>
          <w:szCs w:val="24"/>
        </w:rPr>
        <w:t xml:space="preserve">ompany </w:t>
      </w:r>
      <w:r w:rsidR="00E17F14">
        <w:rPr>
          <w:rFonts w:ascii="Times New Roman" w:hAnsi="Times New Roman" w:cs="Times New Roman"/>
          <w:sz w:val="24"/>
          <w:szCs w:val="24"/>
        </w:rPr>
        <w:t xml:space="preserve">law </w:t>
      </w:r>
      <w:r w:rsidR="00E17F14" w:rsidRPr="00FD3A81">
        <w:rPr>
          <w:rFonts w:ascii="Times New Roman" w:hAnsi="Times New Roman" w:cs="Times New Roman"/>
          <w:sz w:val="24"/>
          <w:szCs w:val="24"/>
        </w:rPr>
        <w:t xml:space="preserve">should adopt the </w:t>
      </w:r>
      <w:r w:rsidR="005618F4">
        <w:rPr>
          <w:rFonts w:ascii="Times New Roman" w:hAnsi="Times New Roman" w:cs="Times New Roman"/>
          <w:sz w:val="24"/>
          <w:szCs w:val="24"/>
        </w:rPr>
        <w:t xml:space="preserve">approach to corporate veil piercing followed in </w:t>
      </w:r>
      <w:r w:rsidR="00E17F14">
        <w:rPr>
          <w:rFonts w:ascii="Times New Roman" w:hAnsi="Times New Roman" w:cs="Times New Roman"/>
          <w:sz w:val="24"/>
          <w:szCs w:val="24"/>
        </w:rPr>
        <w:t>South Africa.</w:t>
      </w:r>
      <w:r w:rsidR="00D27BC5">
        <w:rPr>
          <w:rStyle w:val="FootnoteReference"/>
          <w:rFonts w:ascii="Times New Roman" w:hAnsi="Times New Roman" w:cs="Times New Roman"/>
          <w:sz w:val="24"/>
          <w:szCs w:val="24"/>
        </w:rPr>
        <w:footnoteReference w:id="83"/>
      </w:r>
      <w:r w:rsidR="00E17F14" w:rsidRPr="00E17F14">
        <w:rPr>
          <w:rFonts w:ascii="Times New Roman" w:hAnsi="Times New Roman" w:cs="Times New Roman"/>
          <w:sz w:val="24"/>
          <w:szCs w:val="24"/>
        </w:rPr>
        <w:t xml:space="preserve"> </w:t>
      </w:r>
      <w:r w:rsidR="00E17F14">
        <w:rPr>
          <w:rFonts w:ascii="Times New Roman" w:hAnsi="Times New Roman" w:cs="Times New Roman"/>
          <w:sz w:val="24"/>
          <w:szCs w:val="24"/>
        </w:rPr>
        <w:t>This entails that the doctrine for piercing the corporate veil in England be put on a statutory basis.</w:t>
      </w:r>
      <w:r w:rsidR="003E1D27">
        <w:rPr>
          <w:rStyle w:val="FootnoteReference"/>
          <w:rFonts w:ascii="Times New Roman" w:hAnsi="Times New Roman" w:cs="Times New Roman"/>
          <w:sz w:val="24"/>
          <w:szCs w:val="24"/>
        </w:rPr>
        <w:footnoteReference w:id="84"/>
      </w:r>
    </w:p>
    <w:p w:rsidR="003A0CB3" w:rsidRDefault="003A0CB3" w:rsidP="003A0CB3">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Lastl</w:t>
      </w:r>
      <w:r w:rsidR="00E17F14">
        <w:rPr>
          <w:rFonts w:ascii="Times New Roman" w:hAnsi="Times New Roman" w:cs="Times New Roman"/>
          <w:sz w:val="24"/>
          <w:szCs w:val="24"/>
        </w:rPr>
        <w:t xml:space="preserve">y, this research concludes </w:t>
      </w:r>
      <w:r w:rsidR="004449AD">
        <w:rPr>
          <w:rFonts w:ascii="Times New Roman" w:hAnsi="Times New Roman" w:cs="Times New Roman"/>
          <w:sz w:val="24"/>
          <w:szCs w:val="24"/>
        </w:rPr>
        <w:t xml:space="preserve">that the current veil piercing in England has undergone so </w:t>
      </w:r>
      <w:r w:rsidR="0003028B">
        <w:rPr>
          <w:rFonts w:ascii="Times New Roman" w:hAnsi="Times New Roman" w:cs="Times New Roman"/>
          <w:sz w:val="24"/>
          <w:szCs w:val="24"/>
        </w:rPr>
        <w:t>much criticism</w:t>
      </w:r>
      <w:r w:rsidR="004449AD">
        <w:rPr>
          <w:rFonts w:ascii="Times New Roman" w:hAnsi="Times New Roman" w:cs="Times New Roman"/>
          <w:sz w:val="24"/>
          <w:szCs w:val="24"/>
        </w:rPr>
        <w:t xml:space="preserve"> for uncertainty more th</w:t>
      </w:r>
      <w:r w:rsidR="0003028B">
        <w:rPr>
          <w:rFonts w:ascii="Times New Roman" w:hAnsi="Times New Roman" w:cs="Times New Roman"/>
          <w:sz w:val="24"/>
          <w:szCs w:val="24"/>
        </w:rPr>
        <w:t xml:space="preserve">an its positive impact, thus would be </w:t>
      </w:r>
      <w:r w:rsidR="004449AD">
        <w:rPr>
          <w:rFonts w:ascii="Times New Roman" w:hAnsi="Times New Roman" w:cs="Times New Roman"/>
          <w:sz w:val="24"/>
          <w:szCs w:val="24"/>
        </w:rPr>
        <w:t xml:space="preserve">a huge step if the English system can adopt the veil piercing </w:t>
      </w:r>
      <w:r w:rsidR="00AA2FF1">
        <w:rPr>
          <w:rFonts w:ascii="Times New Roman" w:hAnsi="Times New Roman" w:cs="Times New Roman"/>
          <w:sz w:val="24"/>
          <w:szCs w:val="24"/>
        </w:rPr>
        <w:t>approach</w:t>
      </w:r>
      <w:r w:rsidR="004449AD">
        <w:rPr>
          <w:rFonts w:ascii="Times New Roman" w:hAnsi="Times New Roman" w:cs="Times New Roman"/>
          <w:sz w:val="24"/>
          <w:szCs w:val="24"/>
        </w:rPr>
        <w:t xml:space="preserve"> of South Africa, which entails putting the doctrine on a statutory basis.</w:t>
      </w:r>
    </w:p>
    <w:p w:rsidR="00974F07" w:rsidRDefault="00974F07" w:rsidP="005A4E5D">
      <w:pPr>
        <w:spacing w:line="360" w:lineRule="auto"/>
        <w:rPr>
          <w:rFonts w:ascii="Times New Roman" w:hAnsi="Times New Roman" w:cs="Times New Roman"/>
          <w:b/>
          <w:sz w:val="24"/>
          <w:szCs w:val="24"/>
        </w:rPr>
      </w:pPr>
    </w:p>
    <w:p w:rsidR="00974F07" w:rsidRDefault="00974F07" w:rsidP="005A4E5D">
      <w:pPr>
        <w:spacing w:line="360" w:lineRule="auto"/>
        <w:rPr>
          <w:rFonts w:ascii="Times New Roman" w:hAnsi="Times New Roman" w:cs="Times New Roman"/>
          <w:b/>
          <w:sz w:val="24"/>
          <w:szCs w:val="24"/>
        </w:rPr>
      </w:pPr>
    </w:p>
    <w:p w:rsidR="00C35281" w:rsidRDefault="00C35281" w:rsidP="005A4E5D">
      <w:pPr>
        <w:spacing w:line="360" w:lineRule="auto"/>
        <w:rPr>
          <w:rFonts w:ascii="Times New Roman" w:hAnsi="Times New Roman" w:cs="Times New Roman"/>
          <w:b/>
          <w:sz w:val="24"/>
          <w:szCs w:val="24"/>
        </w:rPr>
      </w:pPr>
    </w:p>
    <w:p w:rsidR="00ED673B" w:rsidRDefault="00ED673B" w:rsidP="005A4E5D">
      <w:pPr>
        <w:spacing w:line="360" w:lineRule="auto"/>
        <w:rPr>
          <w:rFonts w:ascii="Times New Roman" w:hAnsi="Times New Roman" w:cs="Times New Roman"/>
          <w:b/>
          <w:sz w:val="24"/>
          <w:szCs w:val="24"/>
        </w:rPr>
      </w:pPr>
    </w:p>
    <w:p w:rsidR="00B64E2C" w:rsidRDefault="00D50F69" w:rsidP="005A4E5D">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CHAPTER </w:t>
      </w:r>
      <w:r w:rsidR="00B64E2C">
        <w:rPr>
          <w:rFonts w:ascii="Times New Roman" w:hAnsi="Times New Roman" w:cs="Times New Roman"/>
          <w:b/>
          <w:sz w:val="24"/>
          <w:szCs w:val="24"/>
        </w:rPr>
        <w:t>O</w:t>
      </w:r>
      <w:r>
        <w:rPr>
          <w:rFonts w:ascii="Times New Roman" w:hAnsi="Times New Roman" w:cs="Times New Roman"/>
          <w:b/>
          <w:sz w:val="24"/>
          <w:szCs w:val="24"/>
        </w:rPr>
        <w:t>NE</w:t>
      </w:r>
    </w:p>
    <w:p w:rsidR="00B64E2C" w:rsidRPr="002B6BF4" w:rsidRDefault="00B64E2C" w:rsidP="005A4E5D">
      <w:pPr>
        <w:spacing w:line="360" w:lineRule="auto"/>
        <w:rPr>
          <w:rFonts w:ascii="Times New Roman" w:hAnsi="Times New Roman" w:cs="Times New Roman"/>
          <w:b/>
          <w:sz w:val="24"/>
          <w:szCs w:val="24"/>
        </w:rPr>
      </w:pPr>
      <w:proofErr w:type="spellStart"/>
      <w:r w:rsidRPr="002B6BF4">
        <w:rPr>
          <w:rFonts w:ascii="Times New Roman" w:hAnsi="Times New Roman" w:cs="Times New Roman"/>
          <w:b/>
          <w:i/>
          <w:sz w:val="24"/>
          <w:szCs w:val="24"/>
        </w:rPr>
        <w:t>Prest</w:t>
      </w:r>
      <w:proofErr w:type="spellEnd"/>
      <w:r w:rsidRPr="002B6BF4">
        <w:rPr>
          <w:rFonts w:ascii="Times New Roman" w:hAnsi="Times New Roman" w:cs="Times New Roman"/>
          <w:b/>
          <w:i/>
          <w:sz w:val="24"/>
          <w:szCs w:val="24"/>
        </w:rPr>
        <w:t xml:space="preserve"> v </w:t>
      </w:r>
      <w:proofErr w:type="spellStart"/>
      <w:r w:rsidRPr="002B6BF4">
        <w:rPr>
          <w:rFonts w:ascii="Times New Roman" w:hAnsi="Times New Roman" w:cs="Times New Roman"/>
          <w:b/>
          <w:i/>
          <w:sz w:val="24"/>
          <w:szCs w:val="24"/>
        </w:rPr>
        <w:t>Petrodel</w:t>
      </w:r>
      <w:proofErr w:type="spellEnd"/>
      <w:r w:rsidRPr="002B6BF4">
        <w:rPr>
          <w:rFonts w:ascii="Times New Roman" w:hAnsi="Times New Roman" w:cs="Times New Roman"/>
          <w:b/>
          <w:i/>
          <w:sz w:val="24"/>
          <w:szCs w:val="24"/>
        </w:rPr>
        <w:t xml:space="preserve"> Resources Ltd</w:t>
      </w:r>
      <w:r w:rsidRPr="002B6BF4">
        <w:rPr>
          <w:rFonts w:ascii="Times New Roman" w:hAnsi="Times New Roman" w:cs="Times New Roman"/>
          <w:b/>
          <w:sz w:val="24"/>
          <w:szCs w:val="24"/>
        </w:rPr>
        <w:t xml:space="preserve"> </w:t>
      </w:r>
      <w:r w:rsidR="006258AC">
        <w:rPr>
          <w:rFonts w:ascii="Times New Roman" w:hAnsi="Times New Roman" w:cs="Times New Roman"/>
          <w:b/>
          <w:sz w:val="24"/>
          <w:szCs w:val="24"/>
        </w:rPr>
        <w:t>from the positive view</w:t>
      </w:r>
    </w:p>
    <w:p w:rsidR="00160596" w:rsidRDefault="006920ED" w:rsidP="00160596">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chapter </w:t>
      </w:r>
      <w:r w:rsidR="00160596">
        <w:rPr>
          <w:rFonts w:ascii="Times New Roman" w:hAnsi="Times New Roman" w:cs="Times New Roman"/>
          <w:sz w:val="24"/>
          <w:szCs w:val="24"/>
        </w:rPr>
        <w:t xml:space="preserve">will begin by </w:t>
      </w:r>
      <w:proofErr w:type="spellStart"/>
      <w:r w:rsidR="00160596">
        <w:rPr>
          <w:rFonts w:ascii="Times New Roman" w:hAnsi="Times New Roman" w:cs="Times New Roman"/>
          <w:sz w:val="24"/>
          <w:szCs w:val="24"/>
        </w:rPr>
        <w:t>analysing</w:t>
      </w:r>
      <w:proofErr w:type="spellEnd"/>
      <w:r w:rsidR="00160596">
        <w:rPr>
          <w:rFonts w:ascii="Times New Roman" w:hAnsi="Times New Roman" w:cs="Times New Roman"/>
          <w:sz w:val="24"/>
          <w:szCs w:val="24"/>
        </w:rPr>
        <w:t xml:space="preserve"> the facts and decision</w:t>
      </w:r>
      <w:r w:rsidR="002663BA">
        <w:rPr>
          <w:rFonts w:ascii="Times New Roman" w:hAnsi="Times New Roman" w:cs="Times New Roman"/>
          <w:sz w:val="24"/>
          <w:szCs w:val="24"/>
        </w:rPr>
        <w:t>s</w:t>
      </w:r>
      <w:r w:rsidR="00160596">
        <w:rPr>
          <w:rFonts w:ascii="Times New Roman" w:hAnsi="Times New Roman" w:cs="Times New Roman"/>
          <w:sz w:val="24"/>
          <w:szCs w:val="24"/>
        </w:rPr>
        <w:t xml:space="preserve"> of </w:t>
      </w:r>
      <w:r w:rsidR="006B2153" w:rsidRPr="00D66FE1">
        <w:rPr>
          <w:rFonts w:ascii="Times New Roman" w:hAnsi="Times New Roman" w:cs="Times New Roman"/>
          <w:sz w:val="24"/>
          <w:szCs w:val="24"/>
        </w:rPr>
        <w:t xml:space="preserve">the </w:t>
      </w:r>
      <w:proofErr w:type="spellStart"/>
      <w:r w:rsidR="006B2153" w:rsidRPr="00062BE7">
        <w:rPr>
          <w:rFonts w:ascii="Times New Roman" w:hAnsi="Times New Roman" w:cs="Times New Roman"/>
          <w:i/>
          <w:sz w:val="24"/>
          <w:szCs w:val="24"/>
        </w:rPr>
        <w:t>Prest</w:t>
      </w:r>
      <w:proofErr w:type="spellEnd"/>
      <w:r w:rsidR="006B2153" w:rsidRPr="00062BE7">
        <w:rPr>
          <w:rFonts w:ascii="Times New Roman" w:hAnsi="Times New Roman" w:cs="Times New Roman"/>
          <w:i/>
          <w:sz w:val="24"/>
          <w:szCs w:val="24"/>
        </w:rPr>
        <w:t xml:space="preserve"> case</w:t>
      </w:r>
      <w:r w:rsidR="00042AB1">
        <w:rPr>
          <w:rFonts w:ascii="Times New Roman" w:hAnsi="Times New Roman" w:cs="Times New Roman"/>
          <w:i/>
          <w:sz w:val="24"/>
          <w:szCs w:val="24"/>
        </w:rPr>
        <w:t xml:space="preserve">. </w:t>
      </w:r>
      <w:r w:rsidR="00042AB1" w:rsidRPr="00042AB1">
        <w:rPr>
          <w:rFonts w:ascii="Times New Roman" w:hAnsi="Times New Roman" w:cs="Times New Roman"/>
          <w:sz w:val="24"/>
          <w:szCs w:val="24"/>
        </w:rPr>
        <w:t xml:space="preserve">It </w:t>
      </w:r>
      <w:r w:rsidR="006B2153">
        <w:rPr>
          <w:rFonts w:ascii="Times New Roman" w:hAnsi="Times New Roman" w:cs="Times New Roman"/>
          <w:sz w:val="24"/>
          <w:szCs w:val="24"/>
        </w:rPr>
        <w:t xml:space="preserve">then progresses to </w:t>
      </w:r>
      <w:r w:rsidR="003A07A8">
        <w:rPr>
          <w:rFonts w:ascii="Times New Roman" w:hAnsi="Times New Roman" w:cs="Times New Roman"/>
          <w:sz w:val="24"/>
          <w:szCs w:val="24"/>
        </w:rPr>
        <w:t>discuss the positive views of t</w:t>
      </w:r>
      <w:r w:rsidR="00D66FE1">
        <w:rPr>
          <w:rFonts w:ascii="Times New Roman" w:hAnsi="Times New Roman" w:cs="Times New Roman"/>
          <w:sz w:val="24"/>
          <w:szCs w:val="24"/>
        </w:rPr>
        <w:t>his case</w:t>
      </w:r>
      <w:r w:rsidR="00160596">
        <w:rPr>
          <w:rFonts w:ascii="Times New Roman" w:hAnsi="Times New Roman" w:cs="Times New Roman"/>
          <w:sz w:val="24"/>
          <w:szCs w:val="24"/>
        </w:rPr>
        <w:t>.</w:t>
      </w:r>
    </w:p>
    <w:p w:rsidR="00160596" w:rsidRDefault="009E7EC6" w:rsidP="00160596">
      <w:pPr>
        <w:spacing w:line="360" w:lineRule="auto"/>
        <w:rPr>
          <w:rFonts w:ascii="Times New Roman" w:hAnsi="Times New Roman" w:cs="Times New Roman"/>
          <w:sz w:val="24"/>
          <w:szCs w:val="24"/>
        </w:rPr>
      </w:pPr>
      <w:proofErr w:type="spellStart"/>
      <w:r w:rsidRPr="009E7EC6">
        <w:rPr>
          <w:rFonts w:ascii="Times New Roman" w:hAnsi="Times New Roman" w:cs="Times New Roman"/>
          <w:i/>
          <w:sz w:val="24"/>
          <w:szCs w:val="24"/>
        </w:rPr>
        <w:t>Prest</w:t>
      </w:r>
      <w:proofErr w:type="spellEnd"/>
      <w:r>
        <w:rPr>
          <w:rFonts w:ascii="Times New Roman" w:hAnsi="Times New Roman" w:cs="Times New Roman"/>
          <w:sz w:val="24"/>
          <w:szCs w:val="24"/>
        </w:rPr>
        <w:t xml:space="preserve"> involved</w:t>
      </w:r>
      <w:r w:rsidR="00160596">
        <w:rPr>
          <w:rFonts w:ascii="Times New Roman" w:hAnsi="Times New Roman" w:cs="Times New Roman"/>
          <w:sz w:val="24"/>
          <w:szCs w:val="24"/>
        </w:rPr>
        <w:t xml:space="preserve"> </w:t>
      </w:r>
      <w:r w:rsidR="00540DA9">
        <w:rPr>
          <w:rFonts w:ascii="Times New Roman" w:hAnsi="Times New Roman" w:cs="Times New Roman"/>
          <w:sz w:val="24"/>
          <w:szCs w:val="24"/>
        </w:rPr>
        <w:t xml:space="preserve">a </w:t>
      </w:r>
      <w:r w:rsidR="00160596">
        <w:rPr>
          <w:rFonts w:ascii="Times New Roman" w:hAnsi="Times New Roman" w:cs="Times New Roman"/>
          <w:sz w:val="24"/>
          <w:szCs w:val="24"/>
        </w:rPr>
        <w:t>divorce couple where t</w:t>
      </w:r>
      <w:r>
        <w:rPr>
          <w:rFonts w:ascii="Times New Roman" w:hAnsi="Times New Roman" w:cs="Times New Roman"/>
          <w:sz w:val="24"/>
          <w:szCs w:val="24"/>
        </w:rPr>
        <w:t xml:space="preserve">he wife of </w:t>
      </w:r>
      <w:proofErr w:type="spellStart"/>
      <w:r>
        <w:rPr>
          <w:rFonts w:ascii="Times New Roman" w:hAnsi="Times New Roman" w:cs="Times New Roman"/>
          <w:sz w:val="24"/>
          <w:szCs w:val="24"/>
        </w:rPr>
        <w:t>Mr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Prest</w:t>
      </w:r>
      <w:proofErr w:type="spellEnd"/>
      <w:r>
        <w:rPr>
          <w:rFonts w:ascii="Times New Roman" w:hAnsi="Times New Roman" w:cs="Times New Roman"/>
          <w:sz w:val="24"/>
          <w:szCs w:val="24"/>
        </w:rPr>
        <w:t xml:space="preserve"> wanted</w:t>
      </w:r>
      <w:r w:rsidR="00540DA9">
        <w:rPr>
          <w:rFonts w:ascii="Times New Roman" w:hAnsi="Times New Roman" w:cs="Times New Roman"/>
          <w:sz w:val="24"/>
          <w:szCs w:val="24"/>
        </w:rPr>
        <w:t xml:space="preserve"> </w:t>
      </w:r>
      <w:r w:rsidR="00160596">
        <w:rPr>
          <w:rFonts w:ascii="Times New Roman" w:hAnsi="Times New Roman" w:cs="Times New Roman"/>
          <w:sz w:val="24"/>
          <w:szCs w:val="24"/>
        </w:rPr>
        <w:t>to be compensated following the conclusion of their divorce. The judge had complied with</w:t>
      </w:r>
      <w:r w:rsidR="00160596" w:rsidRPr="009922C2">
        <w:rPr>
          <w:rFonts w:ascii="Times New Roman" w:hAnsi="Times New Roman" w:cs="Times New Roman"/>
          <w:sz w:val="24"/>
          <w:szCs w:val="24"/>
        </w:rPr>
        <w:t xml:space="preserve"> </w:t>
      </w:r>
      <w:r w:rsidR="00160596">
        <w:rPr>
          <w:rFonts w:ascii="Times New Roman" w:hAnsi="Times New Roman" w:cs="Times New Roman"/>
          <w:sz w:val="24"/>
          <w:szCs w:val="24"/>
        </w:rPr>
        <w:t xml:space="preserve">section 24 of Matrimonial Causes Act1973 and had already asked for </w:t>
      </w:r>
      <w:proofErr w:type="spellStart"/>
      <w:r w:rsidR="00160596">
        <w:rPr>
          <w:rFonts w:ascii="Times New Roman" w:hAnsi="Times New Roman" w:cs="Times New Roman"/>
          <w:sz w:val="24"/>
          <w:szCs w:val="24"/>
        </w:rPr>
        <w:t>Mr</w:t>
      </w:r>
      <w:proofErr w:type="spellEnd"/>
      <w:r w:rsidR="00160596">
        <w:rPr>
          <w:rFonts w:ascii="Times New Roman" w:hAnsi="Times New Roman" w:cs="Times New Roman"/>
          <w:sz w:val="24"/>
          <w:szCs w:val="24"/>
        </w:rPr>
        <w:t xml:space="preserve"> </w:t>
      </w:r>
      <w:proofErr w:type="spellStart"/>
      <w:r w:rsidR="00160596">
        <w:rPr>
          <w:rFonts w:ascii="Times New Roman" w:hAnsi="Times New Roman" w:cs="Times New Roman"/>
          <w:sz w:val="24"/>
          <w:szCs w:val="24"/>
        </w:rPr>
        <w:t>Prest</w:t>
      </w:r>
      <w:proofErr w:type="spellEnd"/>
      <w:r w:rsidR="00160596">
        <w:rPr>
          <w:rFonts w:ascii="Times New Roman" w:hAnsi="Times New Roman" w:cs="Times New Roman"/>
          <w:sz w:val="24"/>
          <w:szCs w:val="24"/>
        </w:rPr>
        <w:t xml:space="preserve"> to compensate his divorced wife with £17.5 million and the transfer of several properties which are lawfully owned by companies which </w:t>
      </w:r>
      <w:proofErr w:type="spellStart"/>
      <w:r w:rsidR="00160596">
        <w:rPr>
          <w:rFonts w:ascii="Times New Roman" w:hAnsi="Times New Roman" w:cs="Times New Roman"/>
          <w:sz w:val="24"/>
          <w:szCs w:val="24"/>
        </w:rPr>
        <w:t>Mr</w:t>
      </w:r>
      <w:proofErr w:type="spellEnd"/>
      <w:r w:rsidR="00160596">
        <w:rPr>
          <w:rFonts w:ascii="Times New Roman" w:hAnsi="Times New Roman" w:cs="Times New Roman"/>
          <w:sz w:val="24"/>
          <w:szCs w:val="24"/>
        </w:rPr>
        <w:t xml:space="preserve"> </w:t>
      </w:r>
      <w:proofErr w:type="spellStart"/>
      <w:r w:rsidR="00160596">
        <w:rPr>
          <w:rFonts w:ascii="Times New Roman" w:hAnsi="Times New Roman" w:cs="Times New Roman"/>
          <w:sz w:val="24"/>
          <w:szCs w:val="24"/>
        </w:rPr>
        <w:t>Prest</w:t>
      </w:r>
      <w:proofErr w:type="spellEnd"/>
      <w:r w:rsidR="00160596">
        <w:rPr>
          <w:rFonts w:ascii="Times New Roman" w:hAnsi="Times New Roman" w:cs="Times New Roman"/>
          <w:sz w:val="24"/>
          <w:szCs w:val="24"/>
        </w:rPr>
        <w:t xml:space="preserve"> is in control of.</w:t>
      </w:r>
      <w:r w:rsidR="008B1C50">
        <w:rPr>
          <w:rStyle w:val="FootnoteReference"/>
          <w:rFonts w:ascii="Times New Roman" w:hAnsi="Times New Roman" w:cs="Times New Roman"/>
          <w:sz w:val="24"/>
          <w:szCs w:val="24"/>
        </w:rPr>
        <w:footnoteReference w:id="85"/>
      </w:r>
    </w:p>
    <w:p w:rsidR="00160596" w:rsidRDefault="00160596" w:rsidP="00160596">
      <w:pPr>
        <w:spacing w:line="360" w:lineRule="auto"/>
        <w:rPr>
          <w:rFonts w:ascii="Times New Roman" w:hAnsi="Times New Roman" w:cs="Times New Roman"/>
          <w:sz w:val="24"/>
          <w:szCs w:val="24"/>
        </w:rPr>
      </w:pPr>
      <w:r>
        <w:rPr>
          <w:rFonts w:ascii="Times New Roman" w:hAnsi="Times New Roman" w:cs="Times New Roman"/>
          <w:sz w:val="24"/>
          <w:szCs w:val="24"/>
        </w:rPr>
        <w:t xml:space="preserve">The main issue occurred where the ex-wife of </w:t>
      </w:r>
      <w:proofErr w:type="spellStart"/>
      <w:r>
        <w:rPr>
          <w:rFonts w:ascii="Times New Roman" w:hAnsi="Times New Roman" w:cs="Times New Roman"/>
          <w:sz w:val="24"/>
          <w:szCs w:val="24"/>
        </w:rPr>
        <w:t>Mr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Prest</w:t>
      </w:r>
      <w:proofErr w:type="spellEnd"/>
      <w:r>
        <w:rPr>
          <w:rFonts w:ascii="Times New Roman" w:hAnsi="Times New Roman" w:cs="Times New Roman"/>
          <w:sz w:val="24"/>
          <w:szCs w:val="24"/>
        </w:rPr>
        <w:t xml:space="preserve"> demanded for the corporate veil to be pierced based on three grounds which the Supreme Court only admitted of one which is that the property belonged to </w:t>
      </w:r>
      <w:proofErr w:type="spellStart"/>
      <w:r>
        <w:rPr>
          <w:rFonts w:ascii="Times New Roman" w:hAnsi="Times New Roman" w:cs="Times New Roman"/>
          <w:sz w:val="24"/>
          <w:szCs w:val="24"/>
        </w:rPr>
        <w:t>Mr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Prest</w:t>
      </w:r>
      <w:proofErr w:type="spellEnd"/>
      <w:r>
        <w:rPr>
          <w:rFonts w:ascii="Times New Roman" w:hAnsi="Times New Roman" w:cs="Times New Roman"/>
          <w:sz w:val="24"/>
          <w:szCs w:val="24"/>
        </w:rPr>
        <w:t xml:space="preserve"> on the basis of resulting trust.</w:t>
      </w:r>
      <w:r>
        <w:rPr>
          <w:rStyle w:val="FootnoteReference"/>
          <w:rFonts w:ascii="Times New Roman" w:hAnsi="Times New Roman" w:cs="Times New Roman"/>
          <w:sz w:val="24"/>
          <w:szCs w:val="24"/>
        </w:rPr>
        <w:footnoteReference w:id="86"/>
      </w:r>
    </w:p>
    <w:p w:rsidR="00132B75" w:rsidRDefault="00132B75" w:rsidP="00160596">
      <w:pPr>
        <w:spacing w:line="360" w:lineRule="auto"/>
        <w:rPr>
          <w:rFonts w:ascii="Times New Roman" w:hAnsi="Times New Roman" w:cs="Times New Roman"/>
          <w:sz w:val="24"/>
          <w:szCs w:val="24"/>
        </w:rPr>
      </w:pPr>
      <w:r>
        <w:rPr>
          <w:rFonts w:ascii="Times New Roman" w:hAnsi="Times New Roman" w:cs="Times New Roman"/>
          <w:sz w:val="24"/>
          <w:szCs w:val="24"/>
        </w:rPr>
        <w:t xml:space="preserve">The decision </w:t>
      </w:r>
      <w:r w:rsidR="00160596">
        <w:rPr>
          <w:rFonts w:ascii="Times New Roman" w:hAnsi="Times New Roman" w:cs="Times New Roman"/>
          <w:sz w:val="24"/>
          <w:szCs w:val="24"/>
        </w:rPr>
        <w:t xml:space="preserve">in this case of </w:t>
      </w:r>
      <w:proofErr w:type="spellStart"/>
      <w:r w:rsidR="00160596">
        <w:rPr>
          <w:rFonts w:ascii="Times New Roman" w:hAnsi="Times New Roman" w:cs="Times New Roman"/>
          <w:sz w:val="24"/>
          <w:szCs w:val="24"/>
        </w:rPr>
        <w:t>Prest</w:t>
      </w:r>
      <w:proofErr w:type="spellEnd"/>
      <w:r w:rsidR="00160596">
        <w:rPr>
          <w:rFonts w:ascii="Times New Roman" w:hAnsi="Times New Roman" w:cs="Times New Roman"/>
          <w:sz w:val="24"/>
          <w:szCs w:val="24"/>
        </w:rPr>
        <w:t xml:space="preserve"> was based on the principles of trust</w:t>
      </w:r>
      <w:r>
        <w:rPr>
          <w:rFonts w:ascii="Times New Roman" w:hAnsi="Times New Roman" w:cs="Times New Roman"/>
          <w:sz w:val="24"/>
          <w:szCs w:val="24"/>
        </w:rPr>
        <w:t xml:space="preserve">. The Supreme Court held that the company held the properties on trust for </w:t>
      </w:r>
      <w:proofErr w:type="spellStart"/>
      <w:r>
        <w:rPr>
          <w:rFonts w:ascii="Times New Roman" w:hAnsi="Times New Roman" w:cs="Times New Roman"/>
          <w:sz w:val="24"/>
          <w:szCs w:val="24"/>
        </w:rPr>
        <w:t>Mr</w:t>
      </w:r>
      <w:proofErr w:type="spellEnd"/>
      <w:r w:rsidR="003F5C75">
        <w:rPr>
          <w:rFonts w:ascii="Times New Roman" w:hAnsi="Times New Roman" w:cs="Times New Roman"/>
          <w:sz w:val="24"/>
          <w:szCs w:val="24"/>
        </w:rPr>
        <w:t xml:space="preserve"> </w:t>
      </w:r>
      <w:proofErr w:type="spellStart"/>
      <w:r>
        <w:rPr>
          <w:rFonts w:ascii="Times New Roman" w:hAnsi="Times New Roman" w:cs="Times New Roman"/>
          <w:sz w:val="24"/>
          <w:szCs w:val="24"/>
        </w:rPr>
        <w:t>Prest</w:t>
      </w:r>
      <w:proofErr w:type="spellEnd"/>
      <w:r>
        <w:rPr>
          <w:rFonts w:ascii="Times New Roman" w:hAnsi="Times New Roman" w:cs="Times New Roman"/>
          <w:sz w:val="24"/>
          <w:szCs w:val="24"/>
        </w:rPr>
        <w:t>.</w:t>
      </w:r>
      <w:r w:rsidR="007D1C45">
        <w:rPr>
          <w:rStyle w:val="FootnoteReference"/>
          <w:rFonts w:ascii="Times New Roman" w:hAnsi="Times New Roman" w:cs="Times New Roman"/>
          <w:sz w:val="24"/>
          <w:szCs w:val="24"/>
        </w:rPr>
        <w:footnoteReference w:id="87"/>
      </w:r>
      <w:r>
        <w:rPr>
          <w:rFonts w:ascii="Times New Roman" w:hAnsi="Times New Roman" w:cs="Times New Roman"/>
          <w:sz w:val="24"/>
          <w:szCs w:val="24"/>
        </w:rPr>
        <w:t xml:space="preserve"> The court based this judgment on the </w:t>
      </w:r>
      <w:r>
        <w:rPr>
          <w:rFonts w:ascii="Times New Roman" w:hAnsi="Times New Roman" w:cs="Times New Roman"/>
          <w:sz w:val="24"/>
          <w:szCs w:val="24"/>
        </w:rPr>
        <w:lastRenderedPageBreak/>
        <w:t xml:space="preserve">company’s and </w:t>
      </w:r>
      <w:proofErr w:type="spellStart"/>
      <w:r>
        <w:rPr>
          <w:rFonts w:ascii="Times New Roman" w:hAnsi="Times New Roman" w:cs="Times New Roman"/>
          <w:sz w:val="24"/>
          <w:szCs w:val="24"/>
        </w:rPr>
        <w:t>Mr</w:t>
      </w:r>
      <w:proofErr w:type="spellEnd"/>
      <w:r w:rsidR="003F5C75">
        <w:rPr>
          <w:rFonts w:ascii="Times New Roman" w:hAnsi="Times New Roman" w:cs="Times New Roman"/>
          <w:sz w:val="24"/>
          <w:szCs w:val="24"/>
        </w:rPr>
        <w:t xml:space="preserve"> </w:t>
      </w:r>
      <w:proofErr w:type="spellStart"/>
      <w:r>
        <w:rPr>
          <w:rFonts w:ascii="Times New Roman" w:hAnsi="Times New Roman" w:cs="Times New Roman"/>
          <w:sz w:val="24"/>
          <w:szCs w:val="24"/>
        </w:rPr>
        <w:t>Prest’s</w:t>
      </w:r>
      <w:proofErr w:type="spellEnd"/>
      <w:r>
        <w:rPr>
          <w:rFonts w:ascii="Times New Roman" w:hAnsi="Times New Roman" w:cs="Times New Roman"/>
          <w:sz w:val="24"/>
          <w:szCs w:val="24"/>
        </w:rPr>
        <w:t xml:space="preserve"> refusal to provide substantial evidence to counter </w:t>
      </w:r>
      <w:r w:rsidR="00982314">
        <w:rPr>
          <w:rFonts w:ascii="Times New Roman" w:hAnsi="Times New Roman" w:cs="Times New Roman"/>
          <w:sz w:val="24"/>
          <w:szCs w:val="24"/>
        </w:rPr>
        <w:t>the notion,</w:t>
      </w:r>
      <w:r>
        <w:rPr>
          <w:rFonts w:ascii="Times New Roman" w:hAnsi="Times New Roman" w:cs="Times New Roman"/>
          <w:sz w:val="24"/>
          <w:szCs w:val="24"/>
        </w:rPr>
        <w:t xml:space="preserve"> he had beneficiary interest in the properties.</w:t>
      </w:r>
      <w:r w:rsidR="007D1C45">
        <w:rPr>
          <w:rStyle w:val="FootnoteReference"/>
          <w:rFonts w:ascii="Times New Roman" w:hAnsi="Times New Roman" w:cs="Times New Roman"/>
          <w:sz w:val="24"/>
          <w:szCs w:val="24"/>
        </w:rPr>
        <w:footnoteReference w:id="88"/>
      </w:r>
    </w:p>
    <w:p w:rsidR="00F353AD" w:rsidRDefault="00F353AD" w:rsidP="00F353AD">
      <w:pPr>
        <w:spacing w:line="360" w:lineRule="auto"/>
        <w:rPr>
          <w:rFonts w:ascii="Times New Roman" w:hAnsi="Times New Roman" w:cs="Times New Roman"/>
          <w:sz w:val="24"/>
          <w:szCs w:val="24"/>
        </w:rPr>
      </w:pPr>
      <w:r>
        <w:rPr>
          <w:rFonts w:ascii="Times New Roman" w:hAnsi="Times New Roman" w:cs="Times New Roman"/>
          <w:sz w:val="24"/>
          <w:szCs w:val="24"/>
        </w:rPr>
        <w:t xml:space="preserve">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had the majority of the judgments and tried to change the concept of piercing the corporate veil from what it used to be and established two main grounds. First, the corpor</w:t>
      </w:r>
      <w:r w:rsidR="00153C8A">
        <w:rPr>
          <w:rFonts w:ascii="Times New Roman" w:hAnsi="Times New Roman" w:cs="Times New Roman"/>
          <w:sz w:val="24"/>
          <w:szCs w:val="24"/>
        </w:rPr>
        <w:t>ate veil can only be pierced in where a controller tries to avoid his legal obligations or liabilities that already exist</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89"/>
      </w:r>
      <w:r>
        <w:rPr>
          <w:rFonts w:ascii="Times New Roman" w:hAnsi="Times New Roman" w:cs="Times New Roman"/>
          <w:sz w:val="24"/>
          <w:szCs w:val="24"/>
        </w:rPr>
        <w:t xml:space="preserve"> The power of the court to apply this principle is derived from the principle that the court is likely to hold back lawful benefits which come from dishonesty.</w:t>
      </w:r>
      <w:r>
        <w:rPr>
          <w:rStyle w:val="FootnoteReference"/>
          <w:rFonts w:ascii="Times New Roman" w:hAnsi="Times New Roman" w:cs="Times New Roman"/>
          <w:sz w:val="24"/>
          <w:szCs w:val="24"/>
        </w:rPr>
        <w:footnoteReference w:id="90"/>
      </w:r>
      <w:r>
        <w:rPr>
          <w:rFonts w:ascii="Times New Roman" w:hAnsi="Times New Roman" w:cs="Times New Roman"/>
          <w:sz w:val="24"/>
          <w:szCs w:val="24"/>
        </w:rPr>
        <w:t xml:space="preserve"> </w:t>
      </w:r>
    </w:p>
    <w:p w:rsidR="00CC2FAF" w:rsidRDefault="00F353AD" w:rsidP="00F353A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second principle established 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is </w:t>
      </w:r>
      <w:r w:rsidR="00A23AA9">
        <w:rPr>
          <w:rFonts w:ascii="Times New Roman" w:hAnsi="Times New Roman" w:cs="Times New Roman"/>
          <w:sz w:val="24"/>
          <w:szCs w:val="24"/>
        </w:rPr>
        <w:t xml:space="preserve">the concealment principle; where </w:t>
      </w:r>
      <w:r>
        <w:rPr>
          <w:rFonts w:ascii="Times New Roman" w:hAnsi="Times New Roman" w:cs="Times New Roman"/>
          <w:sz w:val="24"/>
          <w:szCs w:val="24"/>
        </w:rPr>
        <w:t>the corporate v</w:t>
      </w:r>
      <w:r w:rsidR="00A23AA9">
        <w:rPr>
          <w:rFonts w:ascii="Times New Roman" w:hAnsi="Times New Roman" w:cs="Times New Roman"/>
          <w:sz w:val="24"/>
          <w:szCs w:val="24"/>
        </w:rPr>
        <w:t>eil can be looked behind to reveal the actual identity of the wrong doers who use a company or more companies to</w:t>
      </w:r>
      <w:r w:rsidR="00521DA1">
        <w:rPr>
          <w:rFonts w:ascii="Times New Roman" w:hAnsi="Times New Roman" w:cs="Times New Roman"/>
          <w:sz w:val="24"/>
          <w:szCs w:val="24"/>
        </w:rPr>
        <w:t xml:space="preserve"> conceal facts, in order to</w:t>
      </w:r>
      <w:r w:rsidR="00A23AA9">
        <w:rPr>
          <w:rFonts w:ascii="Times New Roman" w:hAnsi="Times New Roman" w:cs="Times New Roman"/>
          <w:sz w:val="24"/>
          <w:szCs w:val="24"/>
        </w:rPr>
        <w:t xml:space="preserve"> stop the courts from </w:t>
      </w:r>
      <w:r w:rsidR="00521DA1">
        <w:rPr>
          <w:rFonts w:ascii="Times New Roman" w:hAnsi="Times New Roman" w:cs="Times New Roman"/>
          <w:sz w:val="24"/>
          <w:szCs w:val="24"/>
        </w:rPr>
        <w:t>recognizing</w:t>
      </w:r>
      <w:r w:rsidR="00A23AA9">
        <w:rPr>
          <w:rFonts w:ascii="Times New Roman" w:hAnsi="Times New Roman" w:cs="Times New Roman"/>
          <w:sz w:val="24"/>
          <w:szCs w:val="24"/>
        </w:rPr>
        <w:t xml:space="preserve"> them.</w:t>
      </w:r>
      <w:r w:rsidR="00521DA1">
        <w:rPr>
          <w:rStyle w:val="FootnoteReference"/>
          <w:rFonts w:ascii="Times New Roman" w:hAnsi="Times New Roman" w:cs="Times New Roman"/>
          <w:sz w:val="24"/>
          <w:szCs w:val="24"/>
        </w:rPr>
        <w:footnoteReference w:id="91"/>
      </w:r>
      <w:r w:rsidR="00A23AA9">
        <w:rPr>
          <w:rFonts w:ascii="Times New Roman" w:hAnsi="Times New Roman" w:cs="Times New Roman"/>
          <w:sz w:val="24"/>
          <w:szCs w:val="24"/>
        </w:rPr>
        <w:t xml:space="preserve"> When this happens, the corporate veil is not pierced but only looked behind to identify what is concealed by the corporate structure.</w:t>
      </w:r>
      <w:r w:rsidR="00A23AA9">
        <w:rPr>
          <w:rStyle w:val="FootnoteReference"/>
          <w:rFonts w:ascii="Times New Roman" w:hAnsi="Times New Roman" w:cs="Times New Roman"/>
          <w:sz w:val="24"/>
          <w:szCs w:val="24"/>
        </w:rPr>
        <w:footnoteReference w:id="92"/>
      </w:r>
      <w:r w:rsidR="000539B6">
        <w:rPr>
          <w:rFonts w:ascii="Times New Roman" w:hAnsi="Times New Roman" w:cs="Times New Roman"/>
          <w:sz w:val="24"/>
          <w:szCs w:val="24"/>
        </w:rPr>
        <w:t xml:space="preserve">By this, the court will </w:t>
      </w:r>
      <w:r>
        <w:rPr>
          <w:rFonts w:ascii="Times New Roman" w:hAnsi="Times New Roman" w:cs="Times New Roman"/>
          <w:sz w:val="24"/>
          <w:szCs w:val="24"/>
        </w:rPr>
        <w:t xml:space="preserve">apply other conventional principles such as trusts or agency </w:t>
      </w:r>
      <w:r w:rsidR="00F7785E">
        <w:rPr>
          <w:rFonts w:ascii="Times New Roman" w:hAnsi="Times New Roman" w:cs="Times New Roman"/>
          <w:sz w:val="24"/>
          <w:szCs w:val="24"/>
        </w:rPr>
        <w:t>to try and resolve the issue instead of piercing the veil</w:t>
      </w:r>
      <w:r w:rsidR="00644432">
        <w:rPr>
          <w:rFonts w:ascii="Times New Roman" w:hAnsi="Times New Roman" w:cs="Times New Roman"/>
          <w:sz w:val="24"/>
          <w:szCs w:val="24"/>
        </w:rPr>
        <w:t>,</w:t>
      </w:r>
      <w:r>
        <w:rPr>
          <w:rStyle w:val="FootnoteReference"/>
          <w:rFonts w:ascii="Times New Roman" w:hAnsi="Times New Roman" w:cs="Times New Roman"/>
          <w:sz w:val="24"/>
          <w:szCs w:val="24"/>
        </w:rPr>
        <w:footnoteReference w:id="93"/>
      </w:r>
      <w:r w:rsidR="00644432">
        <w:rPr>
          <w:rFonts w:ascii="Times New Roman" w:hAnsi="Times New Roman" w:cs="Times New Roman"/>
          <w:sz w:val="24"/>
          <w:szCs w:val="24"/>
        </w:rPr>
        <w:t>as</w:t>
      </w:r>
      <w:r w:rsidR="00CC2FAF">
        <w:rPr>
          <w:rFonts w:ascii="Times New Roman" w:hAnsi="Times New Roman" w:cs="Times New Roman"/>
          <w:sz w:val="24"/>
          <w:szCs w:val="24"/>
        </w:rPr>
        <w:t xml:space="preserve"> will be considered in the discussion of </w:t>
      </w:r>
      <w:proofErr w:type="spellStart"/>
      <w:r w:rsidR="00CC2FAF" w:rsidRPr="00A77111">
        <w:rPr>
          <w:rFonts w:ascii="Times New Roman" w:hAnsi="Times New Roman" w:cs="Times New Roman"/>
          <w:i/>
          <w:sz w:val="24"/>
          <w:szCs w:val="24"/>
        </w:rPr>
        <w:t>Gencor</w:t>
      </w:r>
      <w:proofErr w:type="spellEnd"/>
      <w:r w:rsidR="00A77111" w:rsidRPr="00A77111">
        <w:rPr>
          <w:i/>
        </w:rPr>
        <w:t xml:space="preserve"> </w:t>
      </w:r>
      <w:r w:rsidR="00A77111" w:rsidRPr="00A77111">
        <w:rPr>
          <w:rFonts w:ascii="Times New Roman" w:hAnsi="Times New Roman" w:cs="Times New Roman"/>
          <w:i/>
          <w:sz w:val="24"/>
          <w:szCs w:val="24"/>
        </w:rPr>
        <w:t xml:space="preserve">ACP Ltd v </w:t>
      </w:r>
      <w:proofErr w:type="spellStart"/>
      <w:r w:rsidR="00A77111" w:rsidRPr="00A77111">
        <w:rPr>
          <w:rFonts w:ascii="Times New Roman" w:hAnsi="Times New Roman" w:cs="Times New Roman"/>
          <w:i/>
          <w:sz w:val="24"/>
          <w:szCs w:val="24"/>
        </w:rPr>
        <w:t>Dalby</w:t>
      </w:r>
      <w:proofErr w:type="spellEnd"/>
      <w:r w:rsidR="00A77111">
        <w:rPr>
          <w:rFonts w:ascii="Times New Roman" w:hAnsi="Times New Roman" w:cs="Times New Roman"/>
          <w:i/>
          <w:sz w:val="24"/>
          <w:szCs w:val="24"/>
        </w:rPr>
        <w:t xml:space="preserve"> </w:t>
      </w:r>
      <w:r w:rsidR="00CC2FAF" w:rsidRPr="00644432">
        <w:rPr>
          <w:rFonts w:ascii="Times New Roman" w:hAnsi="Times New Roman" w:cs="Times New Roman"/>
          <w:i/>
          <w:sz w:val="24"/>
          <w:szCs w:val="24"/>
        </w:rPr>
        <w:t>,</w:t>
      </w:r>
      <w:r w:rsidR="00CC2FAF" w:rsidRPr="00644432">
        <w:rPr>
          <w:rStyle w:val="FootnoteReference"/>
          <w:rFonts w:ascii="Times New Roman" w:hAnsi="Times New Roman" w:cs="Times New Roman"/>
          <w:i/>
          <w:sz w:val="24"/>
          <w:szCs w:val="24"/>
        </w:rPr>
        <w:footnoteReference w:id="94"/>
      </w:r>
      <w:r w:rsidR="00CC2FAF">
        <w:rPr>
          <w:rFonts w:ascii="Times New Roman" w:hAnsi="Times New Roman" w:cs="Times New Roman"/>
          <w:sz w:val="24"/>
          <w:szCs w:val="24"/>
        </w:rPr>
        <w:t xml:space="preserve">Lord </w:t>
      </w:r>
      <w:proofErr w:type="spellStart"/>
      <w:r w:rsidR="00CC2FAF">
        <w:rPr>
          <w:rFonts w:ascii="Times New Roman" w:hAnsi="Times New Roman" w:cs="Times New Roman"/>
          <w:sz w:val="24"/>
          <w:szCs w:val="24"/>
        </w:rPr>
        <w:t>Sumption</w:t>
      </w:r>
      <w:proofErr w:type="spellEnd"/>
      <w:r w:rsidR="00CC2FAF">
        <w:rPr>
          <w:rFonts w:ascii="Times New Roman" w:hAnsi="Times New Roman" w:cs="Times New Roman"/>
          <w:sz w:val="24"/>
          <w:szCs w:val="24"/>
        </w:rPr>
        <w:t xml:space="preserve"> posited that the concealment principle is applicable in this</w:t>
      </w:r>
      <w:r w:rsidR="00644432">
        <w:rPr>
          <w:rFonts w:ascii="Times New Roman" w:hAnsi="Times New Roman" w:cs="Times New Roman"/>
          <w:sz w:val="24"/>
          <w:szCs w:val="24"/>
        </w:rPr>
        <w:t xml:space="preserve"> kind of situation as the new </w:t>
      </w:r>
      <w:r w:rsidR="00CC2FAF">
        <w:rPr>
          <w:rFonts w:ascii="Times New Roman" w:hAnsi="Times New Roman" w:cs="Times New Roman"/>
          <w:sz w:val="24"/>
          <w:szCs w:val="24"/>
        </w:rPr>
        <w:t>company (</w:t>
      </w:r>
      <w:proofErr w:type="spellStart"/>
      <w:r w:rsidR="00CC2FAF">
        <w:rPr>
          <w:rFonts w:ascii="Times New Roman" w:hAnsi="Times New Roman" w:cs="Times New Roman"/>
          <w:sz w:val="24"/>
          <w:szCs w:val="24"/>
        </w:rPr>
        <w:t>Burnstead</w:t>
      </w:r>
      <w:proofErr w:type="spellEnd"/>
      <w:r w:rsidR="00CC2FAF">
        <w:rPr>
          <w:rFonts w:ascii="Times New Roman" w:hAnsi="Times New Roman" w:cs="Times New Roman"/>
          <w:sz w:val="24"/>
          <w:szCs w:val="24"/>
        </w:rPr>
        <w:t>) was only a m</w:t>
      </w:r>
      <w:r w:rsidR="00644432">
        <w:rPr>
          <w:rFonts w:ascii="Times New Roman" w:hAnsi="Times New Roman" w:cs="Times New Roman"/>
          <w:sz w:val="24"/>
          <w:szCs w:val="24"/>
        </w:rPr>
        <w:t xml:space="preserve">eans for the controller </w:t>
      </w:r>
      <w:r w:rsidR="00CC2FAF">
        <w:rPr>
          <w:rFonts w:ascii="Times New Roman" w:hAnsi="Times New Roman" w:cs="Times New Roman"/>
          <w:sz w:val="24"/>
          <w:szCs w:val="24"/>
        </w:rPr>
        <w:t xml:space="preserve">to secretly move funds; therefore, the veil will be lifted to find out the true relationship between </w:t>
      </w:r>
      <w:r w:rsidR="00644432">
        <w:rPr>
          <w:rFonts w:ascii="Times New Roman" w:hAnsi="Times New Roman" w:cs="Times New Roman"/>
          <w:sz w:val="24"/>
          <w:szCs w:val="24"/>
        </w:rPr>
        <w:t>the new company (</w:t>
      </w:r>
      <w:proofErr w:type="spellStart"/>
      <w:r w:rsidR="00CC2FAF">
        <w:rPr>
          <w:rFonts w:ascii="Times New Roman" w:hAnsi="Times New Roman" w:cs="Times New Roman"/>
          <w:sz w:val="24"/>
          <w:szCs w:val="24"/>
        </w:rPr>
        <w:t>Burnstead</w:t>
      </w:r>
      <w:proofErr w:type="spellEnd"/>
      <w:r w:rsidR="00644432">
        <w:rPr>
          <w:rFonts w:ascii="Times New Roman" w:hAnsi="Times New Roman" w:cs="Times New Roman"/>
          <w:sz w:val="24"/>
          <w:szCs w:val="24"/>
        </w:rPr>
        <w:t>)</w:t>
      </w:r>
      <w:r w:rsidR="00CC2FAF">
        <w:rPr>
          <w:rFonts w:ascii="Times New Roman" w:hAnsi="Times New Roman" w:cs="Times New Roman"/>
          <w:sz w:val="24"/>
          <w:szCs w:val="24"/>
        </w:rPr>
        <w:t xml:space="preserve"> and </w:t>
      </w:r>
      <w:r w:rsidR="00644432">
        <w:rPr>
          <w:rFonts w:ascii="Times New Roman" w:hAnsi="Times New Roman" w:cs="Times New Roman"/>
          <w:sz w:val="24"/>
          <w:szCs w:val="24"/>
        </w:rPr>
        <w:t>the director.</w:t>
      </w:r>
    </w:p>
    <w:p w:rsidR="00F353AD" w:rsidRDefault="00F353AD" w:rsidP="00160596">
      <w:pPr>
        <w:spacing w:line="360" w:lineRule="auto"/>
        <w:rPr>
          <w:rFonts w:ascii="Times New Roman" w:hAnsi="Times New Roman" w:cs="Times New Roman"/>
          <w:sz w:val="24"/>
          <w:szCs w:val="24"/>
        </w:rPr>
      </w:pPr>
      <w:r>
        <w:rPr>
          <w:rFonts w:ascii="Times New Roman" w:hAnsi="Times New Roman" w:cs="Times New Roman"/>
          <w:sz w:val="24"/>
          <w:szCs w:val="24"/>
        </w:rPr>
        <w:t xml:space="preserve">Also, It is worth noting that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made clear that the piercing of the corporate veil could only be used as the last available remedy and that other approaches should be deployed before considering to pierce the veil.</w:t>
      </w:r>
      <w:r>
        <w:rPr>
          <w:rStyle w:val="FootnoteReference"/>
          <w:rFonts w:ascii="Times New Roman" w:hAnsi="Times New Roman" w:cs="Times New Roman"/>
          <w:sz w:val="24"/>
          <w:szCs w:val="24"/>
        </w:rPr>
        <w:footnoteReference w:id="95"/>
      </w:r>
    </w:p>
    <w:p w:rsidR="00160596" w:rsidRDefault="00F353AD" w:rsidP="00160596">
      <w:pPr>
        <w:spacing w:line="360" w:lineRule="auto"/>
        <w:rPr>
          <w:rFonts w:ascii="Times New Roman" w:hAnsi="Times New Roman" w:cs="Times New Roman"/>
          <w:sz w:val="24"/>
          <w:szCs w:val="24"/>
        </w:rPr>
      </w:pPr>
      <w:r>
        <w:rPr>
          <w:rFonts w:ascii="Times New Roman" w:hAnsi="Times New Roman" w:cs="Times New Roman"/>
          <w:sz w:val="24"/>
          <w:szCs w:val="24"/>
        </w:rPr>
        <w:t>A</w:t>
      </w:r>
      <w:r w:rsidR="00160596">
        <w:rPr>
          <w:rFonts w:ascii="Times New Roman" w:hAnsi="Times New Roman" w:cs="Times New Roman"/>
          <w:sz w:val="24"/>
          <w:szCs w:val="24"/>
        </w:rPr>
        <w:t xml:space="preserve">lthough, Lord </w:t>
      </w:r>
      <w:proofErr w:type="spellStart"/>
      <w:r w:rsidR="00160596">
        <w:rPr>
          <w:rFonts w:ascii="Times New Roman" w:hAnsi="Times New Roman" w:cs="Times New Roman"/>
          <w:sz w:val="24"/>
          <w:szCs w:val="24"/>
        </w:rPr>
        <w:t>Sumption</w:t>
      </w:r>
      <w:proofErr w:type="spellEnd"/>
      <w:r w:rsidR="00160596">
        <w:rPr>
          <w:rFonts w:ascii="Times New Roman" w:hAnsi="Times New Roman" w:cs="Times New Roman"/>
          <w:sz w:val="24"/>
          <w:szCs w:val="24"/>
        </w:rPr>
        <w:t xml:space="preserve"> had the most say in the decision of the veil piecing principles, the rest of the ju</w:t>
      </w:r>
      <w:r w:rsidR="00132B75">
        <w:rPr>
          <w:rFonts w:ascii="Times New Roman" w:hAnsi="Times New Roman" w:cs="Times New Roman"/>
          <w:sz w:val="24"/>
          <w:szCs w:val="24"/>
        </w:rPr>
        <w:t>dges did not fully agree with his views</w:t>
      </w:r>
      <w:r w:rsidR="00160596">
        <w:rPr>
          <w:rFonts w:ascii="Times New Roman" w:hAnsi="Times New Roman" w:cs="Times New Roman"/>
          <w:sz w:val="24"/>
          <w:szCs w:val="24"/>
        </w:rPr>
        <w:t xml:space="preserve">. While Lord Neuberger was in agreement for the piercing of the corporate veil in only situations of necessity, he acknowledged the principle as </w:t>
      </w:r>
      <w:r w:rsidR="00160596">
        <w:rPr>
          <w:rFonts w:ascii="Times New Roman" w:hAnsi="Times New Roman" w:cs="Times New Roman"/>
          <w:sz w:val="24"/>
          <w:szCs w:val="24"/>
        </w:rPr>
        <w:lastRenderedPageBreak/>
        <w:t>one derived from standard principle that “fraud destroys all”.</w:t>
      </w:r>
      <w:r w:rsidR="00160596">
        <w:rPr>
          <w:rStyle w:val="FootnoteReference"/>
          <w:rFonts w:ascii="Times New Roman" w:hAnsi="Times New Roman" w:cs="Times New Roman"/>
          <w:sz w:val="24"/>
          <w:szCs w:val="24"/>
        </w:rPr>
        <w:footnoteReference w:id="96"/>
      </w:r>
      <w:r w:rsidR="00160596">
        <w:rPr>
          <w:rFonts w:ascii="Times New Roman" w:hAnsi="Times New Roman" w:cs="Times New Roman"/>
          <w:sz w:val="24"/>
          <w:szCs w:val="24"/>
        </w:rPr>
        <w:t xml:space="preserve"> Lord Neuberger also claimed that the piercing of the corporate veil in the past had always been carried out unnecessarily.</w:t>
      </w:r>
      <w:r w:rsidR="00160596">
        <w:rPr>
          <w:rStyle w:val="FootnoteReference"/>
          <w:rFonts w:ascii="Times New Roman" w:hAnsi="Times New Roman" w:cs="Times New Roman"/>
          <w:sz w:val="24"/>
          <w:szCs w:val="24"/>
        </w:rPr>
        <w:footnoteReference w:id="97"/>
      </w:r>
    </w:p>
    <w:p w:rsidR="00160596" w:rsidRDefault="00160596" w:rsidP="00160596">
      <w:pPr>
        <w:spacing w:line="360" w:lineRule="auto"/>
        <w:rPr>
          <w:rFonts w:ascii="Times New Roman" w:hAnsi="Times New Roman" w:cs="Times New Roman"/>
          <w:sz w:val="24"/>
          <w:szCs w:val="24"/>
        </w:rPr>
      </w:pPr>
      <w:r>
        <w:rPr>
          <w:rFonts w:ascii="Times New Roman" w:hAnsi="Times New Roman" w:cs="Times New Roman"/>
          <w:sz w:val="24"/>
          <w:szCs w:val="24"/>
        </w:rPr>
        <w:t>Lord Clarke and Lo</w:t>
      </w:r>
      <w:r w:rsidR="000764B7">
        <w:rPr>
          <w:rFonts w:ascii="Times New Roman" w:hAnsi="Times New Roman" w:cs="Times New Roman"/>
          <w:sz w:val="24"/>
          <w:szCs w:val="24"/>
        </w:rPr>
        <w:t xml:space="preserve">rd </w:t>
      </w:r>
      <w:proofErr w:type="spellStart"/>
      <w:r w:rsidR="000764B7">
        <w:rPr>
          <w:rFonts w:ascii="Times New Roman" w:hAnsi="Times New Roman" w:cs="Times New Roman"/>
          <w:sz w:val="24"/>
          <w:szCs w:val="24"/>
        </w:rPr>
        <w:t>Mance</w:t>
      </w:r>
      <w:proofErr w:type="spellEnd"/>
      <w:r w:rsidR="000764B7">
        <w:rPr>
          <w:rFonts w:ascii="Times New Roman" w:hAnsi="Times New Roman" w:cs="Times New Roman"/>
          <w:sz w:val="24"/>
          <w:szCs w:val="24"/>
        </w:rPr>
        <w:t xml:space="preserve"> made clear that they did not want to support a </w:t>
      </w:r>
      <w:r>
        <w:rPr>
          <w:rFonts w:ascii="Times New Roman" w:hAnsi="Times New Roman" w:cs="Times New Roman"/>
          <w:sz w:val="24"/>
          <w:szCs w:val="24"/>
        </w:rPr>
        <w:t>position that limits the court from extending the piercing of the veil t</w:t>
      </w:r>
      <w:r w:rsidR="003D7141">
        <w:rPr>
          <w:rFonts w:ascii="Times New Roman" w:hAnsi="Times New Roman" w:cs="Times New Roman"/>
          <w:sz w:val="24"/>
          <w:szCs w:val="24"/>
        </w:rPr>
        <w:t xml:space="preserve">o other circumstances </w:t>
      </w:r>
      <w:r>
        <w:rPr>
          <w:rFonts w:ascii="Times New Roman" w:hAnsi="Times New Roman" w:cs="Times New Roman"/>
          <w:sz w:val="24"/>
          <w:szCs w:val="24"/>
        </w:rPr>
        <w:t>not</w:t>
      </w:r>
      <w:r w:rsidR="003D7141">
        <w:rPr>
          <w:rFonts w:ascii="Times New Roman" w:hAnsi="Times New Roman" w:cs="Times New Roman"/>
          <w:sz w:val="24"/>
          <w:szCs w:val="24"/>
        </w:rPr>
        <w:t xml:space="preserve"> falling</w:t>
      </w:r>
      <w:r>
        <w:rPr>
          <w:rFonts w:ascii="Times New Roman" w:hAnsi="Times New Roman" w:cs="Times New Roman"/>
          <w:sz w:val="24"/>
          <w:szCs w:val="24"/>
        </w:rPr>
        <w:t xml:space="preserve"> under the evasion principle.</w:t>
      </w:r>
      <w:r>
        <w:rPr>
          <w:rStyle w:val="FootnoteReference"/>
          <w:rFonts w:ascii="Times New Roman" w:hAnsi="Times New Roman" w:cs="Times New Roman"/>
          <w:sz w:val="24"/>
          <w:szCs w:val="24"/>
        </w:rPr>
        <w:footnoteReference w:id="98"/>
      </w:r>
    </w:p>
    <w:p w:rsidR="00160596" w:rsidRDefault="00160596" w:rsidP="00160596">
      <w:pPr>
        <w:spacing w:line="360" w:lineRule="auto"/>
        <w:rPr>
          <w:rFonts w:ascii="Times New Roman" w:hAnsi="Times New Roman" w:cs="Times New Roman"/>
          <w:sz w:val="24"/>
          <w:szCs w:val="24"/>
        </w:rPr>
      </w:pPr>
      <w:r>
        <w:rPr>
          <w:rFonts w:ascii="Times New Roman" w:hAnsi="Times New Roman" w:cs="Times New Roman"/>
          <w:sz w:val="24"/>
          <w:szCs w:val="24"/>
        </w:rPr>
        <w:t xml:space="preserve">Lord </w:t>
      </w:r>
      <w:r w:rsidR="009F74DA">
        <w:rPr>
          <w:rFonts w:ascii="Times New Roman" w:hAnsi="Times New Roman" w:cs="Times New Roman"/>
          <w:sz w:val="24"/>
          <w:szCs w:val="24"/>
        </w:rPr>
        <w:t>Wilson and Lord Hale both noted</w:t>
      </w:r>
      <w:r>
        <w:rPr>
          <w:rFonts w:ascii="Times New Roman" w:hAnsi="Times New Roman" w:cs="Times New Roman"/>
          <w:sz w:val="24"/>
          <w:szCs w:val="24"/>
        </w:rPr>
        <w:t xml:space="preserve"> the difficulty attached in trying to distinguish cases under the principle of evasion or concealment.</w:t>
      </w:r>
      <w:r>
        <w:rPr>
          <w:rStyle w:val="FootnoteReference"/>
          <w:rFonts w:ascii="Times New Roman" w:hAnsi="Times New Roman" w:cs="Times New Roman"/>
          <w:sz w:val="24"/>
          <w:szCs w:val="24"/>
        </w:rPr>
        <w:footnoteReference w:id="99"/>
      </w:r>
      <w:r>
        <w:rPr>
          <w:rFonts w:ascii="Times New Roman" w:hAnsi="Times New Roman" w:cs="Times New Roman"/>
          <w:sz w:val="24"/>
          <w:szCs w:val="24"/>
        </w:rPr>
        <w:t>Lady Hale instead called for a not too broad concept which will prevent the operators of company from maximizing the benefits of lim</w:t>
      </w:r>
      <w:r w:rsidR="0077591E">
        <w:rPr>
          <w:rFonts w:ascii="Times New Roman" w:hAnsi="Times New Roman" w:cs="Times New Roman"/>
          <w:sz w:val="24"/>
          <w:szCs w:val="24"/>
        </w:rPr>
        <w:t>ited liability to the detriment</w:t>
      </w:r>
      <w:r>
        <w:rPr>
          <w:rFonts w:ascii="Times New Roman" w:hAnsi="Times New Roman" w:cs="Times New Roman"/>
          <w:sz w:val="24"/>
          <w:szCs w:val="24"/>
        </w:rPr>
        <w:t xml:space="preserve"> of their contractors.</w:t>
      </w:r>
      <w:r>
        <w:rPr>
          <w:rStyle w:val="FootnoteReference"/>
          <w:rFonts w:ascii="Times New Roman" w:hAnsi="Times New Roman" w:cs="Times New Roman"/>
          <w:sz w:val="24"/>
          <w:szCs w:val="24"/>
        </w:rPr>
        <w:footnoteReference w:id="100"/>
      </w:r>
    </w:p>
    <w:p w:rsidR="00160596" w:rsidRDefault="00160596" w:rsidP="00160596">
      <w:pPr>
        <w:spacing w:line="360" w:lineRule="auto"/>
        <w:rPr>
          <w:rFonts w:ascii="Times New Roman" w:hAnsi="Times New Roman" w:cs="Times New Roman"/>
          <w:sz w:val="24"/>
          <w:szCs w:val="24"/>
        </w:rPr>
      </w:pPr>
      <w:r>
        <w:rPr>
          <w:rFonts w:ascii="Times New Roman" w:hAnsi="Times New Roman" w:cs="Times New Roman"/>
          <w:sz w:val="24"/>
          <w:szCs w:val="24"/>
        </w:rPr>
        <w:t xml:space="preserve">Furthermore, Lord Walker </w:t>
      </w:r>
      <w:r w:rsidR="00316EB4">
        <w:rPr>
          <w:rFonts w:ascii="Times New Roman" w:hAnsi="Times New Roman" w:cs="Times New Roman"/>
          <w:sz w:val="24"/>
          <w:szCs w:val="24"/>
        </w:rPr>
        <w:t>stated that he did not view</w:t>
      </w:r>
      <w:r>
        <w:rPr>
          <w:rFonts w:ascii="Times New Roman" w:hAnsi="Times New Roman" w:cs="Times New Roman"/>
          <w:sz w:val="24"/>
          <w:szCs w:val="24"/>
        </w:rPr>
        <w:t xml:space="preserve"> piercing of the corporate ve</w:t>
      </w:r>
      <w:r w:rsidR="003433DC">
        <w:rPr>
          <w:rFonts w:ascii="Times New Roman" w:hAnsi="Times New Roman" w:cs="Times New Roman"/>
          <w:sz w:val="24"/>
          <w:szCs w:val="24"/>
        </w:rPr>
        <w:t xml:space="preserve">il as a coherent doctrine but rather </w:t>
      </w:r>
      <w:r>
        <w:rPr>
          <w:rFonts w:ascii="Times New Roman" w:hAnsi="Times New Roman" w:cs="Times New Roman"/>
          <w:sz w:val="24"/>
          <w:szCs w:val="24"/>
        </w:rPr>
        <w:t>just a label used by the court</w:t>
      </w:r>
      <w:r w:rsidR="001D6B5C">
        <w:rPr>
          <w:rFonts w:ascii="Times New Roman" w:hAnsi="Times New Roman" w:cs="Times New Roman"/>
          <w:sz w:val="24"/>
          <w:szCs w:val="24"/>
        </w:rPr>
        <w:t>s</w:t>
      </w:r>
      <w:r w:rsidR="007E7A1A">
        <w:rPr>
          <w:rFonts w:ascii="Times New Roman" w:hAnsi="Times New Roman" w:cs="Times New Roman"/>
          <w:sz w:val="24"/>
          <w:szCs w:val="24"/>
        </w:rPr>
        <w:t xml:space="preserve"> to avoid</w:t>
      </w:r>
      <w:r>
        <w:rPr>
          <w:rFonts w:ascii="Times New Roman" w:hAnsi="Times New Roman" w:cs="Times New Roman"/>
          <w:sz w:val="24"/>
          <w:szCs w:val="24"/>
        </w:rPr>
        <w:t xml:space="preserve"> the application of the separate personality principle in disparate circumstances w</w:t>
      </w:r>
      <w:r w:rsidR="007E7A1A">
        <w:rPr>
          <w:rFonts w:ascii="Times New Roman" w:hAnsi="Times New Roman" w:cs="Times New Roman"/>
          <w:sz w:val="24"/>
          <w:szCs w:val="24"/>
        </w:rPr>
        <w:t>here certain rule of law occurs as exception to the corporate personality doctrine</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01"/>
      </w:r>
    </w:p>
    <w:p w:rsidR="00AD2E4E" w:rsidRDefault="00160596"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Lord </w:t>
      </w:r>
      <w:proofErr w:type="spellStart"/>
      <w:r>
        <w:rPr>
          <w:rFonts w:ascii="Times New Roman" w:hAnsi="Times New Roman" w:cs="Times New Roman"/>
          <w:sz w:val="24"/>
          <w:szCs w:val="24"/>
        </w:rPr>
        <w:t>Sumption</w:t>
      </w:r>
      <w:r w:rsidR="00F355D7">
        <w:rPr>
          <w:rFonts w:ascii="Times New Roman" w:hAnsi="Times New Roman" w:cs="Times New Roman"/>
          <w:sz w:val="24"/>
          <w:szCs w:val="24"/>
        </w:rPr>
        <w:t>’s</w:t>
      </w:r>
      <w:proofErr w:type="spellEnd"/>
      <w:r w:rsidR="00F355D7">
        <w:rPr>
          <w:rFonts w:ascii="Times New Roman" w:hAnsi="Times New Roman" w:cs="Times New Roman"/>
          <w:sz w:val="24"/>
          <w:szCs w:val="24"/>
        </w:rPr>
        <w:t xml:space="preserve"> opinion</w:t>
      </w:r>
      <w:r>
        <w:rPr>
          <w:rFonts w:ascii="Times New Roman" w:hAnsi="Times New Roman" w:cs="Times New Roman"/>
          <w:sz w:val="24"/>
          <w:szCs w:val="24"/>
        </w:rPr>
        <w:t xml:space="preserve"> has received support from academics</w:t>
      </w:r>
      <w:r w:rsidR="00155098">
        <w:rPr>
          <w:rFonts w:ascii="Times New Roman" w:hAnsi="Times New Roman" w:cs="Times New Roman"/>
          <w:sz w:val="24"/>
          <w:szCs w:val="24"/>
        </w:rPr>
        <w:t xml:space="preserve"> in</w:t>
      </w:r>
      <w:r>
        <w:rPr>
          <w:rFonts w:ascii="Times New Roman" w:hAnsi="Times New Roman" w:cs="Times New Roman"/>
          <w:sz w:val="24"/>
          <w:szCs w:val="24"/>
        </w:rPr>
        <w:t>, the UK and other nations</w:t>
      </w:r>
      <w:r>
        <w:rPr>
          <w:rStyle w:val="FootnoteReference"/>
          <w:rFonts w:ascii="Times New Roman" w:hAnsi="Times New Roman" w:cs="Times New Roman"/>
          <w:sz w:val="24"/>
          <w:szCs w:val="24"/>
        </w:rPr>
        <w:footnoteReference w:id="102"/>
      </w:r>
      <w:r>
        <w:rPr>
          <w:rFonts w:ascii="Times New Roman" w:hAnsi="Times New Roman" w:cs="Times New Roman"/>
          <w:sz w:val="24"/>
          <w:szCs w:val="24"/>
        </w:rPr>
        <w:t>as a good step towards bringing certainty to a problematic subject in company law.</w:t>
      </w:r>
      <w:r w:rsidR="00356713">
        <w:rPr>
          <w:rFonts w:ascii="Times New Roman" w:hAnsi="Times New Roman" w:cs="Times New Roman"/>
          <w:sz w:val="24"/>
          <w:szCs w:val="24"/>
        </w:rPr>
        <w:t xml:space="preserve"> This may be for reason that </w:t>
      </w:r>
      <w:r w:rsidR="0031331F">
        <w:rPr>
          <w:rFonts w:ascii="Times New Roman" w:hAnsi="Times New Roman" w:cs="Times New Roman"/>
          <w:sz w:val="24"/>
          <w:szCs w:val="24"/>
        </w:rPr>
        <w:t xml:space="preserve">Lord </w:t>
      </w:r>
      <w:proofErr w:type="spellStart"/>
      <w:r w:rsidR="0031331F">
        <w:rPr>
          <w:rFonts w:ascii="Times New Roman" w:hAnsi="Times New Roman" w:cs="Times New Roman"/>
          <w:sz w:val="24"/>
          <w:szCs w:val="24"/>
        </w:rPr>
        <w:t>Sumption</w:t>
      </w:r>
      <w:proofErr w:type="spellEnd"/>
      <w:r w:rsidR="0031331F">
        <w:rPr>
          <w:rFonts w:ascii="Times New Roman" w:hAnsi="Times New Roman" w:cs="Times New Roman"/>
          <w:sz w:val="24"/>
          <w:szCs w:val="24"/>
        </w:rPr>
        <w:t xml:space="preserve"> narrows </w:t>
      </w:r>
      <w:r w:rsidR="00AD2E4E">
        <w:rPr>
          <w:rFonts w:ascii="Times New Roman" w:hAnsi="Times New Roman" w:cs="Times New Roman"/>
          <w:sz w:val="24"/>
          <w:szCs w:val="24"/>
        </w:rPr>
        <w:t xml:space="preserve">the test for piercing the </w:t>
      </w:r>
      <w:r w:rsidR="009E21B6">
        <w:rPr>
          <w:rFonts w:ascii="Times New Roman" w:hAnsi="Times New Roman" w:cs="Times New Roman"/>
          <w:sz w:val="24"/>
          <w:szCs w:val="24"/>
        </w:rPr>
        <w:t>corporate</w:t>
      </w:r>
      <w:r w:rsidR="00AD2E4E">
        <w:rPr>
          <w:rFonts w:ascii="Times New Roman" w:hAnsi="Times New Roman" w:cs="Times New Roman"/>
          <w:sz w:val="24"/>
          <w:szCs w:val="24"/>
        </w:rPr>
        <w:t xml:space="preserve"> veil from the previous circumstances of</w:t>
      </w:r>
      <w:r w:rsidR="00910E3C">
        <w:rPr>
          <w:rFonts w:ascii="Times New Roman" w:hAnsi="Times New Roman" w:cs="Times New Roman"/>
          <w:sz w:val="24"/>
          <w:szCs w:val="24"/>
        </w:rPr>
        <w:t xml:space="preserve"> sham, device, mask</w:t>
      </w:r>
      <w:r w:rsidR="00AD2E4E">
        <w:rPr>
          <w:rFonts w:ascii="Times New Roman" w:hAnsi="Times New Roman" w:cs="Times New Roman"/>
          <w:sz w:val="24"/>
          <w:szCs w:val="24"/>
        </w:rPr>
        <w:t xml:space="preserve"> and </w:t>
      </w:r>
      <w:r w:rsidR="00910E3C">
        <w:rPr>
          <w:rFonts w:ascii="Times New Roman" w:hAnsi="Times New Roman" w:cs="Times New Roman"/>
          <w:sz w:val="24"/>
          <w:szCs w:val="24"/>
        </w:rPr>
        <w:t>faca</w:t>
      </w:r>
      <w:r w:rsidR="00AD2E4E">
        <w:rPr>
          <w:rFonts w:ascii="Times New Roman" w:hAnsi="Times New Roman" w:cs="Times New Roman"/>
          <w:sz w:val="24"/>
          <w:szCs w:val="24"/>
        </w:rPr>
        <w:t>d</w:t>
      </w:r>
      <w:r w:rsidR="00910E3C">
        <w:rPr>
          <w:rFonts w:ascii="Times New Roman" w:hAnsi="Times New Roman" w:cs="Times New Roman"/>
          <w:sz w:val="24"/>
          <w:szCs w:val="24"/>
        </w:rPr>
        <w:t>e</w:t>
      </w:r>
      <w:r w:rsidR="00B44CB4">
        <w:rPr>
          <w:rFonts w:ascii="Times New Roman" w:hAnsi="Times New Roman" w:cs="Times New Roman"/>
          <w:sz w:val="24"/>
          <w:szCs w:val="24"/>
        </w:rPr>
        <w:t xml:space="preserve"> have</w:t>
      </w:r>
      <w:r w:rsidR="00AD2E4E">
        <w:rPr>
          <w:rFonts w:ascii="Times New Roman" w:hAnsi="Times New Roman" w:cs="Times New Roman"/>
          <w:sz w:val="24"/>
          <w:szCs w:val="24"/>
        </w:rPr>
        <w:t xml:space="preserve"> be</w:t>
      </w:r>
      <w:r w:rsidR="00747F77">
        <w:rPr>
          <w:rFonts w:ascii="Times New Roman" w:hAnsi="Times New Roman" w:cs="Times New Roman"/>
          <w:sz w:val="24"/>
          <w:szCs w:val="24"/>
        </w:rPr>
        <w:t xml:space="preserve">en used in deciding </w:t>
      </w:r>
      <w:r w:rsidR="00AD2E4E">
        <w:rPr>
          <w:rFonts w:ascii="Times New Roman" w:hAnsi="Times New Roman" w:cs="Times New Roman"/>
          <w:sz w:val="24"/>
          <w:szCs w:val="24"/>
        </w:rPr>
        <w:t>previous</w:t>
      </w:r>
      <w:r w:rsidR="00910E3C">
        <w:rPr>
          <w:rFonts w:ascii="Times New Roman" w:hAnsi="Times New Roman" w:cs="Times New Roman"/>
          <w:sz w:val="24"/>
          <w:szCs w:val="24"/>
        </w:rPr>
        <w:t xml:space="preserve"> cases. These circumstance</w:t>
      </w:r>
      <w:r w:rsidR="00D77D53">
        <w:rPr>
          <w:rFonts w:ascii="Times New Roman" w:hAnsi="Times New Roman" w:cs="Times New Roman"/>
          <w:sz w:val="24"/>
          <w:szCs w:val="24"/>
        </w:rPr>
        <w:t xml:space="preserve">s </w:t>
      </w:r>
      <w:r w:rsidR="00910E3C">
        <w:rPr>
          <w:rFonts w:ascii="Times New Roman" w:hAnsi="Times New Roman" w:cs="Times New Roman"/>
          <w:sz w:val="24"/>
          <w:szCs w:val="24"/>
        </w:rPr>
        <w:t xml:space="preserve">brought significant difficulties in </w:t>
      </w:r>
      <w:r w:rsidR="009E21B6">
        <w:rPr>
          <w:rFonts w:ascii="Times New Roman" w:hAnsi="Times New Roman" w:cs="Times New Roman"/>
          <w:sz w:val="24"/>
          <w:szCs w:val="24"/>
        </w:rPr>
        <w:t>trying</w:t>
      </w:r>
      <w:r w:rsidR="00910E3C">
        <w:rPr>
          <w:rFonts w:ascii="Times New Roman" w:hAnsi="Times New Roman" w:cs="Times New Roman"/>
          <w:sz w:val="24"/>
          <w:szCs w:val="24"/>
        </w:rPr>
        <w:t xml:space="preserve"> to </w:t>
      </w:r>
      <w:r w:rsidR="009E21B6">
        <w:rPr>
          <w:rFonts w:ascii="Times New Roman" w:hAnsi="Times New Roman" w:cs="Times New Roman"/>
          <w:sz w:val="24"/>
          <w:szCs w:val="24"/>
        </w:rPr>
        <w:t>justify</w:t>
      </w:r>
      <w:r w:rsidR="00910E3C">
        <w:rPr>
          <w:rFonts w:ascii="Times New Roman" w:hAnsi="Times New Roman" w:cs="Times New Roman"/>
          <w:sz w:val="24"/>
          <w:szCs w:val="24"/>
        </w:rPr>
        <w:t xml:space="preserve"> when to pierce the veil or </w:t>
      </w:r>
      <w:r w:rsidR="00910E3C">
        <w:rPr>
          <w:rFonts w:ascii="Times New Roman" w:hAnsi="Times New Roman" w:cs="Times New Roman"/>
          <w:sz w:val="24"/>
          <w:szCs w:val="24"/>
        </w:rPr>
        <w:lastRenderedPageBreak/>
        <w:t>not.</w:t>
      </w:r>
      <w:r w:rsidR="00910E3C">
        <w:rPr>
          <w:rStyle w:val="FootnoteReference"/>
          <w:rFonts w:ascii="Times New Roman" w:hAnsi="Times New Roman" w:cs="Times New Roman"/>
          <w:sz w:val="24"/>
          <w:szCs w:val="24"/>
        </w:rPr>
        <w:footnoteReference w:id="103"/>
      </w:r>
      <w:r w:rsidR="009E21B6">
        <w:rPr>
          <w:rFonts w:ascii="Times New Roman" w:hAnsi="Times New Roman" w:cs="Times New Roman"/>
          <w:sz w:val="24"/>
          <w:szCs w:val="24"/>
        </w:rPr>
        <w:t xml:space="preserve">Lord </w:t>
      </w:r>
      <w:proofErr w:type="spellStart"/>
      <w:r w:rsidR="009E21B6">
        <w:rPr>
          <w:rFonts w:ascii="Times New Roman" w:hAnsi="Times New Roman" w:cs="Times New Roman"/>
          <w:sz w:val="24"/>
          <w:szCs w:val="24"/>
        </w:rPr>
        <w:t>Sumption</w:t>
      </w:r>
      <w:proofErr w:type="spellEnd"/>
      <w:r w:rsidR="009E21B6">
        <w:rPr>
          <w:rFonts w:ascii="Times New Roman" w:hAnsi="Times New Roman" w:cs="Times New Roman"/>
          <w:sz w:val="24"/>
          <w:szCs w:val="24"/>
        </w:rPr>
        <w:t xml:space="preserve"> narrowed down the situations</w:t>
      </w:r>
      <w:r w:rsidR="00C4352E">
        <w:rPr>
          <w:rFonts w:ascii="Times New Roman" w:hAnsi="Times New Roman" w:cs="Times New Roman"/>
          <w:sz w:val="24"/>
          <w:szCs w:val="24"/>
        </w:rPr>
        <w:t xml:space="preserve"> of veil piercing to be</w:t>
      </w:r>
      <w:r w:rsidR="009E21B6">
        <w:rPr>
          <w:rFonts w:ascii="Times New Roman" w:hAnsi="Times New Roman" w:cs="Times New Roman"/>
          <w:sz w:val="24"/>
          <w:szCs w:val="24"/>
        </w:rPr>
        <w:t xml:space="preserve"> just </w:t>
      </w:r>
      <w:r w:rsidR="00C4352E">
        <w:rPr>
          <w:rFonts w:ascii="Times New Roman" w:hAnsi="Times New Roman" w:cs="Times New Roman"/>
          <w:sz w:val="24"/>
          <w:szCs w:val="24"/>
        </w:rPr>
        <w:t xml:space="preserve">based on </w:t>
      </w:r>
      <w:r w:rsidR="009E21B6">
        <w:rPr>
          <w:rFonts w:ascii="Times New Roman" w:hAnsi="Times New Roman" w:cs="Times New Roman"/>
          <w:sz w:val="24"/>
          <w:szCs w:val="24"/>
        </w:rPr>
        <w:t>the evasion principle, and for the veil to be lifted based on the concealment principle.</w:t>
      </w:r>
      <w:r w:rsidR="00777285">
        <w:rPr>
          <w:rStyle w:val="FootnoteReference"/>
          <w:rFonts w:ascii="Times New Roman" w:hAnsi="Times New Roman" w:cs="Times New Roman"/>
          <w:sz w:val="24"/>
          <w:szCs w:val="24"/>
        </w:rPr>
        <w:footnoteReference w:id="104"/>
      </w:r>
    </w:p>
    <w:p w:rsidR="00F87280" w:rsidRDefault="00957AF2" w:rsidP="005A4E5D">
      <w:pPr>
        <w:spacing w:line="360" w:lineRule="auto"/>
        <w:rPr>
          <w:rFonts w:ascii="Times New Roman" w:hAnsi="Times New Roman" w:cs="Times New Roman"/>
          <w:sz w:val="24"/>
          <w:szCs w:val="24"/>
        </w:rPr>
      </w:pPr>
      <w:r>
        <w:rPr>
          <w:rFonts w:ascii="Times New Roman" w:hAnsi="Times New Roman" w:cs="Times New Roman"/>
          <w:sz w:val="24"/>
          <w:szCs w:val="24"/>
        </w:rPr>
        <w:t>The</w:t>
      </w:r>
      <w:r w:rsidR="004E4AD8">
        <w:rPr>
          <w:rFonts w:ascii="Times New Roman" w:hAnsi="Times New Roman" w:cs="Times New Roman"/>
          <w:sz w:val="24"/>
          <w:szCs w:val="24"/>
        </w:rPr>
        <w:t xml:space="preserve"> e</w:t>
      </w:r>
      <w:r w:rsidR="00BE3F8C">
        <w:rPr>
          <w:rFonts w:ascii="Times New Roman" w:hAnsi="Times New Roman" w:cs="Times New Roman"/>
          <w:sz w:val="24"/>
          <w:szCs w:val="24"/>
        </w:rPr>
        <w:t>vasion p</w:t>
      </w:r>
      <w:r>
        <w:rPr>
          <w:rFonts w:ascii="Times New Roman" w:hAnsi="Times New Roman" w:cs="Times New Roman"/>
          <w:sz w:val="24"/>
          <w:szCs w:val="24"/>
        </w:rPr>
        <w:t>rinciple</w:t>
      </w:r>
      <w:r w:rsidR="001C4802">
        <w:rPr>
          <w:rFonts w:ascii="Times New Roman" w:hAnsi="Times New Roman" w:cs="Times New Roman"/>
          <w:sz w:val="24"/>
          <w:szCs w:val="24"/>
        </w:rPr>
        <w:t xml:space="preserve"> laid down by Lord </w:t>
      </w:r>
      <w:proofErr w:type="spellStart"/>
      <w:r w:rsidR="001C4802">
        <w:rPr>
          <w:rFonts w:ascii="Times New Roman" w:hAnsi="Times New Roman" w:cs="Times New Roman"/>
          <w:sz w:val="24"/>
          <w:szCs w:val="24"/>
        </w:rPr>
        <w:t>Sumption</w:t>
      </w:r>
      <w:proofErr w:type="spellEnd"/>
      <w:r w:rsidR="008613BC">
        <w:rPr>
          <w:rFonts w:ascii="Times New Roman" w:hAnsi="Times New Roman" w:cs="Times New Roman"/>
          <w:sz w:val="24"/>
          <w:szCs w:val="24"/>
        </w:rPr>
        <w:t xml:space="preserve"> found</w:t>
      </w:r>
      <w:r w:rsidR="001C4802">
        <w:rPr>
          <w:rFonts w:ascii="Times New Roman" w:hAnsi="Times New Roman" w:cs="Times New Roman"/>
          <w:sz w:val="24"/>
          <w:szCs w:val="24"/>
        </w:rPr>
        <w:t xml:space="preserve"> </w:t>
      </w:r>
      <w:r w:rsidR="008613BC">
        <w:rPr>
          <w:rFonts w:ascii="Times New Roman" w:hAnsi="Times New Roman" w:cs="Times New Roman"/>
          <w:sz w:val="24"/>
          <w:szCs w:val="24"/>
        </w:rPr>
        <w:t>support</w:t>
      </w:r>
      <w:r w:rsidR="00CB5EBF">
        <w:rPr>
          <w:rFonts w:ascii="Times New Roman" w:hAnsi="Times New Roman" w:cs="Times New Roman"/>
          <w:sz w:val="24"/>
          <w:szCs w:val="24"/>
        </w:rPr>
        <w:t xml:space="preserve"> in </w:t>
      </w:r>
      <w:r>
        <w:rPr>
          <w:rFonts w:ascii="Times New Roman" w:hAnsi="Times New Roman" w:cs="Times New Roman"/>
          <w:sz w:val="24"/>
          <w:szCs w:val="24"/>
        </w:rPr>
        <w:t xml:space="preserve">the cases of </w:t>
      </w:r>
      <w:r w:rsidRPr="00851BE0">
        <w:rPr>
          <w:rFonts w:ascii="Times New Roman" w:hAnsi="Times New Roman" w:cs="Times New Roman"/>
          <w:i/>
          <w:sz w:val="24"/>
          <w:szCs w:val="24"/>
        </w:rPr>
        <w:t xml:space="preserve">Jones v </w:t>
      </w:r>
      <w:proofErr w:type="spellStart"/>
      <w:r w:rsidRPr="00851BE0">
        <w:rPr>
          <w:rFonts w:ascii="Times New Roman" w:hAnsi="Times New Roman" w:cs="Times New Roman"/>
          <w:i/>
          <w:sz w:val="24"/>
          <w:szCs w:val="24"/>
        </w:rPr>
        <w:t>Lipman</w:t>
      </w:r>
      <w:proofErr w:type="spellEnd"/>
      <w:r>
        <w:rPr>
          <w:rStyle w:val="FootnoteReference"/>
          <w:rFonts w:ascii="Times New Roman" w:hAnsi="Times New Roman" w:cs="Times New Roman"/>
          <w:sz w:val="24"/>
          <w:szCs w:val="24"/>
        </w:rPr>
        <w:footnoteReference w:id="105"/>
      </w:r>
      <w:r w:rsidR="00BE3F8C">
        <w:rPr>
          <w:rFonts w:ascii="Times New Roman" w:hAnsi="Times New Roman" w:cs="Times New Roman"/>
          <w:sz w:val="24"/>
          <w:szCs w:val="24"/>
        </w:rPr>
        <w:t xml:space="preserve">and </w:t>
      </w:r>
      <w:proofErr w:type="spellStart"/>
      <w:r w:rsidR="00DF46E5">
        <w:rPr>
          <w:rFonts w:ascii="Times New Roman" w:hAnsi="Times New Roman" w:cs="Times New Roman"/>
          <w:i/>
          <w:sz w:val="24"/>
          <w:szCs w:val="24"/>
        </w:rPr>
        <w:t>Gildford</w:t>
      </w:r>
      <w:proofErr w:type="spellEnd"/>
      <w:r w:rsidR="00DF46E5">
        <w:rPr>
          <w:rFonts w:ascii="Times New Roman" w:hAnsi="Times New Roman" w:cs="Times New Roman"/>
          <w:i/>
          <w:sz w:val="24"/>
          <w:szCs w:val="24"/>
        </w:rPr>
        <w:t xml:space="preserve"> </w:t>
      </w:r>
      <w:r w:rsidR="00BE3F8C" w:rsidRPr="00BE3F8C">
        <w:rPr>
          <w:rFonts w:ascii="Times New Roman" w:hAnsi="Times New Roman" w:cs="Times New Roman"/>
          <w:i/>
          <w:sz w:val="24"/>
          <w:szCs w:val="24"/>
        </w:rPr>
        <w:t>Motor Co ltd v Horne</w:t>
      </w:r>
      <w:r w:rsidR="00851BE0">
        <w:rPr>
          <w:rFonts w:ascii="Times New Roman" w:hAnsi="Times New Roman" w:cs="Times New Roman"/>
          <w:i/>
          <w:sz w:val="24"/>
          <w:szCs w:val="24"/>
        </w:rPr>
        <w:t>.</w:t>
      </w:r>
      <w:r w:rsidR="00BE3F8C">
        <w:rPr>
          <w:rStyle w:val="FootnoteReference"/>
          <w:rFonts w:ascii="Times New Roman" w:hAnsi="Times New Roman" w:cs="Times New Roman"/>
          <w:i/>
          <w:sz w:val="24"/>
          <w:szCs w:val="24"/>
        </w:rPr>
        <w:footnoteReference w:id="106"/>
      </w:r>
      <w:r w:rsidR="00BD5A87" w:rsidRPr="00BD5A87">
        <w:rPr>
          <w:rFonts w:ascii="Times New Roman" w:hAnsi="Times New Roman" w:cs="Times New Roman"/>
          <w:sz w:val="24"/>
          <w:szCs w:val="24"/>
        </w:rPr>
        <w:t>In</w:t>
      </w:r>
      <w:r w:rsidR="00D55D38">
        <w:rPr>
          <w:rFonts w:ascii="Times New Roman" w:hAnsi="Times New Roman" w:cs="Times New Roman"/>
          <w:sz w:val="24"/>
          <w:szCs w:val="24"/>
        </w:rPr>
        <w:t xml:space="preserve"> </w:t>
      </w:r>
      <w:r w:rsidR="00D55D38" w:rsidRPr="00851BE0">
        <w:rPr>
          <w:rFonts w:ascii="Times New Roman" w:hAnsi="Times New Roman" w:cs="Times New Roman"/>
          <w:i/>
          <w:sz w:val="24"/>
          <w:szCs w:val="24"/>
        </w:rPr>
        <w:t xml:space="preserve">Jones v </w:t>
      </w:r>
      <w:proofErr w:type="spellStart"/>
      <w:r w:rsidR="00D55D38" w:rsidRPr="00851BE0">
        <w:rPr>
          <w:rFonts w:ascii="Times New Roman" w:hAnsi="Times New Roman" w:cs="Times New Roman"/>
          <w:i/>
          <w:sz w:val="24"/>
          <w:szCs w:val="24"/>
        </w:rPr>
        <w:t>Lipman</w:t>
      </w:r>
      <w:proofErr w:type="spellEnd"/>
      <w:r w:rsidR="00D55D38">
        <w:rPr>
          <w:rStyle w:val="FootnoteReference"/>
          <w:rFonts w:ascii="Times New Roman" w:hAnsi="Times New Roman" w:cs="Times New Roman"/>
          <w:sz w:val="24"/>
          <w:szCs w:val="24"/>
        </w:rPr>
        <w:footnoteReference w:id="107"/>
      </w:r>
      <w:r w:rsidR="00851BE0">
        <w:rPr>
          <w:rFonts w:ascii="Times New Roman" w:hAnsi="Times New Roman" w:cs="Times New Roman"/>
          <w:i/>
          <w:sz w:val="24"/>
          <w:szCs w:val="24"/>
        </w:rPr>
        <w:t>,</w:t>
      </w:r>
      <w:r w:rsidR="00CC4C35">
        <w:rPr>
          <w:rFonts w:ascii="Times New Roman" w:hAnsi="Times New Roman" w:cs="Times New Roman"/>
          <w:i/>
          <w:sz w:val="24"/>
          <w:szCs w:val="24"/>
        </w:rPr>
        <w:t xml:space="preserve"> </w:t>
      </w:r>
      <w:r w:rsidR="00CC4C35" w:rsidRPr="00A41AD5">
        <w:rPr>
          <w:rFonts w:ascii="Times New Roman" w:hAnsi="Times New Roman" w:cs="Times New Roman"/>
          <w:sz w:val="24"/>
          <w:szCs w:val="24"/>
        </w:rPr>
        <w:t xml:space="preserve">a controller tried </w:t>
      </w:r>
      <w:r w:rsidR="00CD067C">
        <w:rPr>
          <w:rFonts w:ascii="Times New Roman" w:hAnsi="Times New Roman" w:cs="Times New Roman"/>
          <w:sz w:val="24"/>
          <w:szCs w:val="24"/>
        </w:rPr>
        <w:t>to evade</w:t>
      </w:r>
      <w:r w:rsidR="00CC4C35" w:rsidRPr="00A41AD5">
        <w:rPr>
          <w:rFonts w:ascii="Times New Roman" w:hAnsi="Times New Roman" w:cs="Times New Roman"/>
          <w:sz w:val="24"/>
          <w:szCs w:val="24"/>
        </w:rPr>
        <w:t xml:space="preserve"> an order for specific performance </w:t>
      </w:r>
      <w:r w:rsidR="00CA7DF7">
        <w:rPr>
          <w:rFonts w:ascii="Times New Roman" w:hAnsi="Times New Roman" w:cs="Times New Roman"/>
          <w:sz w:val="24"/>
          <w:szCs w:val="24"/>
        </w:rPr>
        <w:t xml:space="preserve">of a property sale contract </w:t>
      </w:r>
      <w:r w:rsidR="00CC4C35" w:rsidRPr="00A41AD5">
        <w:rPr>
          <w:rFonts w:ascii="Times New Roman" w:hAnsi="Times New Roman" w:cs="Times New Roman"/>
          <w:sz w:val="24"/>
          <w:szCs w:val="24"/>
        </w:rPr>
        <w:t>by transferring the property to the company where he was t</w:t>
      </w:r>
      <w:r w:rsidR="00A41AD5">
        <w:rPr>
          <w:rFonts w:ascii="Times New Roman" w:hAnsi="Times New Roman" w:cs="Times New Roman"/>
          <w:sz w:val="24"/>
          <w:szCs w:val="24"/>
        </w:rPr>
        <w:t>he d</w:t>
      </w:r>
      <w:r w:rsidR="00CA7DF7">
        <w:rPr>
          <w:rFonts w:ascii="Times New Roman" w:hAnsi="Times New Roman" w:cs="Times New Roman"/>
          <w:sz w:val="24"/>
          <w:szCs w:val="24"/>
        </w:rPr>
        <w:t>irector and the court negated</w:t>
      </w:r>
      <w:r w:rsidR="00A41AD5">
        <w:rPr>
          <w:rFonts w:ascii="Times New Roman" w:hAnsi="Times New Roman" w:cs="Times New Roman"/>
          <w:sz w:val="24"/>
          <w:szCs w:val="24"/>
        </w:rPr>
        <w:t xml:space="preserve"> his</w:t>
      </w:r>
      <w:r w:rsidR="00CC4C35" w:rsidRPr="00A41AD5">
        <w:rPr>
          <w:rFonts w:ascii="Times New Roman" w:hAnsi="Times New Roman" w:cs="Times New Roman"/>
          <w:sz w:val="24"/>
          <w:szCs w:val="24"/>
        </w:rPr>
        <w:t xml:space="preserve"> action</w:t>
      </w:r>
      <w:r w:rsidR="002A2F03">
        <w:rPr>
          <w:rFonts w:ascii="Times New Roman" w:hAnsi="Times New Roman" w:cs="Times New Roman"/>
          <w:sz w:val="24"/>
          <w:szCs w:val="24"/>
        </w:rPr>
        <w:t>.</w:t>
      </w:r>
      <w:r w:rsidR="00B11CCA">
        <w:rPr>
          <w:rFonts w:ascii="Times New Roman" w:hAnsi="Times New Roman" w:cs="Times New Roman"/>
          <w:sz w:val="24"/>
          <w:szCs w:val="24"/>
        </w:rPr>
        <w:t xml:space="preserve"> As </w:t>
      </w:r>
      <w:r w:rsidR="002A2F03">
        <w:rPr>
          <w:rFonts w:ascii="Times New Roman" w:hAnsi="Times New Roman" w:cs="Times New Roman"/>
          <w:sz w:val="24"/>
          <w:szCs w:val="24"/>
        </w:rPr>
        <w:t xml:space="preserve">Lord </w:t>
      </w:r>
      <w:proofErr w:type="spellStart"/>
      <w:r w:rsidR="002A2F03">
        <w:rPr>
          <w:rFonts w:ascii="Times New Roman" w:hAnsi="Times New Roman" w:cs="Times New Roman"/>
          <w:sz w:val="24"/>
          <w:szCs w:val="24"/>
        </w:rPr>
        <w:t>Sumption</w:t>
      </w:r>
      <w:proofErr w:type="spellEnd"/>
      <w:r w:rsidR="002A2F03">
        <w:rPr>
          <w:rFonts w:ascii="Times New Roman" w:hAnsi="Times New Roman" w:cs="Times New Roman"/>
          <w:sz w:val="24"/>
          <w:szCs w:val="24"/>
        </w:rPr>
        <w:t xml:space="preserve"> highlighted</w:t>
      </w:r>
      <w:r w:rsidR="00B11CCA">
        <w:rPr>
          <w:rFonts w:ascii="Times New Roman" w:hAnsi="Times New Roman" w:cs="Times New Roman"/>
          <w:sz w:val="24"/>
          <w:szCs w:val="24"/>
        </w:rPr>
        <w:t xml:space="preserve"> </w:t>
      </w:r>
      <w:r w:rsidR="00CC4C35" w:rsidRPr="00A41AD5">
        <w:rPr>
          <w:rFonts w:ascii="Times New Roman" w:hAnsi="Times New Roman" w:cs="Times New Roman"/>
          <w:sz w:val="24"/>
          <w:szCs w:val="24"/>
        </w:rPr>
        <w:t>the action of the controller was mainly for the reason of avo</w:t>
      </w:r>
      <w:r w:rsidR="00A41AD5">
        <w:rPr>
          <w:rFonts w:ascii="Times New Roman" w:hAnsi="Times New Roman" w:cs="Times New Roman"/>
          <w:sz w:val="24"/>
          <w:szCs w:val="24"/>
        </w:rPr>
        <w:t>i</w:t>
      </w:r>
      <w:r w:rsidR="00CC4C35" w:rsidRPr="00A41AD5">
        <w:rPr>
          <w:rFonts w:ascii="Times New Roman" w:hAnsi="Times New Roman" w:cs="Times New Roman"/>
          <w:sz w:val="24"/>
          <w:szCs w:val="24"/>
        </w:rPr>
        <w:t>ding</w:t>
      </w:r>
      <w:r w:rsidR="00EB2ED8">
        <w:rPr>
          <w:rFonts w:ascii="Times New Roman" w:hAnsi="Times New Roman" w:cs="Times New Roman"/>
          <w:sz w:val="24"/>
          <w:szCs w:val="24"/>
        </w:rPr>
        <w:t xml:space="preserve"> his already standing </w:t>
      </w:r>
      <w:r w:rsidR="00A41AD5">
        <w:rPr>
          <w:rFonts w:ascii="Times New Roman" w:hAnsi="Times New Roman" w:cs="Times New Roman"/>
          <w:sz w:val="24"/>
          <w:szCs w:val="24"/>
        </w:rPr>
        <w:t>lawful obl</w:t>
      </w:r>
      <w:r w:rsidR="00CC4C35" w:rsidRPr="00A41AD5">
        <w:rPr>
          <w:rFonts w:ascii="Times New Roman" w:hAnsi="Times New Roman" w:cs="Times New Roman"/>
          <w:sz w:val="24"/>
          <w:szCs w:val="24"/>
        </w:rPr>
        <w:t>igation.</w:t>
      </w:r>
      <w:r w:rsidR="00A41AD5">
        <w:rPr>
          <w:rStyle w:val="FootnoteReference"/>
          <w:rFonts w:ascii="Times New Roman" w:hAnsi="Times New Roman" w:cs="Times New Roman"/>
          <w:sz w:val="24"/>
          <w:szCs w:val="24"/>
        </w:rPr>
        <w:footnoteReference w:id="108"/>
      </w:r>
      <w:r w:rsidR="008B1028">
        <w:rPr>
          <w:rFonts w:ascii="Times New Roman" w:hAnsi="Times New Roman" w:cs="Times New Roman"/>
          <w:sz w:val="24"/>
          <w:szCs w:val="24"/>
        </w:rPr>
        <w:t xml:space="preserve">Similarly, </w:t>
      </w:r>
      <w:r w:rsidR="00C20D8A">
        <w:rPr>
          <w:rFonts w:ascii="Times New Roman" w:hAnsi="Times New Roman" w:cs="Times New Roman"/>
          <w:sz w:val="24"/>
          <w:szCs w:val="24"/>
        </w:rPr>
        <w:t xml:space="preserve">in </w:t>
      </w:r>
      <w:proofErr w:type="spellStart"/>
      <w:r w:rsidR="00C20D8A" w:rsidRPr="00CD3B66">
        <w:rPr>
          <w:rFonts w:ascii="Times New Roman" w:hAnsi="Times New Roman" w:cs="Times New Roman"/>
          <w:i/>
          <w:sz w:val="24"/>
          <w:szCs w:val="24"/>
        </w:rPr>
        <w:t>Gildford</w:t>
      </w:r>
      <w:proofErr w:type="spellEnd"/>
      <w:r w:rsidR="00C20D8A" w:rsidRPr="00CD3B66">
        <w:rPr>
          <w:rFonts w:ascii="Times New Roman" w:hAnsi="Times New Roman" w:cs="Times New Roman"/>
          <w:i/>
          <w:sz w:val="24"/>
          <w:szCs w:val="24"/>
        </w:rPr>
        <w:t xml:space="preserve"> Motor Co ltd v Horne</w:t>
      </w:r>
      <w:r w:rsidR="00235C3D">
        <w:rPr>
          <w:rStyle w:val="FootnoteReference"/>
          <w:rFonts w:ascii="Times New Roman" w:hAnsi="Times New Roman" w:cs="Times New Roman"/>
          <w:i/>
          <w:sz w:val="24"/>
          <w:szCs w:val="24"/>
        </w:rPr>
        <w:footnoteReference w:id="109"/>
      </w:r>
      <w:r w:rsidR="00C20D8A">
        <w:rPr>
          <w:rFonts w:ascii="Times New Roman" w:hAnsi="Times New Roman" w:cs="Times New Roman"/>
          <w:sz w:val="24"/>
          <w:szCs w:val="24"/>
        </w:rPr>
        <w:t xml:space="preserve"> </w:t>
      </w:r>
      <w:r w:rsidR="006A6D7E">
        <w:rPr>
          <w:rFonts w:ascii="Times New Roman" w:hAnsi="Times New Roman" w:cs="Times New Roman"/>
          <w:sz w:val="24"/>
          <w:szCs w:val="24"/>
        </w:rPr>
        <w:t>the defendant</w:t>
      </w:r>
      <w:r w:rsidR="002A2F03">
        <w:rPr>
          <w:rFonts w:ascii="Times New Roman" w:hAnsi="Times New Roman" w:cs="Times New Roman"/>
          <w:sz w:val="24"/>
          <w:szCs w:val="24"/>
        </w:rPr>
        <w:t xml:space="preserve"> </w:t>
      </w:r>
      <w:r w:rsidR="00C20D8A">
        <w:rPr>
          <w:rFonts w:ascii="Times New Roman" w:hAnsi="Times New Roman" w:cs="Times New Roman"/>
          <w:sz w:val="24"/>
          <w:szCs w:val="24"/>
        </w:rPr>
        <w:t xml:space="preserve">had contracted not to compete for customers against his previous employer but </w:t>
      </w:r>
      <w:r w:rsidR="00F61546">
        <w:rPr>
          <w:rFonts w:ascii="Times New Roman" w:hAnsi="Times New Roman" w:cs="Times New Roman"/>
          <w:sz w:val="24"/>
          <w:szCs w:val="24"/>
        </w:rPr>
        <w:t>proceeded</w:t>
      </w:r>
      <w:r w:rsidR="00C20D8A">
        <w:rPr>
          <w:rFonts w:ascii="Times New Roman" w:hAnsi="Times New Roman" w:cs="Times New Roman"/>
          <w:sz w:val="24"/>
          <w:szCs w:val="24"/>
        </w:rPr>
        <w:t xml:space="preserve"> to breach the agreement under</w:t>
      </w:r>
      <w:r w:rsidR="00817921">
        <w:rPr>
          <w:rFonts w:ascii="Times New Roman" w:hAnsi="Times New Roman" w:cs="Times New Roman"/>
          <w:sz w:val="24"/>
          <w:szCs w:val="24"/>
        </w:rPr>
        <w:t xml:space="preserve"> the pretext of the </w:t>
      </w:r>
      <w:r w:rsidR="00CD3B66">
        <w:rPr>
          <w:rFonts w:ascii="Times New Roman" w:hAnsi="Times New Roman" w:cs="Times New Roman"/>
          <w:sz w:val="24"/>
          <w:szCs w:val="24"/>
        </w:rPr>
        <w:t xml:space="preserve">new </w:t>
      </w:r>
      <w:r w:rsidR="00817921">
        <w:rPr>
          <w:rFonts w:ascii="Times New Roman" w:hAnsi="Times New Roman" w:cs="Times New Roman"/>
          <w:sz w:val="24"/>
          <w:szCs w:val="24"/>
        </w:rPr>
        <w:t>company under his control.</w:t>
      </w:r>
      <w:r w:rsidR="00CD3B66">
        <w:rPr>
          <w:rFonts w:ascii="Times New Roman" w:hAnsi="Times New Roman" w:cs="Times New Roman"/>
          <w:sz w:val="24"/>
          <w:szCs w:val="24"/>
        </w:rPr>
        <w:t xml:space="preserve"> The court decided to pierce the veil</w:t>
      </w:r>
      <w:r w:rsidR="007253E2">
        <w:rPr>
          <w:rFonts w:ascii="Times New Roman" w:hAnsi="Times New Roman" w:cs="Times New Roman"/>
          <w:sz w:val="24"/>
          <w:szCs w:val="24"/>
        </w:rPr>
        <w:t xml:space="preserve"> and stopped the company from carrying out further operations to benefit the defendant.</w:t>
      </w:r>
      <w:r w:rsidR="00F61546">
        <w:rPr>
          <w:rFonts w:ascii="Times New Roman" w:hAnsi="Times New Roman" w:cs="Times New Roman"/>
          <w:sz w:val="24"/>
          <w:szCs w:val="24"/>
        </w:rPr>
        <w:t xml:space="preserve"> </w:t>
      </w:r>
      <w:r w:rsidR="002A2F03">
        <w:rPr>
          <w:rFonts w:ascii="Times New Roman" w:hAnsi="Times New Roman" w:cs="Times New Roman"/>
          <w:sz w:val="24"/>
          <w:szCs w:val="24"/>
        </w:rPr>
        <w:t xml:space="preserve">Lord </w:t>
      </w:r>
      <w:proofErr w:type="spellStart"/>
      <w:r w:rsidR="002A2F03">
        <w:rPr>
          <w:rFonts w:ascii="Times New Roman" w:hAnsi="Times New Roman" w:cs="Times New Roman"/>
          <w:sz w:val="24"/>
          <w:szCs w:val="24"/>
        </w:rPr>
        <w:t>Sumption</w:t>
      </w:r>
      <w:proofErr w:type="spellEnd"/>
      <w:r w:rsidR="002A2F03">
        <w:rPr>
          <w:rFonts w:ascii="Times New Roman" w:hAnsi="Times New Roman" w:cs="Times New Roman"/>
          <w:sz w:val="24"/>
          <w:szCs w:val="24"/>
        </w:rPr>
        <w:t xml:space="preserve"> described this case </w:t>
      </w:r>
      <w:r w:rsidR="006863D9">
        <w:rPr>
          <w:rFonts w:ascii="Times New Roman" w:hAnsi="Times New Roman" w:cs="Times New Roman"/>
          <w:sz w:val="24"/>
          <w:szCs w:val="24"/>
        </w:rPr>
        <w:t xml:space="preserve">as well </w:t>
      </w:r>
      <w:r w:rsidR="002A2F03">
        <w:rPr>
          <w:rFonts w:ascii="Times New Roman" w:hAnsi="Times New Roman" w:cs="Times New Roman"/>
          <w:sz w:val="24"/>
          <w:szCs w:val="24"/>
        </w:rPr>
        <w:t>to</w:t>
      </w:r>
      <w:r w:rsidR="00084024">
        <w:rPr>
          <w:rFonts w:ascii="Times New Roman" w:hAnsi="Times New Roman" w:cs="Times New Roman"/>
          <w:sz w:val="24"/>
          <w:szCs w:val="24"/>
        </w:rPr>
        <w:t xml:space="preserve"> fa</w:t>
      </w:r>
      <w:r w:rsidR="006863D9">
        <w:rPr>
          <w:rFonts w:ascii="Times New Roman" w:hAnsi="Times New Roman" w:cs="Times New Roman"/>
          <w:sz w:val="24"/>
          <w:szCs w:val="24"/>
        </w:rPr>
        <w:t xml:space="preserve">ll under the evasion principle </w:t>
      </w:r>
      <w:r w:rsidR="002A2F03">
        <w:rPr>
          <w:rFonts w:ascii="Times New Roman" w:hAnsi="Times New Roman" w:cs="Times New Roman"/>
          <w:sz w:val="24"/>
          <w:szCs w:val="24"/>
        </w:rPr>
        <w:t>as the controller tried to avoid his agreement with his previous employer.</w:t>
      </w:r>
      <w:r w:rsidR="007253E2">
        <w:rPr>
          <w:rStyle w:val="FootnoteReference"/>
          <w:rFonts w:ascii="Times New Roman" w:hAnsi="Times New Roman" w:cs="Times New Roman"/>
          <w:sz w:val="24"/>
          <w:szCs w:val="24"/>
        </w:rPr>
        <w:footnoteReference w:id="110"/>
      </w:r>
    </w:p>
    <w:p w:rsidR="00F87280" w:rsidRDefault="001C2850" w:rsidP="005A4E5D">
      <w:pPr>
        <w:spacing w:line="360" w:lineRule="auto"/>
        <w:rPr>
          <w:rFonts w:ascii="Times New Roman" w:hAnsi="Times New Roman" w:cs="Times New Roman"/>
          <w:sz w:val="24"/>
          <w:szCs w:val="24"/>
        </w:rPr>
      </w:pPr>
      <w:r>
        <w:rPr>
          <w:rFonts w:ascii="Times New Roman" w:hAnsi="Times New Roman" w:cs="Times New Roman"/>
          <w:sz w:val="24"/>
          <w:szCs w:val="24"/>
        </w:rPr>
        <w:t>In regard</w:t>
      </w:r>
      <w:r w:rsidR="00F87280">
        <w:rPr>
          <w:rFonts w:ascii="Times New Roman" w:hAnsi="Times New Roman" w:cs="Times New Roman"/>
          <w:sz w:val="24"/>
          <w:szCs w:val="24"/>
        </w:rPr>
        <w:t xml:space="preserve"> to the concealment principle, </w:t>
      </w:r>
      <w:r w:rsidR="00290B5C" w:rsidRPr="00290B5C">
        <w:rPr>
          <w:rFonts w:ascii="Times New Roman" w:hAnsi="Times New Roman" w:cs="Times New Roman"/>
          <w:sz w:val="24"/>
          <w:szCs w:val="24"/>
        </w:rPr>
        <w:t>Lor</w:t>
      </w:r>
      <w:r w:rsidR="0063121A">
        <w:rPr>
          <w:rFonts w:ascii="Times New Roman" w:hAnsi="Times New Roman" w:cs="Times New Roman"/>
          <w:sz w:val="24"/>
          <w:szCs w:val="24"/>
        </w:rPr>
        <w:t xml:space="preserve">d </w:t>
      </w:r>
      <w:proofErr w:type="spellStart"/>
      <w:r w:rsidR="0063121A">
        <w:rPr>
          <w:rFonts w:ascii="Times New Roman" w:hAnsi="Times New Roman" w:cs="Times New Roman"/>
          <w:sz w:val="24"/>
          <w:szCs w:val="24"/>
        </w:rPr>
        <w:t>Sumption</w:t>
      </w:r>
      <w:proofErr w:type="spellEnd"/>
      <w:r w:rsidR="0063121A">
        <w:rPr>
          <w:rFonts w:ascii="Times New Roman" w:hAnsi="Times New Roman" w:cs="Times New Roman"/>
          <w:sz w:val="24"/>
          <w:szCs w:val="24"/>
        </w:rPr>
        <w:t xml:space="preserve"> </w:t>
      </w:r>
      <w:proofErr w:type="spellStart"/>
      <w:r w:rsidR="0063121A">
        <w:rPr>
          <w:rFonts w:ascii="Times New Roman" w:hAnsi="Times New Roman" w:cs="Times New Roman"/>
          <w:sz w:val="24"/>
          <w:szCs w:val="24"/>
        </w:rPr>
        <w:t>analysed</w:t>
      </w:r>
      <w:proofErr w:type="spellEnd"/>
      <w:r w:rsidR="00290B5C" w:rsidRPr="00290B5C">
        <w:rPr>
          <w:rFonts w:ascii="Times New Roman" w:hAnsi="Times New Roman" w:cs="Times New Roman"/>
          <w:sz w:val="24"/>
          <w:szCs w:val="24"/>
        </w:rPr>
        <w:t xml:space="preserve"> that the concealment principle involves a scenario where</w:t>
      </w:r>
      <w:r w:rsidR="0063121A">
        <w:rPr>
          <w:rFonts w:ascii="Times New Roman" w:hAnsi="Times New Roman" w:cs="Times New Roman"/>
          <w:sz w:val="24"/>
          <w:szCs w:val="24"/>
        </w:rPr>
        <w:t>by</w:t>
      </w:r>
      <w:r w:rsidR="00290B5C" w:rsidRPr="00290B5C">
        <w:rPr>
          <w:rFonts w:ascii="Times New Roman" w:hAnsi="Times New Roman" w:cs="Times New Roman"/>
          <w:sz w:val="24"/>
          <w:szCs w:val="24"/>
        </w:rPr>
        <w:t xml:space="preserve"> a company is used by a controller as a nominee or agent for unlawful receipt of money through concealing who he</w:t>
      </w:r>
      <w:r w:rsidR="00290B5C">
        <w:rPr>
          <w:rFonts w:ascii="Times New Roman" w:hAnsi="Times New Roman" w:cs="Times New Roman"/>
          <w:sz w:val="24"/>
          <w:szCs w:val="24"/>
        </w:rPr>
        <w:t xml:space="preserve"> truly</w:t>
      </w:r>
      <w:r w:rsidR="00290B5C" w:rsidRPr="00290B5C">
        <w:rPr>
          <w:rFonts w:ascii="Times New Roman" w:hAnsi="Times New Roman" w:cs="Times New Roman"/>
          <w:sz w:val="24"/>
          <w:szCs w:val="24"/>
        </w:rPr>
        <w:t xml:space="preserve"> is</w:t>
      </w:r>
      <w:r w:rsidR="00290B5C">
        <w:rPr>
          <w:rFonts w:ascii="Times New Roman" w:hAnsi="Times New Roman" w:cs="Times New Roman"/>
          <w:sz w:val="24"/>
          <w:szCs w:val="24"/>
        </w:rPr>
        <w:t>.</w:t>
      </w:r>
      <w:r w:rsidR="001C7ACB">
        <w:rPr>
          <w:rStyle w:val="FootnoteReference"/>
          <w:rFonts w:ascii="Times New Roman" w:hAnsi="Times New Roman" w:cs="Times New Roman"/>
          <w:sz w:val="24"/>
          <w:szCs w:val="24"/>
        </w:rPr>
        <w:footnoteReference w:id="111"/>
      </w:r>
      <w:r w:rsidR="00290B5C">
        <w:rPr>
          <w:rFonts w:ascii="Times New Roman" w:hAnsi="Times New Roman" w:cs="Times New Roman"/>
          <w:sz w:val="24"/>
          <w:szCs w:val="24"/>
        </w:rPr>
        <w:t xml:space="preserve">This principle was illustrated and supported by the cases of </w:t>
      </w:r>
      <w:proofErr w:type="spellStart"/>
      <w:r w:rsidR="001F44E3" w:rsidRPr="0001291C">
        <w:rPr>
          <w:rFonts w:ascii="Times New Roman" w:hAnsi="Times New Roman" w:cs="Times New Roman"/>
          <w:i/>
          <w:sz w:val="24"/>
          <w:szCs w:val="24"/>
        </w:rPr>
        <w:t>Gencor</w:t>
      </w:r>
      <w:proofErr w:type="spellEnd"/>
      <w:r w:rsidR="00A77111" w:rsidRPr="00A77111">
        <w:rPr>
          <w:i/>
        </w:rPr>
        <w:t xml:space="preserve"> </w:t>
      </w:r>
      <w:r w:rsidR="00A77111" w:rsidRPr="00A77111">
        <w:rPr>
          <w:rFonts w:ascii="Times New Roman" w:hAnsi="Times New Roman" w:cs="Times New Roman"/>
          <w:i/>
          <w:sz w:val="24"/>
          <w:szCs w:val="24"/>
        </w:rPr>
        <w:t xml:space="preserve">ACP Ltd v </w:t>
      </w:r>
      <w:proofErr w:type="spellStart"/>
      <w:r w:rsidR="00A77111" w:rsidRPr="00A77111">
        <w:rPr>
          <w:rFonts w:ascii="Times New Roman" w:hAnsi="Times New Roman" w:cs="Times New Roman"/>
          <w:i/>
          <w:sz w:val="24"/>
          <w:szCs w:val="24"/>
        </w:rPr>
        <w:t>Dalby</w:t>
      </w:r>
      <w:proofErr w:type="spellEnd"/>
      <w:r w:rsidR="00A77111">
        <w:t xml:space="preserve"> </w:t>
      </w:r>
      <w:r w:rsidR="001F44E3">
        <w:rPr>
          <w:rStyle w:val="FootnoteReference"/>
          <w:rFonts w:ascii="Times New Roman" w:hAnsi="Times New Roman" w:cs="Times New Roman"/>
          <w:sz w:val="24"/>
          <w:szCs w:val="24"/>
        </w:rPr>
        <w:footnoteReference w:id="112"/>
      </w:r>
      <w:r w:rsidR="001F44E3">
        <w:rPr>
          <w:rFonts w:ascii="Times New Roman" w:hAnsi="Times New Roman" w:cs="Times New Roman"/>
          <w:sz w:val="24"/>
          <w:szCs w:val="24"/>
        </w:rPr>
        <w:t xml:space="preserve">and </w:t>
      </w:r>
      <w:proofErr w:type="spellStart"/>
      <w:r w:rsidR="00414482" w:rsidRPr="00414482">
        <w:rPr>
          <w:rFonts w:ascii="Times New Roman" w:hAnsi="Times New Roman" w:cs="Times New Roman"/>
          <w:i/>
          <w:sz w:val="24"/>
          <w:szCs w:val="24"/>
        </w:rPr>
        <w:t>Trustor</w:t>
      </w:r>
      <w:proofErr w:type="spellEnd"/>
      <w:r w:rsidR="00414482" w:rsidRPr="00414482">
        <w:rPr>
          <w:rFonts w:ascii="Times New Roman" w:hAnsi="Times New Roman" w:cs="Times New Roman"/>
          <w:i/>
          <w:sz w:val="24"/>
          <w:szCs w:val="24"/>
        </w:rPr>
        <w:t xml:space="preserve"> AB v</w:t>
      </w:r>
      <w:r w:rsidR="00414482" w:rsidRPr="00414482">
        <w:rPr>
          <w:rFonts w:ascii="Times New Roman" w:hAnsi="Times New Roman" w:cs="Times New Roman"/>
          <w:sz w:val="24"/>
          <w:szCs w:val="24"/>
        </w:rPr>
        <w:t xml:space="preserve"> </w:t>
      </w:r>
      <w:proofErr w:type="spellStart"/>
      <w:r w:rsidR="00414482" w:rsidRPr="00414482">
        <w:rPr>
          <w:rFonts w:ascii="Times New Roman" w:hAnsi="Times New Roman" w:cs="Times New Roman"/>
          <w:i/>
          <w:sz w:val="24"/>
          <w:szCs w:val="24"/>
        </w:rPr>
        <w:t>Smallbone</w:t>
      </w:r>
      <w:proofErr w:type="spellEnd"/>
      <w:r w:rsidR="001F44E3">
        <w:rPr>
          <w:rFonts w:ascii="Times New Roman" w:hAnsi="Times New Roman" w:cs="Times New Roman"/>
          <w:sz w:val="24"/>
          <w:szCs w:val="24"/>
        </w:rPr>
        <w:t>.</w:t>
      </w:r>
      <w:r w:rsidR="00564725">
        <w:rPr>
          <w:rStyle w:val="FootnoteReference"/>
          <w:rFonts w:ascii="Times New Roman" w:hAnsi="Times New Roman" w:cs="Times New Roman"/>
          <w:sz w:val="24"/>
          <w:szCs w:val="24"/>
        </w:rPr>
        <w:footnoteReference w:id="113"/>
      </w:r>
      <w:r w:rsidR="0001291C">
        <w:rPr>
          <w:rFonts w:ascii="Times New Roman" w:hAnsi="Times New Roman" w:cs="Times New Roman"/>
          <w:sz w:val="24"/>
          <w:szCs w:val="24"/>
        </w:rPr>
        <w:t xml:space="preserve">In </w:t>
      </w:r>
      <w:proofErr w:type="spellStart"/>
      <w:r w:rsidR="0001291C" w:rsidRPr="00414482">
        <w:rPr>
          <w:rFonts w:ascii="Times New Roman" w:hAnsi="Times New Roman" w:cs="Times New Roman"/>
          <w:i/>
          <w:sz w:val="24"/>
          <w:szCs w:val="24"/>
        </w:rPr>
        <w:t>Gencor</w:t>
      </w:r>
      <w:proofErr w:type="spellEnd"/>
      <w:r w:rsidR="0001291C">
        <w:rPr>
          <w:rFonts w:ascii="Times New Roman" w:hAnsi="Times New Roman" w:cs="Times New Roman"/>
          <w:sz w:val="24"/>
          <w:szCs w:val="24"/>
        </w:rPr>
        <w:t xml:space="preserve">, a case </w:t>
      </w:r>
      <w:r w:rsidR="00652B82">
        <w:rPr>
          <w:rFonts w:ascii="Times New Roman" w:hAnsi="Times New Roman" w:cs="Times New Roman"/>
          <w:sz w:val="24"/>
          <w:szCs w:val="24"/>
        </w:rPr>
        <w:t xml:space="preserve">was brought against the </w:t>
      </w:r>
      <w:r w:rsidR="0001291C">
        <w:rPr>
          <w:rFonts w:ascii="Times New Roman" w:hAnsi="Times New Roman" w:cs="Times New Roman"/>
          <w:sz w:val="24"/>
          <w:szCs w:val="24"/>
        </w:rPr>
        <w:t>controller of the company by his former employer (</w:t>
      </w:r>
      <w:proofErr w:type="spellStart"/>
      <w:r w:rsidR="0001291C" w:rsidRPr="0001291C">
        <w:rPr>
          <w:rFonts w:ascii="Times New Roman" w:hAnsi="Times New Roman" w:cs="Times New Roman"/>
          <w:i/>
          <w:sz w:val="24"/>
          <w:szCs w:val="24"/>
        </w:rPr>
        <w:t>Gencor</w:t>
      </w:r>
      <w:proofErr w:type="spellEnd"/>
      <w:r w:rsidR="0001291C" w:rsidRPr="0001291C">
        <w:rPr>
          <w:rFonts w:ascii="Times New Roman" w:hAnsi="Times New Roman" w:cs="Times New Roman"/>
          <w:i/>
          <w:sz w:val="24"/>
          <w:szCs w:val="24"/>
        </w:rPr>
        <w:t xml:space="preserve"> ACP Ltd</w:t>
      </w:r>
      <w:r w:rsidR="0001291C">
        <w:rPr>
          <w:rFonts w:ascii="Times New Roman" w:hAnsi="Times New Roman" w:cs="Times New Roman"/>
          <w:sz w:val="24"/>
          <w:szCs w:val="24"/>
        </w:rPr>
        <w:t>) for using another company</w:t>
      </w:r>
      <w:r w:rsidR="009B52EC">
        <w:rPr>
          <w:rFonts w:ascii="Times New Roman" w:hAnsi="Times New Roman" w:cs="Times New Roman"/>
          <w:sz w:val="24"/>
          <w:szCs w:val="24"/>
        </w:rPr>
        <w:t xml:space="preserve"> (</w:t>
      </w:r>
      <w:proofErr w:type="spellStart"/>
      <w:r w:rsidR="009B52EC">
        <w:rPr>
          <w:rFonts w:ascii="Times New Roman" w:hAnsi="Times New Roman" w:cs="Times New Roman"/>
          <w:sz w:val="24"/>
          <w:szCs w:val="24"/>
        </w:rPr>
        <w:t>Burnstead</w:t>
      </w:r>
      <w:proofErr w:type="spellEnd"/>
      <w:r w:rsidR="009B52EC">
        <w:rPr>
          <w:rFonts w:ascii="Times New Roman" w:hAnsi="Times New Roman" w:cs="Times New Roman"/>
          <w:sz w:val="24"/>
          <w:szCs w:val="24"/>
        </w:rPr>
        <w:t>)</w:t>
      </w:r>
      <w:r w:rsidR="00652B82">
        <w:rPr>
          <w:rFonts w:ascii="Times New Roman" w:hAnsi="Times New Roman" w:cs="Times New Roman"/>
          <w:sz w:val="24"/>
          <w:szCs w:val="24"/>
        </w:rPr>
        <w:t xml:space="preserve"> which he controlled</w:t>
      </w:r>
      <w:r w:rsidR="0001291C">
        <w:rPr>
          <w:rFonts w:ascii="Times New Roman" w:hAnsi="Times New Roman" w:cs="Times New Roman"/>
          <w:sz w:val="24"/>
          <w:szCs w:val="24"/>
        </w:rPr>
        <w:t xml:space="preserve"> to move funds </w:t>
      </w:r>
      <w:r w:rsidR="0001291C">
        <w:rPr>
          <w:rFonts w:ascii="Times New Roman" w:hAnsi="Times New Roman" w:cs="Times New Roman"/>
          <w:sz w:val="24"/>
          <w:szCs w:val="24"/>
        </w:rPr>
        <w:lastRenderedPageBreak/>
        <w:t>obtained during his time as a director at his previous place of work (</w:t>
      </w:r>
      <w:proofErr w:type="spellStart"/>
      <w:r w:rsidR="0001291C" w:rsidRPr="0001291C">
        <w:rPr>
          <w:rFonts w:ascii="Times New Roman" w:hAnsi="Times New Roman" w:cs="Times New Roman"/>
          <w:i/>
          <w:sz w:val="24"/>
          <w:szCs w:val="24"/>
        </w:rPr>
        <w:t>Gencor</w:t>
      </w:r>
      <w:proofErr w:type="spellEnd"/>
      <w:r w:rsidR="0001291C" w:rsidRPr="0001291C">
        <w:rPr>
          <w:rFonts w:ascii="Times New Roman" w:hAnsi="Times New Roman" w:cs="Times New Roman"/>
          <w:i/>
          <w:sz w:val="24"/>
          <w:szCs w:val="24"/>
        </w:rPr>
        <w:t xml:space="preserve"> ACP Ltd</w:t>
      </w:r>
      <w:r w:rsidR="0001291C">
        <w:rPr>
          <w:rFonts w:ascii="Times New Roman" w:hAnsi="Times New Roman" w:cs="Times New Roman"/>
          <w:sz w:val="24"/>
          <w:szCs w:val="24"/>
        </w:rPr>
        <w:t>).</w:t>
      </w:r>
      <w:r w:rsidR="004D1051">
        <w:rPr>
          <w:rStyle w:val="FootnoteReference"/>
          <w:rFonts w:ascii="Times New Roman" w:hAnsi="Times New Roman" w:cs="Times New Roman"/>
          <w:sz w:val="24"/>
          <w:szCs w:val="24"/>
        </w:rPr>
        <w:footnoteReference w:id="114"/>
      </w:r>
      <w:r w:rsidR="009D42D9">
        <w:rPr>
          <w:rFonts w:ascii="Times New Roman" w:hAnsi="Times New Roman" w:cs="Times New Roman"/>
          <w:sz w:val="24"/>
          <w:szCs w:val="24"/>
        </w:rPr>
        <w:t xml:space="preserve">Lord </w:t>
      </w:r>
      <w:proofErr w:type="spellStart"/>
      <w:r w:rsidR="009D42D9">
        <w:rPr>
          <w:rFonts w:ascii="Times New Roman" w:hAnsi="Times New Roman" w:cs="Times New Roman"/>
          <w:sz w:val="24"/>
          <w:szCs w:val="24"/>
        </w:rPr>
        <w:t>Sumption</w:t>
      </w:r>
      <w:proofErr w:type="spellEnd"/>
      <w:r w:rsidR="009D42D9">
        <w:rPr>
          <w:rFonts w:ascii="Times New Roman" w:hAnsi="Times New Roman" w:cs="Times New Roman"/>
          <w:sz w:val="24"/>
          <w:szCs w:val="24"/>
        </w:rPr>
        <w:t xml:space="preserve"> posited</w:t>
      </w:r>
      <w:r w:rsidR="009B52EC">
        <w:rPr>
          <w:rFonts w:ascii="Times New Roman" w:hAnsi="Times New Roman" w:cs="Times New Roman"/>
          <w:sz w:val="24"/>
          <w:szCs w:val="24"/>
        </w:rPr>
        <w:t xml:space="preserve"> that the concealment principle is applicable in this kind of situation as the other company (</w:t>
      </w:r>
      <w:proofErr w:type="spellStart"/>
      <w:r w:rsidR="009B52EC">
        <w:rPr>
          <w:rFonts w:ascii="Times New Roman" w:hAnsi="Times New Roman" w:cs="Times New Roman"/>
          <w:sz w:val="24"/>
          <w:szCs w:val="24"/>
        </w:rPr>
        <w:t>Burnstead</w:t>
      </w:r>
      <w:proofErr w:type="spellEnd"/>
      <w:r w:rsidR="009B52EC">
        <w:rPr>
          <w:rFonts w:ascii="Times New Roman" w:hAnsi="Times New Roman" w:cs="Times New Roman"/>
          <w:sz w:val="24"/>
          <w:szCs w:val="24"/>
        </w:rPr>
        <w:t>)</w:t>
      </w:r>
      <w:r w:rsidR="00C33443">
        <w:rPr>
          <w:rFonts w:ascii="Times New Roman" w:hAnsi="Times New Roman" w:cs="Times New Roman"/>
          <w:sz w:val="24"/>
          <w:szCs w:val="24"/>
        </w:rPr>
        <w:t xml:space="preserve"> was onl</w:t>
      </w:r>
      <w:r w:rsidR="009B52EC">
        <w:rPr>
          <w:rFonts w:ascii="Times New Roman" w:hAnsi="Times New Roman" w:cs="Times New Roman"/>
          <w:sz w:val="24"/>
          <w:szCs w:val="24"/>
        </w:rPr>
        <w:t>y a means for the controller (</w:t>
      </w:r>
      <w:proofErr w:type="spellStart"/>
      <w:r w:rsidR="009B52EC">
        <w:rPr>
          <w:rFonts w:ascii="Times New Roman" w:hAnsi="Times New Roman" w:cs="Times New Roman"/>
          <w:sz w:val="24"/>
          <w:szCs w:val="24"/>
        </w:rPr>
        <w:t>D</w:t>
      </w:r>
      <w:r w:rsidR="00F90872">
        <w:rPr>
          <w:rFonts w:ascii="Times New Roman" w:hAnsi="Times New Roman" w:cs="Times New Roman"/>
          <w:sz w:val="24"/>
          <w:szCs w:val="24"/>
        </w:rPr>
        <w:t>alby</w:t>
      </w:r>
      <w:proofErr w:type="spellEnd"/>
      <w:r w:rsidR="00F90872">
        <w:rPr>
          <w:rFonts w:ascii="Times New Roman" w:hAnsi="Times New Roman" w:cs="Times New Roman"/>
          <w:sz w:val="24"/>
          <w:szCs w:val="24"/>
        </w:rPr>
        <w:t>) to secretly move</w:t>
      </w:r>
      <w:r w:rsidR="009B52EC">
        <w:rPr>
          <w:rFonts w:ascii="Times New Roman" w:hAnsi="Times New Roman" w:cs="Times New Roman"/>
          <w:sz w:val="24"/>
          <w:szCs w:val="24"/>
        </w:rPr>
        <w:t xml:space="preserve"> funds</w:t>
      </w:r>
      <w:r w:rsidR="00EF56D9">
        <w:rPr>
          <w:rFonts w:ascii="Times New Roman" w:hAnsi="Times New Roman" w:cs="Times New Roman"/>
          <w:sz w:val="24"/>
          <w:szCs w:val="24"/>
        </w:rPr>
        <w:t>;</w:t>
      </w:r>
      <w:r w:rsidR="00AC3B29">
        <w:rPr>
          <w:rFonts w:ascii="Times New Roman" w:hAnsi="Times New Roman" w:cs="Times New Roman"/>
          <w:sz w:val="24"/>
          <w:szCs w:val="24"/>
        </w:rPr>
        <w:t xml:space="preserve"> </w:t>
      </w:r>
      <w:r w:rsidR="009B52EC">
        <w:rPr>
          <w:rFonts w:ascii="Times New Roman" w:hAnsi="Times New Roman" w:cs="Times New Roman"/>
          <w:sz w:val="24"/>
          <w:szCs w:val="24"/>
        </w:rPr>
        <w:t>therefore</w:t>
      </w:r>
      <w:r w:rsidR="00AC3B29">
        <w:rPr>
          <w:rFonts w:ascii="Times New Roman" w:hAnsi="Times New Roman" w:cs="Times New Roman"/>
          <w:sz w:val="24"/>
          <w:szCs w:val="24"/>
        </w:rPr>
        <w:t>,</w:t>
      </w:r>
      <w:r w:rsidR="009B52EC">
        <w:rPr>
          <w:rFonts w:ascii="Times New Roman" w:hAnsi="Times New Roman" w:cs="Times New Roman"/>
          <w:sz w:val="24"/>
          <w:szCs w:val="24"/>
        </w:rPr>
        <w:t xml:space="preserve"> the veil wil</w:t>
      </w:r>
      <w:r w:rsidR="00E83838">
        <w:rPr>
          <w:rFonts w:ascii="Times New Roman" w:hAnsi="Times New Roman" w:cs="Times New Roman"/>
          <w:sz w:val="24"/>
          <w:szCs w:val="24"/>
        </w:rPr>
        <w:t xml:space="preserve">l be lifted to find out the </w:t>
      </w:r>
      <w:r w:rsidR="009B52EC">
        <w:rPr>
          <w:rFonts w:ascii="Times New Roman" w:hAnsi="Times New Roman" w:cs="Times New Roman"/>
          <w:sz w:val="24"/>
          <w:szCs w:val="24"/>
        </w:rPr>
        <w:t>true relation</w:t>
      </w:r>
      <w:r w:rsidR="00AC3B29">
        <w:rPr>
          <w:rFonts w:ascii="Times New Roman" w:hAnsi="Times New Roman" w:cs="Times New Roman"/>
          <w:sz w:val="24"/>
          <w:szCs w:val="24"/>
        </w:rPr>
        <w:t xml:space="preserve">ship between </w:t>
      </w:r>
      <w:proofErr w:type="spellStart"/>
      <w:r w:rsidR="00AC3B29">
        <w:rPr>
          <w:rFonts w:ascii="Times New Roman" w:hAnsi="Times New Roman" w:cs="Times New Roman"/>
          <w:sz w:val="24"/>
          <w:szCs w:val="24"/>
        </w:rPr>
        <w:t>Burnstead</w:t>
      </w:r>
      <w:proofErr w:type="spellEnd"/>
      <w:r w:rsidR="00AC3B29">
        <w:rPr>
          <w:rFonts w:ascii="Times New Roman" w:hAnsi="Times New Roman" w:cs="Times New Roman"/>
          <w:sz w:val="24"/>
          <w:szCs w:val="24"/>
        </w:rPr>
        <w:t xml:space="preserve"> and controller</w:t>
      </w:r>
      <w:r w:rsidR="009B52EC">
        <w:rPr>
          <w:rFonts w:ascii="Times New Roman" w:hAnsi="Times New Roman" w:cs="Times New Roman"/>
          <w:sz w:val="24"/>
          <w:szCs w:val="24"/>
        </w:rPr>
        <w:t>.</w:t>
      </w:r>
      <w:r w:rsidR="009B52EC">
        <w:rPr>
          <w:rStyle w:val="FootnoteReference"/>
          <w:rFonts w:ascii="Times New Roman" w:hAnsi="Times New Roman" w:cs="Times New Roman"/>
          <w:sz w:val="24"/>
          <w:szCs w:val="24"/>
        </w:rPr>
        <w:footnoteReference w:id="115"/>
      </w:r>
      <w:r w:rsidR="009B52EC">
        <w:rPr>
          <w:rFonts w:ascii="Times New Roman" w:hAnsi="Times New Roman" w:cs="Times New Roman"/>
          <w:sz w:val="24"/>
          <w:szCs w:val="24"/>
        </w:rPr>
        <w:t xml:space="preserve"> </w:t>
      </w:r>
    </w:p>
    <w:p w:rsidR="00E66D60" w:rsidRDefault="0095258D" w:rsidP="002A2F03">
      <w:pPr>
        <w:spacing w:line="360" w:lineRule="auto"/>
        <w:rPr>
          <w:rFonts w:ascii="Times New Roman" w:hAnsi="Times New Roman" w:cs="Times New Roman"/>
          <w:sz w:val="24"/>
          <w:szCs w:val="24"/>
        </w:rPr>
      </w:pPr>
      <w:r>
        <w:rPr>
          <w:rFonts w:ascii="Times New Roman" w:hAnsi="Times New Roman" w:cs="Times New Roman"/>
          <w:sz w:val="24"/>
          <w:szCs w:val="24"/>
        </w:rPr>
        <w:t>Likewise</w:t>
      </w:r>
      <w:r w:rsidR="00AC52D0">
        <w:rPr>
          <w:rFonts w:ascii="Times New Roman" w:hAnsi="Times New Roman" w:cs="Times New Roman"/>
          <w:sz w:val="24"/>
          <w:szCs w:val="24"/>
        </w:rPr>
        <w:t xml:space="preserve"> in </w:t>
      </w:r>
      <w:proofErr w:type="spellStart"/>
      <w:r w:rsidR="00AC52D0" w:rsidRPr="0001291C">
        <w:rPr>
          <w:rFonts w:ascii="Times New Roman" w:hAnsi="Times New Roman" w:cs="Times New Roman"/>
          <w:i/>
          <w:sz w:val="24"/>
          <w:szCs w:val="24"/>
        </w:rPr>
        <w:t>Trustor</w:t>
      </w:r>
      <w:proofErr w:type="spellEnd"/>
      <w:r w:rsidR="00DB08E0">
        <w:rPr>
          <w:rFonts w:ascii="Times New Roman" w:hAnsi="Times New Roman" w:cs="Times New Roman"/>
          <w:sz w:val="24"/>
          <w:szCs w:val="24"/>
        </w:rPr>
        <w:t>,</w:t>
      </w:r>
      <w:r w:rsidR="00AC52D0">
        <w:rPr>
          <w:rStyle w:val="FootnoteReference"/>
          <w:rFonts w:ascii="Times New Roman" w:hAnsi="Times New Roman" w:cs="Times New Roman"/>
          <w:sz w:val="24"/>
          <w:szCs w:val="24"/>
        </w:rPr>
        <w:footnoteReference w:id="116"/>
      </w:r>
      <w:r w:rsidR="00AC52D0">
        <w:rPr>
          <w:rFonts w:ascii="Times New Roman" w:hAnsi="Times New Roman" w:cs="Times New Roman"/>
          <w:sz w:val="24"/>
          <w:szCs w:val="24"/>
        </w:rPr>
        <w:t xml:space="preserve">the </w:t>
      </w:r>
      <w:r w:rsidR="0056155C">
        <w:rPr>
          <w:rFonts w:ascii="Times New Roman" w:hAnsi="Times New Roman" w:cs="Times New Roman"/>
          <w:sz w:val="24"/>
          <w:szCs w:val="24"/>
        </w:rPr>
        <w:t>plaintiff (</w:t>
      </w:r>
      <w:proofErr w:type="spellStart"/>
      <w:r w:rsidR="005D6E8A">
        <w:rPr>
          <w:rFonts w:ascii="Times New Roman" w:hAnsi="Times New Roman" w:cs="Times New Roman"/>
          <w:i/>
          <w:sz w:val="24"/>
          <w:szCs w:val="24"/>
        </w:rPr>
        <w:t>Trustor</w:t>
      </w:r>
      <w:proofErr w:type="spellEnd"/>
      <w:r w:rsidR="008F1685" w:rsidRPr="008F1685">
        <w:rPr>
          <w:rFonts w:ascii="Times New Roman" w:hAnsi="Times New Roman" w:cs="Times New Roman"/>
          <w:i/>
          <w:sz w:val="24"/>
          <w:szCs w:val="24"/>
        </w:rPr>
        <w:t xml:space="preserve"> AB</w:t>
      </w:r>
      <w:r w:rsidR="008F1685">
        <w:rPr>
          <w:rFonts w:ascii="Times New Roman" w:hAnsi="Times New Roman" w:cs="Times New Roman"/>
          <w:sz w:val="24"/>
          <w:szCs w:val="24"/>
        </w:rPr>
        <w:t>)</w:t>
      </w:r>
      <w:r w:rsidR="00AC52D0">
        <w:rPr>
          <w:rFonts w:ascii="Times New Roman" w:hAnsi="Times New Roman" w:cs="Times New Roman"/>
          <w:sz w:val="24"/>
          <w:szCs w:val="24"/>
        </w:rPr>
        <w:t xml:space="preserve"> brought a case against the former director of their company</w:t>
      </w:r>
      <w:r w:rsidR="008F1685">
        <w:rPr>
          <w:rFonts w:ascii="Times New Roman" w:hAnsi="Times New Roman" w:cs="Times New Roman"/>
          <w:sz w:val="24"/>
          <w:szCs w:val="24"/>
        </w:rPr>
        <w:t xml:space="preserve"> (</w:t>
      </w:r>
      <w:proofErr w:type="spellStart"/>
      <w:r w:rsidR="008F1685">
        <w:rPr>
          <w:rFonts w:ascii="Times New Roman" w:hAnsi="Times New Roman" w:cs="Times New Roman"/>
          <w:sz w:val="24"/>
          <w:szCs w:val="24"/>
        </w:rPr>
        <w:t>Smallbone</w:t>
      </w:r>
      <w:proofErr w:type="spellEnd"/>
      <w:r w:rsidR="008F1685">
        <w:rPr>
          <w:rFonts w:ascii="Times New Roman" w:hAnsi="Times New Roman" w:cs="Times New Roman"/>
          <w:sz w:val="24"/>
          <w:szCs w:val="24"/>
        </w:rPr>
        <w:t>)</w:t>
      </w:r>
      <w:r w:rsidR="00AC52D0">
        <w:rPr>
          <w:rFonts w:ascii="Times New Roman" w:hAnsi="Times New Roman" w:cs="Times New Roman"/>
          <w:sz w:val="24"/>
          <w:szCs w:val="24"/>
        </w:rPr>
        <w:t xml:space="preserve"> who without permission, order</w:t>
      </w:r>
      <w:r w:rsidR="00F90872">
        <w:rPr>
          <w:rFonts w:ascii="Times New Roman" w:hAnsi="Times New Roman" w:cs="Times New Roman"/>
          <w:sz w:val="24"/>
          <w:szCs w:val="24"/>
        </w:rPr>
        <w:t>ed</w:t>
      </w:r>
      <w:r w:rsidR="00AC52D0">
        <w:rPr>
          <w:rFonts w:ascii="Times New Roman" w:hAnsi="Times New Roman" w:cs="Times New Roman"/>
          <w:sz w:val="24"/>
          <w:szCs w:val="24"/>
        </w:rPr>
        <w:t xml:space="preserve"> for funds to </w:t>
      </w:r>
      <w:r w:rsidR="001129B7">
        <w:rPr>
          <w:rFonts w:ascii="Times New Roman" w:hAnsi="Times New Roman" w:cs="Times New Roman"/>
          <w:sz w:val="24"/>
          <w:szCs w:val="24"/>
        </w:rPr>
        <w:t xml:space="preserve">be </w:t>
      </w:r>
      <w:r w:rsidR="00AC52D0">
        <w:rPr>
          <w:rFonts w:ascii="Times New Roman" w:hAnsi="Times New Roman" w:cs="Times New Roman"/>
          <w:sz w:val="24"/>
          <w:szCs w:val="24"/>
        </w:rPr>
        <w:t>paid to a</w:t>
      </w:r>
      <w:r w:rsidR="008F1685">
        <w:rPr>
          <w:rFonts w:ascii="Times New Roman" w:hAnsi="Times New Roman" w:cs="Times New Roman"/>
          <w:sz w:val="24"/>
          <w:szCs w:val="24"/>
        </w:rPr>
        <w:t>nother</w:t>
      </w:r>
      <w:r w:rsidR="00AC52D0">
        <w:rPr>
          <w:rFonts w:ascii="Times New Roman" w:hAnsi="Times New Roman" w:cs="Times New Roman"/>
          <w:sz w:val="24"/>
          <w:szCs w:val="24"/>
        </w:rPr>
        <w:t xml:space="preserve"> co</w:t>
      </w:r>
      <w:r w:rsidR="00F90872">
        <w:rPr>
          <w:rFonts w:ascii="Times New Roman" w:hAnsi="Times New Roman" w:cs="Times New Roman"/>
          <w:sz w:val="24"/>
          <w:szCs w:val="24"/>
        </w:rPr>
        <w:t>mpany</w:t>
      </w:r>
      <w:r w:rsidR="008F1685">
        <w:rPr>
          <w:rFonts w:ascii="Times New Roman" w:hAnsi="Times New Roman" w:cs="Times New Roman"/>
          <w:sz w:val="24"/>
          <w:szCs w:val="24"/>
        </w:rPr>
        <w:t xml:space="preserve"> (</w:t>
      </w:r>
      <w:proofErr w:type="spellStart"/>
      <w:r w:rsidR="008F1685">
        <w:rPr>
          <w:rFonts w:ascii="Times New Roman" w:hAnsi="Times New Roman" w:cs="Times New Roman"/>
          <w:sz w:val="24"/>
          <w:szCs w:val="24"/>
        </w:rPr>
        <w:t>Intracom</w:t>
      </w:r>
      <w:proofErr w:type="spellEnd"/>
      <w:r w:rsidR="008F1685">
        <w:rPr>
          <w:rFonts w:ascii="Times New Roman" w:hAnsi="Times New Roman" w:cs="Times New Roman"/>
          <w:sz w:val="24"/>
          <w:szCs w:val="24"/>
        </w:rPr>
        <w:t>)</w:t>
      </w:r>
      <w:r w:rsidR="00F90872">
        <w:rPr>
          <w:rFonts w:ascii="Times New Roman" w:hAnsi="Times New Roman" w:cs="Times New Roman"/>
          <w:sz w:val="24"/>
          <w:szCs w:val="24"/>
        </w:rPr>
        <w:t xml:space="preserve"> </w:t>
      </w:r>
      <w:r w:rsidR="00210F10">
        <w:rPr>
          <w:rFonts w:ascii="Times New Roman" w:hAnsi="Times New Roman" w:cs="Times New Roman"/>
          <w:sz w:val="24"/>
          <w:szCs w:val="24"/>
        </w:rPr>
        <w:t xml:space="preserve">in which </w:t>
      </w:r>
      <w:r w:rsidR="00F90872">
        <w:rPr>
          <w:rFonts w:ascii="Times New Roman" w:hAnsi="Times New Roman" w:cs="Times New Roman"/>
          <w:sz w:val="24"/>
          <w:szCs w:val="24"/>
        </w:rPr>
        <w:t>where he had interest.</w:t>
      </w:r>
      <w:r w:rsidR="008F1685">
        <w:rPr>
          <w:rFonts w:ascii="Times New Roman" w:hAnsi="Times New Roman" w:cs="Times New Roman"/>
          <w:sz w:val="24"/>
          <w:szCs w:val="24"/>
        </w:rPr>
        <w:t xml:space="preserve"> Lord </w:t>
      </w:r>
      <w:proofErr w:type="spellStart"/>
      <w:r w:rsidR="008F1685">
        <w:rPr>
          <w:rFonts w:ascii="Times New Roman" w:hAnsi="Times New Roman" w:cs="Times New Roman"/>
          <w:sz w:val="24"/>
          <w:szCs w:val="24"/>
        </w:rPr>
        <w:t>Sumption</w:t>
      </w:r>
      <w:proofErr w:type="spellEnd"/>
      <w:r w:rsidR="008F1685">
        <w:rPr>
          <w:rFonts w:ascii="Times New Roman" w:hAnsi="Times New Roman" w:cs="Times New Roman"/>
          <w:sz w:val="24"/>
          <w:szCs w:val="24"/>
        </w:rPr>
        <w:t xml:space="preserve"> highlighted that the concealment principle applied here as </w:t>
      </w:r>
      <w:r w:rsidR="001C7ACB">
        <w:rPr>
          <w:rFonts w:ascii="Times New Roman" w:hAnsi="Times New Roman" w:cs="Times New Roman"/>
          <w:sz w:val="24"/>
          <w:szCs w:val="24"/>
        </w:rPr>
        <w:t>“</w:t>
      </w:r>
      <w:proofErr w:type="spellStart"/>
      <w:r w:rsidR="001C7ACB">
        <w:rPr>
          <w:rFonts w:ascii="Times New Roman" w:hAnsi="Times New Roman" w:cs="Times New Roman"/>
          <w:sz w:val="24"/>
          <w:szCs w:val="24"/>
        </w:rPr>
        <w:t>I</w:t>
      </w:r>
      <w:r w:rsidR="008F1685">
        <w:rPr>
          <w:rFonts w:ascii="Times New Roman" w:hAnsi="Times New Roman" w:cs="Times New Roman"/>
          <w:sz w:val="24"/>
          <w:szCs w:val="24"/>
        </w:rPr>
        <w:t>ntracom</w:t>
      </w:r>
      <w:proofErr w:type="spellEnd"/>
      <w:r w:rsidR="001C7ACB">
        <w:rPr>
          <w:rFonts w:ascii="Times New Roman" w:hAnsi="Times New Roman" w:cs="Times New Roman"/>
          <w:sz w:val="24"/>
          <w:szCs w:val="24"/>
        </w:rPr>
        <w:t>”</w:t>
      </w:r>
      <w:r w:rsidR="008F1685">
        <w:rPr>
          <w:rFonts w:ascii="Times New Roman" w:hAnsi="Times New Roman" w:cs="Times New Roman"/>
          <w:sz w:val="24"/>
          <w:szCs w:val="24"/>
        </w:rPr>
        <w:t xml:space="preserve"> was just another means of moving money for the benefits of </w:t>
      </w:r>
      <w:proofErr w:type="spellStart"/>
      <w:r w:rsidR="008F1685">
        <w:rPr>
          <w:rFonts w:ascii="Times New Roman" w:hAnsi="Times New Roman" w:cs="Times New Roman"/>
          <w:sz w:val="24"/>
          <w:szCs w:val="24"/>
        </w:rPr>
        <w:t>Smallbone</w:t>
      </w:r>
      <w:proofErr w:type="spellEnd"/>
      <w:r w:rsidR="008F1685">
        <w:rPr>
          <w:rFonts w:ascii="Times New Roman" w:hAnsi="Times New Roman" w:cs="Times New Roman"/>
          <w:sz w:val="24"/>
          <w:szCs w:val="24"/>
        </w:rPr>
        <w:t xml:space="preserve"> and therefor</w:t>
      </w:r>
      <w:r w:rsidR="00EE0A2A">
        <w:rPr>
          <w:rFonts w:ascii="Times New Roman" w:hAnsi="Times New Roman" w:cs="Times New Roman"/>
          <w:sz w:val="24"/>
          <w:szCs w:val="24"/>
        </w:rPr>
        <w:t>e</w:t>
      </w:r>
      <w:r w:rsidR="008F1685">
        <w:rPr>
          <w:rFonts w:ascii="Times New Roman" w:hAnsi="Times New Roman" w:cs="Times New Roman"/>
          <w:sz w:val="24"/>
          <w:szCs w:val="24"/>
        </w:rPr>
        <w:t xml:space="preserve"> the veil should have been lifted.</w:t>
      </w:r>
      <w:r w:rsidR="008F1685">
        <w:rPr>
          <w:rStyle w:val="FootnoteReference"/>
          <w:rFonts w:ascii="Times New Roman" w:hAnsi="Times New Roman" w:cs="Times New Roman"/>
          <w:sz w:val="24"/>
          <w:szCs w:val="24"/>
        </w:rPr>
        <w:footnoteReference w:id="117"/>
      </w:r>
    </w:p>
    <w:p w:rsidR="003D1F55" w:rsidRDefault="0094788A"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test </w:t>
      </w:r>
      <w:r w:rsidR="003A74E5">
        <w:rPr>
          <w:rFonts w:ascii="Times New Roman" w:hAnsi="Times New Roman" w:cs="Times New Roman"/>
          <w:sz w:val="24"/>
          <w:szCs w:val="24"/>
        </w:rPr>
        <w:t xml:space="preserve">set </w:t>
      </w:r>
      <w:r>
        <w:rPr>
          <w:rFonts w:ascii="Times New Roman" w:hAnsi="Times New Roman" w:cs="Times New Roman"/>
          <w:sz w:val="24"/>
          <w:szCs w:val="24"/>
        </w:rPr>
        <w:t xml:space="preserve">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in the </w:t>
      </w:r>
      <w:proofErr w:type="spellStart"/>
      <w:r w:rsidRPr="0094788A">
        <w:rPr>
          <w:rFonts w:ascii="Times New Roman" w:hAnsi="Times New Roman" w:cs="Times New Roman"/>
          <w:i/>
          <w:sz w:val="24"/>
          <w:szCs w:val="24"/>
        </w:rPr>
        <w:t>Prest</w:t>
      </w:r>
      <w:proofErr w:type="spellEnd"/>
      <w:r w:rsidRPr="0094788A">
        <w:rPr>
          <w:rFonts w:ascii="Times New Roman" w:hAnsi="Times New Roman" w:cs="Times New Roman"/>
          <w:i/>
          <w:sz w:val="24"/>
          <w:szCs w:val="24"/>
        </w:rPr>
        <w:t xml:space="preserve"> case</w:t>
      </w:r>
      <w:r>
        <w:rPr>
          <w:rFonts w:ascii="Times New Roman" w:hAnsi="Times New Roman" w:cs="Times New Roman"/>
          <w:sz w:val="24"/>
          <w:szCs w:val="24"/>
        </w:rPr>
        <w:t xml:space="preserve"> has helped in er</w:t>
      </w:r>
      <w:r w:rsidR="005F229A">
        <w:rPr>
          <w:rFonts w:ascii="Times New Roman" w:hAnsi="Times New Roman" w:cs="Times New Roman"/>
          <w:sz w:val="24"/>
          <w:szCs w:val="24"/>
        </w:rPr>
        <w:t xml:space="preserve">asing the existing confusion and bringing certainty to </w:t>
      </w:r>
      <w:r w:rsidR="00D30B6D">
        <w:rPr>
          <w:rFonts w:ascii="Times New Roman" w:hAnsi="Times New Roman" w:cs="Times New Roman"/>
          <w:sz w:val="24"/>
          <w:szCs w:val="24"/>
        </w:rPr>
        <w:t xml:space="preserve">veil piercing </w:t>
      </w:r>
      <w:r>
        <w:rPr>
          <w:rFonts w:ascii="Times New Roman" w:hAnsi="Times New Roman" w:cs="Times New Roman"/>
          <w:sz w:val="24"/>
          <w:szCs w:val="24"/>
        </w:rPr>
        <w:t>situat</w:t>
      </w:r>
      <w:r w:rsidR="00D30B6D">
        <w:rPr>
          <w:rFonts w:ascii="Times New Roman" w:hAnsi="Times New Roman" w:cs="Times New Roman"/>
          <w:sz w:val="24"/>
          <w:szCs w:val="24"/>
        </w:rPr>
        <w:t xml:space="preserve">ions concerned with </w:t>
      </w:r>
      <w:r w:rsidR="005F229A">
        <w:rPr>
          <w:rFonts w:ascii="Times New Roman" w:hAnsi="Times New Roman" w:cs="Times New Roman"/>
          <w:sz w:val="24"/>
          <w:szCs w:val="24"/>
        </w:rPr>
        <w:t>corporate structures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18"/>
      </w:r>
      <w:r>
        <w:rPr>
          <w:rFonts w:ascii="Times New Roman" w:hAnsi="Times New Roman" w:cs="Times New Roman"/>
          <w:sz w:val="24"/>
          <w:szCs w:val="24"/>
        </w:rPr>
        <w:t xml:space="preserve"> Before the</w:t>
      </w:r>
      <w:r w:rsidR="00AA3522">
        <w:rPr>
          <w:rFonts w:ascii="Times New Roman" w:hAnsi="Times New Roman" w:cs="Times New Roman"/>
          <w:sz w:val="24"/>
          <w:szCs w:val="24"/>
        </w:rPr>
        <w:t xml:space="preserve"> </w:t>
      </w:r>
      <w:proofErr w:type="spellStart"/>
      <w:r w:rsidRPr="001B5548">
        <w:rPr>
          <w:rFonts w:ascii="Times New Roman" w:hAnsi="Times New Roman" w:cs="Times New Roman"/>
          <w:i/>
          <w:sz w:val="24"/>
          <w:szCs w:val="24"/>
        </w:rPr>
        <w:t>Prest</w:t>
      </w:r>
      <w:proofErr w:type="spellEnd"/>
      <w:r w:rsidR="00AA3522">
        <w:rPr>
          <w:rFonts w:ascii="Times New Roman" w:hAnsi="Times New Roman" w:cs="Times New Roman"/>
          <w:i/>
          <w:sz w:val="24"/>
          <w:szCs w:val="24"/>
        </w:rPr>
        <w:t xml:space="preserve"> </w:t>
      </w:r>
      <w:r w:rsidR="00AA3522" w:rsidRPr="00AA3522">
        <w:rPr>
          <w:rFonts w:ascii="Times New Roman" w:hAnsi="Times New Roman" w:cs="Times New Roman"/>
          <w:sz w:val="24"/>
          <w:szCs w:val="24"/>
        </w:rPr>
        <w:t>decision</w:t>
      </w:r>
      <w:r>
        <w:rPr>
          <w:rFonts w:ascii="Times New Roman" w:hAnsi="Times New Roman" w:cs="Times New Roman"/>
          <w:sz w:val="24"/>
          <w:szCs w:val="24"/>
        </w:rPr>
        <w:t>, the court</w:t>
      </w:r>
      <w:r w:rsidR="007B7F63">
        <w:rPr>
          <w:rFonts w:ascii="Times New Roman" w:hAnsi="Times New Roman" w:cs="Times New Roman"/>
          <w:sz w:val="24"/>
          <w:szCs w:val="24"/>
        </w:rPr>
        <w:t>s</w:t>
      </w:r>
      <w:r>
        <w:rPr>
          <w:rFonts w:ascii="Times New Roman" w:hAnsi="Times New Roman" w:cs="Times New Roman"/>
          <w:sz w:val="24"/>
          <w:szCs w:val="24"/>
        </w:rPr>
        <w:t xml:space="preserve"> had relied on the single economic argument established by the case of </w:t>
      </w:r>
      <w:r w:rsidR="009D098F" w:rsidRPr="00EB59A4">
        <w:rPr>
          <w:rFonts w:ascii="Times New Roman" w:hAnsi="Times New Roman" w:cs="Times New Roman"/>
          <w:i/>
          <w:sz w:val="24"/>
          <w:szCs w:val="24"/>
        </w:rPr>
        <w:t xml:space="preserve">DHN Food Distributors Ltd v Tower Hamlets London </w:t>
      </w:r>
      <w:r w:rsidR="00EB59A4" w:rsidRPr="00EB59A4">
        <w:rPr>
          <w:rFonts w:ascii="Times New Roman" w:hAnsi="Times New Roman" w:cs="Times New Roman"/>
          <w:i/>
          <w:sz w:val="24"/>
          <w:szCs w:val="24"/>
        </w:rPr>
        <w:t>Borough Council</w:t>
      </w:r>
      <w:r w:rsidR="00EB59A4">
        <w:rPr>
          <w:rStyle w:val="FootnoteReference"/>
          <w:rFonts w:ascii="Times New Roman" w:hAnsi="Times New Roman" w:cs="Times New Roman"/>
          <w:sz w:val="24"/>
          <w:szCs w:val="24"/>
        </w:rPr>
        <w:footnoteReference w:id="119"/>
      </w:r>
      <w:r w:rsidR="00EB59A4">
        <w:rPr>
          <w:rFonts w:ascii="Times New Roman" w:hAnsi="Times New Roman" w:cs="Times New Roman"/>
          <w:sz w:val="24"/>
          <w:szCs w:val="24"/>
        </w:rPr>
        <w:t xml:space="preserve"> for piercing the corporate veil when dealing with companies of group structures.</w:t>
      </w:r>
      <w:r w:rsidR="003D1F55">
        <w:rPr>
          <w:rFonts w:ascii="Times New Roman" w:hAnsi="Times New Roman" w:cs="Times New Roman"/>
          <w:sz w:val="24"/>
          <w:szCs w:val="24"/>
        </w:rPr>
        <w:t xml:space="preserve"> For the purpose of </w:t>
      </w:r>
      <w:proofErr w:type="spellStart"/>
      <w:r w:rsidR="003D1F55">
        <w:rPr>
          <w:rFonts w:ascii="Times New Roman" w:hAnsi="Times New Roman" w:cs="Times New Roman"/>
          <w:sz w:val="24"/>
          <w:szCs w:val="24"/>
        </w:rPr>
        <w:t>analysing</w:t>
      </w:r>
      <w:proofErr w:type="spellEnd"/>
      <w:r w:rsidR="003D1F55">
        <w:rPr>
          <w:rFonts w:ascii="Times New Roman" w:hAnsi="Times New Roman" w:cs="Times New Roman"/>
          <w:sz w:val="24"/>
          <w:szCs w:val="24"/>
        </w:rPr>
        <w:t xml:space="preserve"> </w:t>
      </w:r>
      <w:r w:rsidR="009C7F8D">
        <w:rPr>
          <w:rFonts w:ascii="Times New Roman" w:hAnsi="Times New Roman" w:cs="Times New Roman"/>
          <w:sz w:val="24"/>
          <w:szCs w:val="24"/>
        </w:rPr>
        <w:t xml:space="preserve">the confusion and how much the </w:t>
      </w:r>
      <w:proofErr w:type="spellStart"/>
      <w:r w:rsidR="009C7F8D" w:rsidRPr="001B5548">
        <w:rPr>
          <w:rFonts w:ascii="Times New Roman" w:hAnsi="Times New Roman" w:cs="Times New Roman"/>
          <w:i/>
          <w:sz w:val="24"/>
          <w:szCs w:val="24"/>
        </w:rPr>
        <w:t>P</w:t>
      </w:r>
      <w:r w:rsidR="003D1F55" w:rsidRPr="001B5548">
        <w:rPr>
          <w:rFonts w:ascii="Times New Roman" w:hAnsi="Times New Roman" w:cs="Times New Roman"/>
          <w:i/>
          <w:sz w:val="24"/>
          <w:szCs w:val="24"/>
        </w:rPr>
        <w:t>rest</w:t>
      </w:r>
      <w:proofErr w:type="spellEnd"/>
      <w:r w:rsidR="003D1F55" w:rsidRPr="001B5548">
        <w:rPr>
          <w:rFonts w:ascii="Times New Roman" w:hAnsi="Times New Roman" w:cs="Times New Roman"/>
          <w:i/>
          <w:sz w:val="24"/>
          <w:szCs w:val="24"/>
        </w:rPr>
        <w:t xml:space="preserve"> case</w:t>
      </w:r>
      <w:r w:rsidR="003D1F55">
        <w:rPr>
          <w:rFonts w:ascii="Times New Roman" w:hAnsi="Times New Roman" w:cs="Times New Roman"/>
          <w:sz w:val="24"/>
          <w:szCs w:val="24"/>
        </w:rPr>
        <w:t xml:space="preserve"> has</w:t>
      </w:r>
      <w:r w:rsidR="00697C15">
        <w:rPr>
          <w:rFonts w:ascii="Times New Roman" w:hAnsi="Times New Roman" w:cs="Times New Roman"/>
          <w:sz w:val="24"/>
          <w:szCs w:val="24"/>
        </w:rPr>
        <w:t xml:space="preserve"> </w:t>
      </w:r>
      <w:r w:rsidR="007B7F63">
        <w:rPr>
          <w:rFonts w:ascii="Times New Roman" w:hAnsi="Times New Roman" w:cs="Times New Roman"/>
          <w:sz w:val="24"/>
          <w:szCs w:val="24"/>
        </w:rPr>
        <w:t>helped in erasing it</w:t>
      </w:r>
      <w:r w:rsidR="003D1F55">
        <w:rPr>
          <w:rFonts w:ascii="Times New Roman" w:hAnsi="Times New Roman" w:cs="Times New Roman"/>
          <w:sz w:val="24"/>
          <w:szCs w:val="24"/>
        </w:rPr>
        <w:t xml:space="preserve">, it important to discuss the leading case for piercing the veil when dealing with companies of group structures, the case of </w:t>
      </w:r>
      <w:r w:rsidR="003D1F55" w:rsidRPr="00EB59A4">
        <w:rPr>
          <w:rFonts w:ascii="Times New Roman" w:hAnsi="Times New Roman" w:cs="Times New Roman"/>
          <w:i/>
          <w:sz w:val="24"/>
          <w:szCs w:val="24"/>
        </w:rPr>
        <w:t>DHN Food Distributors Ltd v Tower Hamlets London Borough Council</w:t>
      </w:r>
      <w:r w:rsidR="00285CCC">
        <w:rPr>
          <w:rFonts w:ascii="Times New Roman" w:hAnsi="Times New Roman" w:cs="Times New Roman"/>
          <w:i/>
          <w:sz w:val="24"/>
          <w:szCs w:val="24"/>
        </w:rPr>
        <w:t xml:space="preserve">, </w:t>
      </w:r>
      <w:r w:rsidR="003D1F55">
        <w:rPr>
          <w:rStyle w:val="FootnoteReference"/>
          <w:rFonts w:ascii="Times New Roman" w:hAnsi="Times New Roman" w:cs="Times New Roman"/>
          <w:sz w:val="24"/>
          <w:szCs w:val="24"/>
        </w:rPr>
        <w:footnoteReference w:id="120"/>
      </w:r>
      <w:r w:rsidR="002F55A7" w:rsidRPr="00697C15">
        <w:rPr>
          <w:rFonts w:ascii="Times New Roman" w:hAnsi="Times New Roman" w:cs="Times New Roman"/>
          <w:sz w:val="24"/>
          <w:szCs w:val="24"/>
        </w:rPr>
        <w:t>as well as</w:t>
      </w:r>
      <w:r w:rsidR="002F55A7">
        <w:rPr>
          <w:rFonts w:ascii="Times New Roman" w:hAnsi="Times New Roman" w:cs="Times New Roman"/>
          <w:i/>
          <w:sz w:val="24"/>
          <w:szCs w:val="24"/>
        </w:rPr>
        <w:t xml:space="preserve"> </w:t>
      </w:r>
      <w:r w:rsidR="002F55A7" w:rsidRPr="00697C15">
        <w:rPr>
          <w:rFonts w:ascii="Times New Roman" w:hAnsi="Times New Roman" w:cs="Times New Roman"/>
          <w:sz w:val="24"/>
          <w:szCs w:val="24"/>
        </w:rPr>
        <w:t>the inconsistency demonstrated</w:t>
      </w:r>
      <w:r w:rsidR="00697C15" w:rsidRPr="00697C15">
        <w:rPr>
          <w:rFonts w:ascii="Times New Roman" w:hAnsi="Times New Roman" w:cs="Times New Roman"/>
          <w:sz w:val="24"/>
          <w:szCs w:val="24"/>
        </w:rPr>
        <w:t xml:space="preserve"> by the courts</w:t>
      </w:r>
      <w:r w:rsidR="002F55A7" w:rsidRPr="00697C15">
        <w:rPr>
          <w:rFonts w:ascii="Times New Roman" w:hAnsi="Times New Roman" w:cs="Times New Roman"/>
          <w:sz w:val="24"/>
          <w:szCs w:val="24"/>
        </w:rPr>
        <w:t xml:space="preserve"> in subsequent cases.</w:t>
      </w:r>
    </w:p>
    <w:p w:rsidR="0094788A" w:rsidRDefault="004C6427" w:rsidP="002A2F03">
      <w:pPr>
        <w:spacing w:line="360" w:lineRule="auto"/>
        <w:rPr>
          <w:rFonts w:ascii="Times New Roman" w:hAnsi="Times New Roman" w:cs="Times New Roman"/>
          <w:sz w:val="24"/>
          <w:szCs w:val="24"/>
        </w:rPr>
      </w:pPr>
      <w:r>
        <w:rPr>
          <w:rFonts w:ascii="Times New Roman" w:hAnsi="Times New Roman" w:cs="Times New Roman"/>
          <w:sz w:val="24"/>
          <w:szCs w:val="24"/>
        </w:rPr>
        <w:t>As previously noted above, t</w:t>
      </w:r>
      <w:r w:rsidR="002F55A7">
        <w:rPr>
          <w:rFonts w:ascii="Times New Roman" w:hAnsi="Times New Roman" w:cs="Times New Roman"/>
          <w:sz w:val="24"/>
          <w:szCs w:val="24"/>
        </w:rPr>
        <w:t xml:space="preserve">his case </w:t>
      </w:r>
      <w:r w:rsidR="00EF221C">
        <w:rPr>
          <w:rFonts w:ascii="Times New Roman" w:hAnsi="Times New Roman" w:cs="Times New Roman"/>
          <w:sz w:val="24"/>
          <w:szCs w:val="24"/>
        </w:rPr>
        <w:t xml:space="preserve">involves </w:t>
      </w:r>
      <w:r w:rsidR="002F55A7">
        <w:rPr>
          <w:rFonts w:ascii="Times New Roman" w:hAnsi="Times New Roman" w:cs="Times New Roman"/>
          <w:sz w:val="24"/>
          <w:szCs w:val="24"/>
        </w:rPr>
        <w:t xml:space="preserve">a group of </w:t>
      </w:r>
      <w:r w:rsidR="00EF221C">
        <w:rPr>
          <w:rFonts w:ascii="Times New Roman" w:hAnsi="Times New Roman" w:cs="Times New Roman"/>
          <w:sz w:val="24"/>
          <w:szCs w:val="24"/>
        </w:rPr>
        <w:t xml:space="preserve">companies such as DHN Food </w:t>
      </w:r>
      <w:r w:rsidR="0063020D">
        <w:rPr>
          <w:rFonts w:ascii="Times New Roman" w:hAnsi="Times New Roman" w:cs="Times New Roman"/>
          <w:sz w:val="24"/>
          <w:szCs w:val="24"/>
        </w:rPr>
        <w:t>distributors</w:t>
      </w:r>
      <w:r w:rsidR="00EF221C">
        <w:rPr>
          <w:rFonts w:ascii="Times New Roman" w:hAnsi="Times New Roman" w:cs="Times New Roman"/>
          <w:sz w:val="24"/>
          <w:szCs w:val="24"/>
        </w:rPr>
        <w:t xml:space="preserve">, DHN Food Transport Ltd and Bronze Investment Ltd </w:t>
      </w:r>
      <w:proofErr w:type="spellStart"/>
      <w:r w:rsidR="00EF221C">
        <w:rPr>
          <w:rFonts w:ascii="Times New Roman" w:hAnsi="Times New Roman" w:cs="Times New Roman"/>
          <w:sz w:val="24"/>
          <w:szCs w:val="24"/>
        </w:rPr>
        <w:t>sp</w:t>
      </w:r>
      <w:r w:rsidR="009B21AA">
        <w:rPr>
          <w:rFonts w:ascii="Times New Roman" w:hAnsi="Times New Roman" w:cs="Times New Roman"/>
          <w:sz w:val="24"/>
          <w:szCs w:val="24"/>
        </w:rPr>
        <w:t>e</w:t>
      </w:r>
      <w:r w:rsidR="00EF221C">
        <w:rPr>
          <w:rFonts w:ascii="Times New Roman" w:hAnsi="Times New Roman" w:cs="Times New Roman"/>
          <w:sz w:val="24"/>
          <w:szCs w:val="24"/>
        </w:rPr>
        <w:t>cialising</w:t>
      </w:r>
      <w:proofErr w:type="spellEnd"/>
      <w:r w:rsidR="00EF221C">
        <w:rPr>
          <w:rFonts w:ascii="Times New Roman" w:hAnsi="Times New Roman" w:cs="Times New Roman"/>
          <w:sz w:val="24"/>
          <w:szCs w:val="24"/>
        </w:rPr>
        <w:t xml:space="preserve"> in the same line of business i</w:t>
      </w:r>
      <w:r w:rsidR="003156A8">
        <w:rPr>
          <w:rFonts w:ascii="Times New Roman" w:hAnsi="Times New Roman" w:cs="Times New Roman"/>
          <w:sz w:val="24"/>
          <w:szCs w:val="24"/>
        </w:rPr>
        <w:t>n group structures.</w:t>
      </w:r>
      <w:r w:rsidR="001A510C">
        <w:rPr>
          <w:rStyle w:val="FootnoteReference"/>
          <w:rFonts w:ascii="Times New Roman" w:hAnsi="Times New Roman" w:cs="Times New Roman"/>
          <w:sz w:val="24"/>
          <w:szCs w:val="24"/>
        </w:rPr>
        <w:footnoteReference w:id="121"/>
      </w:r>
      <w:r w:rsidR="003156A8">
        <w:rPr>
          <w:rFonts w:ascii="Times New Roman" w:hAnsi="Times New Roman" w:cs="Times New Roman"/>
          <w:sz w:val="24"/>
          <w:szCs w:val="24"/>
        </w:rPr>
        <w:t xml:space="preserve"> This group o</w:t>
      </w:r>
      <w:r w:rsidR="00EF221C">
        <w:rPr>
          <w:rFonts w:ascii="Times New Roman" w:hAnsi="Times New Roman" w:cs="Times New Roman"/>
          <w:sz w:val="24"/>
          <w:szCs w:val="24"/>
        </w:rPr>
        <w:t xml:space="preserve">f companies had </w:t>
      </w:r>
      <w:r w:rsidR="003156A8">
        <w:rPr>
          <w:rFonts w:ascii="Times New Roman" w:hAnsi="Times New Roman" w:cs="Times New Roman"/>
          <w:sz w:val="24"/>
          <w:szCs w:val="24"/>
        </w:rPr>
        <w:t>the s</w:t>
      </w:r>
      <w:r w:rsidR="00EF221C">
        <w:rPr>
          <w:rFonts w:ascii="Times New Roman" w:hAnsi="Times New Roman" w:cs="Times New Roman"/>
          <w:sz w:val="24"/>
          <w:szCs w:val="24"/>
        </w:rPr>
        <w:t xml:space="preserve">ame controller. DHN Food </w:t>
      </w:r>
      <w:r w:rsidR="00EF221C">
        <w:rPr>
          <w:rFonts w:ascii="Times New Roman" w:hAnsi="Times New Roman" w:cs="Times New Roman"/>
          <w:sz w:val="24"/>
          <w:szCs w:val="24"/>
        </w:rPr>
        <w:lastRenderedPageBreak/>
        <w:t>Transport</w:t>
      </w:r>
      <w:r w:rsidR="00EF221C" w:rsidRPr="00EF221C">
        <w:rPr>
          <w:rFonts w:ascii="Times New Roman" w:hAnsi="Times New Roman" w:cs="Times New Roman"/>
          <w:sz w:val="24"/>
          <w:szCs w:val="24"/>
        </w:rPr>
        <w:t xml:space="preserve"> </w:t>
      </w:r>
      <w:r w:rsidR="00EF221C">
        <w:rPr>
          <w:rFonts w:ascii="Times New Roman" w:hAnsi="Times New Roman" w:cs="Times New Roman"/>
          <w:sz w:val="24"/>
          <w:szCs w:val="24"/>
        </w:rPr>
        <w:t>and Bronze Investment Ltd did</w:t>
      </w:r>
      <w:r w:rsidR="00C63DF7">
        <w:rPr>
          <w:rFonts w:ascii="Times New Roman" w:hAnsi="Times New Roman" w:cs="Times New Roman"/>
          <w:sz w:val="24"/>
          <w:szCs w:val="24"/>
        </w:rPr>
        <w:t xml:space="preserve"> not have any sort of </w:t>
      </w:r>
      <w:r w:rsidR="00EF221C">
        <w:rPr>
          <w:rFonts w:ascii="Times New Roman" w:hAnsi="Times New Roman" w:cs="Times New Roman"/>
          <w:sz w:val="24"/>
          <w:szCs w:val="24"/>
        </w:rPr>
        <w:t xml:space="preserve">operation </w:t>
      </w:r>
      <w:r w:rsidR="00031449">
        <w:rPr>
          <w:rFonts w:ascii="Times New Roman" w:hAnsi="Times New Roman" w:cs="Times New Roman"/>
          <w:sz w:val="24"/>
          <w:szCs w:val="24"/>
        </w:rPr>
        <w:t xml:space="preserve">distinct </w:t>
      </w:r>
      <w:r w:rsidR="00EF221C">
        <w:rPr>
          <w:rFonts w:ascii="Times New Roman" w:hAnsi="Times New Roman" w:cs="Times New Roman"/>
          <w:sz w:val="24"/>
          <w:szCs w:val="24"/>
        </w:rPr>
        <w:t>from</w:t>
      </w:r>
      <w:r w:rsidR="00A22318">
        <w:rPr>
          <w:rFonts w:ascii="Times New Roman" w:hAnsi="Times New Roman" w:cs="Times New Roman"/>
          <w:sz w:val="24"/>
          <w:szCs w:val="24"/>
        </w:rPr>
        <w:t xml:space="preserve"> those of DHN Food Distributors,</w:t>
      </w:r>
      <w:r w:rsidR="00A22318" w:rsidRPr="00A22318">
        <w:rPr>
          <w:rFonts w:ascii="Times New Roman" w:hAnsi="Times New Roman" w:cs="Times New Roman"/>
          <w:sz w:val="24"/>
          <w:szCs w:val="24"/>
        </w:rPr>
        <w:t xml:space="preserve"> </w:t>
      </w:r>
      <w:r w:rsidR="00A22318">
        <w:rPr>
          <w:rFonts w:ascii="Times New Roman" w:hAnsi="Times New Roman" w:cs="Times New Roman"/>
          <w:sz w:val="24"/>
          <w:szCs w:val="24"/>
        </w:rPr>
        <w:t>which was the parent company of both and sole shareholder.</w:t>
      </w:r>
      <w:r w:rsidR="001A510C">
        <w:rPr>
          <w:rStyle w:val="FootnoteReference"/>
          <w:rFonts w:ascii="Times New Roman" w:hAnsi="Times New Roman" w:cs="Times New Roman"/>
          <w:sz w:val="24"/>
          <w:szCs w:val="24"/>
        </w:rPr>
        <w:footnoteReference w:id="122"/>
      </w:r>
      <w:r w:rsidR="00991975">
        <w:rPr>
          <w:rFonts w:ascii="Times New Roman" w:hAnsi="Times New Roman" w:cs="Times New Roman"/>
          <w:sz w:val="24"/>
          <w:szCs w:val="24"/>
        </w:rPr>
        <w:t xml:space="preserve">Rather, </w:t>
      </w:r>
      <w:r w:rsidR="00D30B6D">
        <w:rPr>
          <w:rFonts w:ascii="Times New Roman" w:hAnsi="Times New Roman" w:cs="Times New Roman"/>
          <w:sz w:val="24"/>
          <w:szCs w:val="24"/>
        </w:rPr>
        <w:t xml:space="preserve">Bronze Investment Ltd </w:t>
      </w:r>
      <w:r w:rsidR="00722609">
        <w:rPr>
          <w:rFonts w:ascii="Times New Roman" w:hAnsi="Times New Roman" w:cs="Times New Roman"/>
          <w:sz w:val="24"/>
          <w:szCs w:val="24"/>
        </w:rPr>
        <w:t xml:space="preserve">was created </w:t>
      </w:r>
      <w:r w:rsidR="00D30B6D">
        <w:rPr>
          <w:rFonts w:ascii="Times New Roman" w:hAnsi="Times New Roman" w:cs="Times New Roman"/>
          <w:sz w:val="24"/>
          <w:szCs w:val="24"/>
        </w:rPr>
        <w:t>only</w:t>
      </w:r>
      <w:r w:rsidR="00722609">
        <w:rPr>
          <w:rFonts w:ascii="Times New Roman" w:hAnsi="Times New Roman" w:cs="Times New Roman"/>
          <w:sz w:val="24"/>
          <w:szCs w:val="24"/>
        </w:rPr>
        <w:t xml:space="preserve"> to hold</w:t>
      </w:r>
      <w:r w:rsidR="00D30B6D">
        <w:rPr>
          <w:rFonts w:ascii="Times New Roman" w:hAnsi="Times New Roman" w:cs="Times New Roman"/>
          <w:sz w:val="24"/>
          <w:szCs w:val="24"/>
        </w:rPr>
        <w:t xml:space="preserve"> the freehold in the bui</w:t>
      </w:r>
      <w:r w:rsidR="0063020D">
        <w:rPr>
          <w:rFonts w:ascii="Times New Roman" w:hAnsi="Times New Roman" w:cs="Times New Roman"/>
          <w:sz w:val="24"/>
          <w:szCs w:val="24"/>
        </w:rPr>
        <w:t>l</w:t>
      </w:r>
      <w:r w:rsidR="00D30B6D">
        <w:rPr>
          <w:rFonts w:ascii="Times New Roman" w:hAnsi="Times New Roman" w:cs="Times New Roman"/>
          <w:sz w:val="24"/>
          <w:szCs w:val="24"/>
        </w:rPr>
        <w:t>ding where DHN Food</w:t>
      </w:r>
      <w:r w:rsidR="00137091">
        <w:rPr>
          <w:rFonts w:ascii="Times New Roman" w:hAnsi="Times New Roman" w:cs="Times New Roman"/>
          <w:sz w:val="24"/>
          <w:szCs w:val="24"/>
        </w:rPr>
        <w:t xml:space="preserve"> Distributed operated its food retail business on a licensed </w:t>
      </w:r>
      <w:r w:rsidR="00D30B6D">
        <w:rPr>
          <w:rFonts w:ascii="Times New Roman" w:hAnsi="Times New Roman" w:cs="Times New Roman"/>
          <w:sz w:val="24"/>
          <w:szCs w:val="24"/>
        </w:rPr>
        <w:t>basis</w:t>
      </w:r>
      <w:r w:rsidR="00206B3D">
        <w:rPr>
          <w:rFonts w:ascii="Times New Roman" w:hAnsi="Times New Roman" w:cs="Times New Roman"/>
          <w:sz w:val="24"/>
          <w:szCs w:val="24"/>
        </w:rPr>
        <w:t>. Similarly, DHN T</w:t>
      </w:r>
      <w:r w:rsidR="0063020D">
        <w:rPr>
          <w:rFonts w:ascii="Times New Roman" w:hAnsi="Times New Roman" w:cs="Times New Roman"/>
          <w:sz w:val="24"/>
          <w:szCs w:val="24"/>
        </w:rPr>
        <w:t>ransport</w:t>
      </w:r>
      <w:r w:rsidR="00E472BC">
        <w:rPr>
          <w:rFonts w:ascii="Times New Roman" w:hAnsi="Times New Roman" w:cs="Times New Roman"/>
          <w:sz w:val="24"/>
          <w:szCs w:val="24"/>
        </w:rPr>
        <w:t xml:space="preserve"> was created only to hold</w:t>
      </w:r>
      <w:r w:rsidR="0063020D">
        <w:rPr>
          <w:rFonts w:ascii="Times New Roman" w:hAnsi="Times New Roman" w:cs="Times New Roman"/>
          <w:sz w:val="24"/>
          <w:szCs w:val="24"/>
        </w:rPr>
        <w:t xml:space="preserve"> ownershi</w:t>
      </w:r>
      <w:r w:rsidR="003D1973">
        <w:rPr>
          <w:rFonts w:ascii="Times New Roman" w:hAnsi="Times New Roman" w:cs="Times New Roman"/>
          <w:sz w:val="24"/>
          <w:szCs w:val="24"/>
        </w:rPr>
        <w:t>p of</w:t>
      </w:r>
      <w:r w:rsidR="00D30B6D">
        <w:rPr>
          <w:rFonts w:ascii="Times New Roman" w:hAnsi="Times New Roman" w:cs="Times New Roman"/>
          <w:sz w:val="24"/>
          <w:szCs w:val="24"/>
        </w:rPr>
        <w:t xml:space="preserve"> the</w:t>
      </w:r>
      <w:r w:rsidR="00783523">
        <w:rPr>
          <w:rFonts w:ascii="Times New Roman" w:hAnsi="Times New Roman" w:cs="Times New Roman"/>
          <w:sz w:val="24"/>
          <w:szCs w:val="24"/>
        </w:rPr>
        <w:t xml:space="preserve"> group’s</w:t>
      </w:r>
      <w:r w:rsidR="00D30B6D">
        <w:rPr>
          <w:rFonts w:ascii="Times New Roman" w:hAnsi="Times New Roman" w:cs="Times New Roman"/>
          <w:sz w:val="24"/>
          <w:szCs w:val="24"/>
        </w:rPr>
        <w:t xml:space="preserve"> ve</w:t>
      </w:r>
      <w:r w:rsidR="00783523">
        <w:rPr>
          <w:rFonts w:ascii="Times New Roman" w:hAnsi="Times New Roman" w:cs="Times New Roman"/>
          <w:sz w:val="24"/>
          <w:szCs w:val="24"/>
        </w:rPr>
        <w:t>hicles</w:t>
      </w:r>
      <w:r w:rsidR="00D30B6D">
        <w:rPr>
          <w:rFonts w:ascii="Times New Roman" w:hAnsi="Times New Roman" w:cs="Times New Roman"/>
          <w:sz w:val="24"/>
          <w:szCs w:val="24"/>
        </w:rPr>
        <w:t>.</w:t>
      </w:r>
      <w:r w:rsidR="00A80734">
        <w:rPr>
          <w:rStyle w:val="FootnoteReference"/>
          <w:rFonts w:ascii="Times New Roman" w:hAnsi="Times New Roman" w:cs="Times New Roman"/>
          <w:sz w:val="24"/>
          <w:szCs w:val="24"/>
        </w:rPr>
        <w:footnoteReference w:id="123"/>
      </w:r>
    </w:p>
    <w:p w:rsidR="00D30B6D" w:rsidRDefault="00D30B6D" w:rsidP="002A2F03">
      <w:pPr>
        <w:spacing w:line="360" w:lineRule="auto"/>
        <w:rPr>
          <w:rFonts w:ascii="Times New Roman" w:hAnsi="Times New Roman" w:cs="Times New Roman"/>
          <w:sz w:val="24"/>
          <w:szCs w:val="24"/>
        </w:rPr>
      </w:pPr>
      <w:r>
        <w:rPr>
          <w:rFonts w:ascii="Times New Roman" w:hAnsi="Times New Roman" w:cs="Times New Roman"/>
          <w:sz w:val="24"/>
          <w:szCs w:val="24"/>
        </w:rPr>
        <w:t>T</w:t>
      </w:r>
      <w:r w:rsidR="001A510C">
        <w:rPr>
          <w:rFonts w:ascii="Times New Roman" w:hAnsi="Times New Roman" w:cs="Times New Roman"/>
          <w:sz w:val="24"/>
          <w:szCs w:val="24"/>
        </w:rPr>
        <w:t>h</w:t>
      </w:r>
      <w:r w:rsidR="0098747C">
        <w:rPr>
          <w:rFonts w:ascii="Times New Roman" w:hAnsi="Times New Roman" w:cs="Times New Roman"/>
          <w:sz w:val="24"/>
          <w:szCs w:val="24"/>
        </w:rPr>
        <w:t xml:space="preserve">e issue in this case arose </w:t>
      </w:r>
      <w:r w:rsidR="006D3686">
        <w:rPr>
          <w:rFonts w:ascii="Times New Roman" w:hAnsi="Times New Roman" w:cs="Times New Roman"/>
          <w:sz w:val="24"/>
          <w:szCs w:val="24"/>
        </w:rPr>
        <w:t>when</w:t>
      </w:r>
      <w:r w:rsidR="001A510C">
        <w:rPr>
          <w:rFonts w:ascii="Times New Roman" w:hAnsi="Times New Roman" w:cs="Times New Roman"/>
          <w:sz w:val="24"/>
          <w:szCs w:val="24"/>
        </w:rPr>
        <w:t xml:space="preserve"> the build</w:t>
      </w:r>
      <w:r w:rsidR="00B83072">
        <w:rPr>
          <w:rFonts w:ascii="Times New Roman" w:hAnsi="Times New Roman" w:cs="Times New Roman"/>
          <w:sz w:val="24"/>
          <w:szCs w:val="24"/>
        </w:rPr>
        <w:t>ing owned by Bronze Investment L</w:t>
      </w:r>
      <w:r w:rsidR="001A510C">
        <w:rPr>
          <w:rFonts w:ascii="Times New Roman" w:hAnsi="Times New Roman" w:cs="Times New Roman"/>
          <w:sz w:val="24"/>
          <w:szCs w:val="24"/>
        </w:rPr>
        <w:t>td</w:t>
      </w:r>
      <w:r w:rsidR="00AA53D0">
        <w:rPr>
          <w:rFonts w:ascii="Times New Roman" w:hAnsi="Times New Roman" w:cs="Times New Roman"/>
          <w:sz w:val="24"/>
          <w:szCs w:val="24"/>
        </w:rPr>
        <w:t xml:space="preserve"> was compulsorily taken by the C</w:t>
      </w:r>
      <w:r w:rsidR="001A510C">
        <w:rPr>
          <w:rFonts w:ascii="Times New Roman" w:hAnsi="Times New Roman" w:cs="Times New Roman"/>
          <w:sz w:val="24"/>
          <w:szCs w:val="24"/>
        </w:rPr>
        <w:t xml:space="preserve">ouncil </w:t>
      </w:r>
      <w:r w:rsidR="00145977">
        <w:rPr>
          <w:rFonts w:ascii="Times New Roman" w:hAnsi="Times New Roman" w:cs="Times New Roman"/>
          <w:sz w:val="24"/>
          <w:szCs w:val="24"/>
        </w:rPr>
        <w:t>that</w:t>
      </w:r>
      <w:r w:rsidR="00896DC0">
        <w:rPr>
          <w:rFonts w:ascii="Times New Roman" w:hAnsi="Times New Roman" w:cs="Times New Roman"/>
          <w:sz w:val="24"/>
          <w:szCs w:val="24"/>
        </w:rPr>
        <w:t xml:space="preserve"> only</w:t>
      </w:r>
      <w:r w:rsidR="001A510C">
        <w:rPr>
          <w:rFonts w:ascii="Times New Roman" w:hAnsi="Times New Roman" w:cs="Times New Roman"/>
          <w:sz w:val="24"/>
          <w:szCs w:val="24"/>
        </w:rPr>
        <w:t xml:space="preserve"> compensated Bronze as the legal owner of the building according to Land Compensation Act 1961</w:t>
      </w:r>
      <w:r w:rsidR="00C16180">
        <w:rPr>
          <w:rFonts w:ascii="Times New Roman" w:hAnsi="Times New Roman" w:cs="Times New Roman"/>
          <w:sz w:val="24"/>
          <w:szCs w:val="24"/>
        </w:rPr>
        <w:t xml:space="preserve"> which provided for the cost of land to be recovered and any relevant loss</w:t>
      </w:r>
      <w:r w:rsidR="001A510C">
        <w:rPr>
          <w:rFonts w:ascii="Times New Roman" w:hAnsi="Times New Roman" w:cs="Times New Roman"/>
          <w:sz w:val="24"/>
          <w:szCs w:val="24"/>
        </w:rPr>
        <w:t>.</w:t>
      </w:r>
      <w:r w:rsidR="001A510C">
        <w:rPr>
          <w:rStyle w:val="FootnoteReference"/>
          <w:rFonts w:ascii="Times New Roman" w:hAnsi="Times New Roman" w:cs="Times New Roman"/>
          <w:sz w:val="24"/>
          <w:szCs w:val="24"/>
        </w:rPr>
        <w:footnoteReference w:id="124"/>
      </w:r>
      <w:r w:rsidR="00C16180">
        <w:rPr>
          <w:rFonts w:ascii="Times New Roman" w:hAnsi="Times New Roman" w:cs="Times New Roman"/>
          <w:sz w:val="24"/>
          <w:szCs w:val="24"/>
        </w:rPr>
        <w:t>As a result,</w:t>
      </w:r>
      <w:r w:rsidR="00896DC0">
        <w:rPr>
          <w:rFonts w:ascii="Times New Roman" w:hAnsi="Times New Roman" w:cs="Times New Roman"/>
          <w:sz w:val="24"/>
          <w:szCs w:val="24"/>
        </w:rPr>
        <w:t xml:space="preserve"> both DHN Food Distributors and DHN Transports Ltd</w:t>
      </w:r>
      <w:r w:rsidR="008B78AF">
        <w:rPr>
          <w:rFonts w:ascii="Times New Roman" w:hAnsi="Times New Roman" w:cs="Times New Roman"/>
          <w:sz w:val="24"/>
          <w:szCs w:val="24"/>
        </w:rPr>
        <w:t xml:space="preserve"> both sought</w:t>
      </w:r>
      <w:r w:rsidR="00896DC0">
        <w:rPr>
          <w:rFonts w:ascii="Times New Roman" w:hAnsi="Times New Roman" w:cs="Times New Roman"/>
          <w:sz w:val="24"/>
          <w:szCs w:val="24"/>
        </w:rPr>
        <w:t xml:space="preserve"> </w:t>
      </w:r>
      <w:r w:rsidR="00CB0AD0">
        <w:rPr>
          <w:rFonts w:ascii="Times New Roman" w:hAnsi="Times New Roman" w:cs="Times New Roman"/>
          <w:sz w:val="24"/>
          <w:szCs w:val="24"/>
        </w:rPr>
        <w:t>to be equally compensated</w:t>
      </w:r>
      <w:r w:rsidR="008B78AF">
        <w:rPr>
          <w:rFonts w:ascii="Times New Roman" w:hAnsi="Times New Roman" w:cs="Times New Roman"/>
          <w:sz w:val="24"/>
          <w:szCs w:val="24"/>
        </w:rPr>
        <w:t>, having lost the retail business as a result. T</w:t>
      </w:r>
      <w:r w:rsidR="0059027D">
        <w:rPr>
          <w:rFonts w:ascii="Times New Roman" w:hAnsi="Times New Roman" w:cs="Times New Roman"/>
          <w:sz w:val="24"/>
          <w:szCs w:val="24"/>
        </w:rPr>
        <w:t>his</w:t>
      </w:r>
      <w:r w:rsidR="008B78AF">
        <w:rPr>
          <w:rFonts w:ascii="Times New Roman" w:hAnsi="Times New Roman" w:cs="Times New Roman"/>
          <w:sz w:val="24"/>
          <w:szCs w:val="24"/>
        </w:rPr>
        <w:t xml:space="preserve"> claim was rejected by </w:t>
      </w:r>
      <w:r w:rsidR="0059027D">
        <w:rPr>
          <w:rFonts w:ascii="Times New Roman" w:hAnsi="Times New Roman" w:cs="Times New Roman"/>
          <w:sz w:val="24"/>
          <w:szCs w:val="24"/>
        </w:rPr>
        <w:t>first instance</w:t>
      </w:r>
      <w:r w:rsidR="008B78AF">
        <w:rPr>
          <w:rFonts w:ascii="Times New Roman" w:hAnsi="Times New Roman" w:cs="Times New Roman"/>
          <w:sz w:val="24"/>
          <w:szCs w:val="24"/>
        </w:rPr>
        <w:t xml:space="preserve"> tribunal</w:t>
      </w:r>
      <w:r w:rsidR="00F6345C">
        <w:rPr>
          <w:rFonts w:ascii="Times New Roman" w:hAnsi="Times New Roman" w:cs="Times New Roman"/>
          <w:sz w:val="24"/>
          <w:szCs w:val="24"/>
        </w:rPr>
        <w:t>. Ho</w:t>
      </w:r>
      <w:r w:rsidR="008B78AF">
        <w:rPr>
          <w:rFonts w:ascii="Times New Roman" w:hAnsi="Times New Roman" w:cs="Times New Roman"/>
          <w:sz w:val="24"/>
          <w:szCs w:val="24"/>
        </w:rPr>
        <w:t>wever, the Court of A</w:t>
      </w:r>
      <w:r w:rsidR="0059027D">
        <w:rPr>
          <w:rFonts w:ascii="Times New Roman" w:hAnsi="Times New Roman" w:cs="Times New Roman"/>
          <w:sz w:val="24"/>
          <w:szCs w:val="24"/>
        </w:rPr>
        <w:t>ppeal a</w:t>
      </w:r>
      <w:r w:rsidR="008B78AF">
        <w:rPr>
          <w:rFonts w:ascii="Times New Roman" w:hAnsi="Times New Roman" w:cs="Times New Roman"/>
          <w:sz w:val="24"/>
          <w:szCs w:val="24"/>
        </w:rPr>
        <w:t>greed</w:t>
      </w:r>
      <w:r w:rsidR="002F55A7">
        <w:rPr>
          <w:rFonts w:ascii="Times New Roman" w:hAnsi="Times New Roman" w:cs="Times New Roman"/>
          <w:sz w:val="24"/>
          <w:szCs w:val="24"/>
        </w:rPr>
        <w:t xml:space="preserve"> to pierce the corporate veil </w:t>
      </w:r>
      <w:r w:rsidR="0059027D">
        <w:rPr>
          <w:rFonts w:ascii="Times New Roman" w:hAnsi="Times New Roman" w:cs="Times New Roman"/>
          <w:sz w:val="24"/>
          <w:szCs w:val="24"/>
        </w:rPr>
        <w:t xml:space="preserve">to enable the two </w:t>
      </w:r>
      <w:r w:rsidR="00F6345C">
        <w:rPr>
          <w:rFonts w:ascii="Times New Roman" w:hAnsi="Times New Roman" w:cs="Times New Roman"/>
          <w:sz w:val="24"/>
          <w:szCs w:val="24"/>
        </w:rPr>
        <w:t>companies</w:t>
      </w:r>
      <w:r w:rsidR="000900AC">
        <w:rPr>
          <w:rFonts w:ascii="Times New Roman" w:hAnsi="Times New Roman" w:cs="Times New Roman"/>
          <w:sz w:val="24"/>
          <w:szCs w:val="24"/>
        </w:rPr>
        <w:t xml:space="preserve"> to be compensated as</w:t>
      </w:r>
      <w:r w:rsidR="00A444F1">
        <w:rPr>
          <w:rFonts w:ascii="Times New Roman" w:hAnsi="Times New Roman" w:cs="Times New Roman"/>
          <w:sz w:val="24"/>
          <w:szCs w:val="24"/>
        </w:rPr>
        <w:t xml:space="preserve"> being part of a</w:t>
      </w:r>
      <w:r w:rsidR="000900AC">
        <w:rPr>
          <w:rFonts w:ascii="Times New Roman" w:hAnsi="Times New Roman" w:cs="Times New Roman"/>
          <w:sz w:val="24"/>
          <w:szCs w:val="24"/>
        </w:rPr>
        <w:t xml:space="preserve"> single economic unit.</w:t>
      </w:r>
    </w:p>
    <w:p w:rsidR="005B09ED" w:rsidRDefault="0059027D" w:rsidP="005B09ED">
      <w:pPr>
        <w:spacing w:line="360" w:lineRule="auto"/>
        <w:rPr>
          <w:rFonts w:ascii="Times New Roman" w:hAnsi="Times New Roman" w:cs="Times New Roman"/>
          <w:sz w:val="24"/>
          <w:szCs w:val="24"/>
        </w:rPr>
      </w:pPr>
      <w:r>
        <w:rPr>
          <w:rFonts w:ascii="Times New Roman" w:hAnsi="Times New Roman" w:cs="Times New Roman"/>
          <w:sz w:val="24"/>
          <w:szCs w:val="24"/>
        </w:rPr>
        <w:t xml:space="preserve">Thus this case set a principle </w:t>
      </w:r>
      <w:r w:rsidR="00B014AB">
        <w:rPr>
          <w:rFonts w:ascii="Times New Roman" w:hAnsi="Times New Roman" w:cs="Times New Roman"/>
          <w:sz w:val="24"/>
          <w:szCs w:val="24"/>
        </w:rPr>
        <w:t>that companies</w:t>
      </w:r>
      <w:r w:rsidR="00E240A5">
        <w:rPr>
          <w:rFonts w:ascii="Times New Roman" w:hAnsi="Times New Roman" w:cs="Times New Roman"/>
          <w:sz w:val="24"/>
          <w:szCs w:val="24"/>
        </w:rPr>
        <w:t xml:space="preserve"> of group structures c</w:t>
      </w:r>
      <w:r w:rsidR="00D54886">
        <w:rPr>
          <w:rFonts w:ascii="Times New Roman" w:hAnsi="Times New Roman" w:cs="Times New Roman"/>
          <w:sz w:val="24"/>
          <w:szCs w:val="24"/>
        </w:rPr>
        <w:t>ould</w:t>
      </w:r>
      <w:r w:rsidR="00B014AB">
        <w:rPr>
          <w:rFonts w:ascii="Times New Roman" w:hAnsi="Times New Roman" w:cs="Times New Roman"/>
          <w:sz w:val="24"/>
          <w:szCs w:val="24"/>
        </w:rPr>
        <w:t xml:space="preserve"> be conside</w:t>
      </w:r>
      <w:r w:rsidR="0006179A">
        <w:rPr>
          <w:rFonts w:ascii="Times New Roman" w:hAnsi="Times New Roman" w:cs="Times New Roman"/>
          <w:sz w:val="24"/>
          <w:szCs w:val="24"/>
        </w:rPr>
        <w:t xml:space="preserve">red as one and therefore </w:t>
      </w:r>
      <w:r w:rsidR="00B014AB">
        <w:rPr>
          <w:rFonts w:ascii="Times New Roman" w:hAnsi="Times New Roman" w:cs="Times New Roman"/>
          <w:sz w:val="24"/>
          <w:szCs w:val="24"/>
        </w:rPr>
        <w:t>be part of the exceptional circumstances for piercing of the veil.</w:t>
      </w:r>
      <w:r>
        <w:rPr>
          <w:rFonts w:ascii="Times New Roman" w:hAnsi="Times New Roman" w:cs="Times New Roman"/>
          <w:sz w:val="24"/>
          <w:szCs w:val="24"/>
        </w:rPr>
        <w:t xml:space="preserve"> </w:t>
      </w:r>
      <w:r w:rsidR="00DA52E0">
        <w:rPr>
          <w:rFonts w:ascii="Times New Roman" w:hAnsi="Times New Roman" w:cs="Times New Roman"/>
          <w:sz w:val="24"/>
          <w:szCs w:val="24"/>
        </w:rPr>
        <w:t>H</w:t>
      </w:r>
      <w:r w:rsidR="00481E9E">
        <w:rPr>
          <w:rFonts w:ascii="Times New Roman" w:hAnsi="Times New Roman" w:cs="Times New Roman"/>
          <w:sz w:val="24"/>
          <w:szCs w:val="24"/>
        </w:rPr>
        <w:t>ow</w:t>
      </w:r>
      <w:r w:rsidR="00DA52E0">
        <w:rPr>
          <w:rFonts w:ascii="Times New Roman" w:hAnsi="Times New Roman" w:cs="Times New Roman"/>
          <w:sz w:val="24"/>
          <w:szCs w:val="24"/>
        </w:rPr>
        <w:t xml:space="preserve">ever, this principle laid down in the </w:t>
      </w:r>
      <w:r w:rsidR="00AA44E8">
        <w:rPr>
          <w:rFonts w:ascii="Times New Roman" w:hAnsi="Times New Roman" w:cs="Times New Roman"/>
          <w:sz w:val="24"/>
          <w:szCs w:val="24"/>
        </w:rPr>
        <w:t>case of DHN was rebutted</w:t>
      </w:r>
      <w:r w:rsidR="00481E9E">
        <w:rPr>
          <w:rFonts w:ascii="Times New Roman" w:hAnsi="Times New Roman" w:cs="Times New Roman"/>
          <w:sz w:val="24"/>
          <w:szCs w:val="24"/>
        </w:rPr>
        <w:t xml:space="preserve"> by the Supreme C</w:t>
      </w:r>
      <w:r w:rsidR="00DA52E0">
        <w:rPr>
          <w:rFonts w:ascii="Times New Roman" w:hAnsi="Times New Roman" w:cs="Times New Roman"/>
          <w:sz w:val="24"/>
          <w:szCs w:val="24"/>
        </w:rPr>
        <w:t xml:space="preserve">ourt in </w:t>
      </w:r>
      <w:proofErr w:type="spellStart"/>
      <w:r w:rsidR="00DA52E0" w:rsidRPr="00481E9E">
        <w:rPr>
          <w:rFonts w:ascii="Times New Roman" w:hAnsi="Times New Roman" w:cs="Times New Roman"/>
          <w:i/>
          <w:sz w:val="24"/>
          <w:szCs w:val="24"/>
        </w:rPr>
        <w:t>Woolfson</w:t>
      </w:r>
      <w:proofErr w:type="spellEnd"/>
      <w:r w:rsidR="00DA52E0">
        <w:rPr>
          <w:rStyle w:val="FootnoteReference"/>
          <w:rFonts w:ascii="Times New Roman" w:hAnsi="Times New Roman" w:cs="Times New Roman"/>
          <w:sz w:val="24"/>
          <w:szCs w:val="24"/>
        </w:rPr>
        <w:footnoteReference w:id="125"/>
      </w:r>
      <w:r w:rsidR="005B09ED">
        <w:rPr>
          <w:rFonts w:ascii="Times New Roman" w:hAnsi="Times New Roman" w:cs="Times New Roman"/>
          <w:i/>
          <w:sz w:val="24"/>
          <w:szCs w:val="24"/>
        </w:rPr>
        <w:t>and</w:t>
      </w:r>
      <w:r w:rsidR="005B09ED" w:rsidRPr="005B09ED">
        <w:rPr>
          <w:rFonts w:ascii="Times New Roman" w:hAnsi="Times New Roman" w:cs="Times New Roman"/>
          <w:i/>
          <w:sz w:val="24"/>
          <w:szCs w:val="24"/>
        </w:rPr>
        <w:t xml:space="preserve"> </w:t>
      </w:r>
      <w:r w:rsidR="005B09ED">
        <w:rPr>
          <w:rFonts w:ascii="Times New Roman" w:hAnsi="Times New Roman" w:cs="Times New Roman"/>
          <w:i/>
          <w:sz w:val="24"/>
          <w:szCs w:val="24"/>
        </w:rPr>
        <w:t>Adams</w:t>
      </w:r>
      <w:r w:rsidR="005B09ED">
        <w:rPr>
          <w:rStyle w:val="FootnoteReference"/>
          <w:rFonts w:ascii="Times New Roman" w:hAnsi="Times New Roman" w:cs="Times New Roman"/>
          <w:i/>
          <w:sz w:val="24"/>
          <w:szCs w:val="24"/>
        </w:rPr>
        <w:footnoteReference w:id="126"/>
      </w:r>
      <w:r w:rsidR="00481E9E" w:rsidRPr="0005378B">
        <w:rPr>
          <w:rFonts w:ascii="Times New Roman" w:hAnsi="Times New Roman" w:cs="Times New Roman"/>
          <w:sz w:val="24"/>
          <w:szCs w:val="24"/>
        </w:rPr>
        <w:t>as they held that the court was wrong to pierce t</w:t>
      </w:r>
      <w:r w:rsidR="0005378B">
        <w:rPr>
          <w:rFonts w:ascii="Times New Roman" w:hAnsi="Times New Roman" w:cs="Times New Roman"/>
          <w:sz w:val="24"/>
          <w:szCs w:val="24"/>
        </w:rPr>
        <w:t>h</w:t>
      </w:r>
      <w:r w:rsidR="00481E9E" w:rsidRPr="0005378B">
        <w:rPr>
          <w:rFonts w:ascii="Times New Roman" w:hAnsi="Times New Roman" w:cs="Times New Roman"/>
          <w:sz w:val="24"/>
          <w:szCs w:val="24"/>
        </w:rPr>
        <w:t>e veil in situations which were not regarded as sham or facade.</w:t>
      </w:r>
      <w:r w:rsidR="00481E9E" w:rsidRPr="0005378B">
        <w:rPr>
          <w:rStyle w:val="FootnoteReference"/>
          <w:rFonts w:ascii="Times New Roman" w:hAnsi="Times New Roman" w:cs="Times New Roman"/>
          <w:sz w:val="24"/>
          <w:szCs w:val="24"/>
        </w:rPr>
        <w:footnoteReference w:id="127"/>
      </w:r>
      <w:r w:rsidR="0005378B">
        <w:rPr>
          <w:rFonts w:ascii="Times New Roman" w:hAnsi="Times New Roman" w:cs="Times New Roman"/>
          <w:sz w:val="24"/>
          <w:szCs w:val="24"/>
        </w:rPr>
        <w:t xml:space="preserve"> </w:t>
      </w:r>
      <w:r w:rsidR="005B09ED">
        <w:rPr>
          <w:rFonts w:ascii="Times New Roman" w:hAnsi="Times New Roman" w:cs="Times New Roman"/>
          <w:sz w:val="24"/>
          <w:szCs w:val="24"/>
        </w:rPr>
        <w:t>In regards to</w:t>
      </w:r>
      <w:r w:rsidR="005B09ED" w:rsidRPr="005B09ED">
        <w:rPr>
          <w:rFonts w:ascii="Times New Roman" w:hAnsi="Times New Roman" w:cs="Times New Roman"/>
          <w:i/>
          <w:sz w:val="24"/>
          <w:szCs w:val="24"/>
        </w:rPr>
        <w:t xml:space="preserve"> </w:t>
      </w:r>
      <w:r w:rsidR="005B09ED">
        <w:rPr>
          <w:rFonts w:ascii="Times New Roman" w:hAnsi="Times New Roman" w:cs="Times New Roman"/>
          <w:i/>
          <w:sz w:val="24"/>
          <w:szCs w:val="24"/>
        </w:rPr>
        <w:t>Adams</w:t>
      </w:r>
      <w:proofErr w:type="gramStart"/>
      <w:r w:rsidR="005B09ED">
        <w:rPr>
          <w:rFonts w:ascii="Times New Roman" w:hAnsi="Times New Roman" w:cs="Times New Roman"/>
          <w:i/>
          <w:sz w:val="24"/>
          <w:szCs w:val="24"/>
        </w:rPr>
        <w:t>,</w:t>
      </w:r>
      <w:proofErr w:type="gramEnd"/>
      <w:r w:rsidR="005B09ED">
        <w:rPr>
          <w:rStyle w:val="FootnoteReference"/>
          <w:rFonts w:ascii="Times New Roman" w:hAnsi="Times New Roman" w:cs="Times New Roman"/>
          <w:i/>
          <w:sz w:val="24"/>
          <w:szCs w:val="24"/>
        </w:rPr>
        <w:footnoteReference w:id="128"/>
      </w:r>
      <w:r w:rsidR="005B09ED">
        <w:rPr>
          <w:rFonts w:ascii="Times New Roman" w:hAnsi="Times New Roman" w:cs="Times New Roman"/>
          <w:sz w:val="24"/>
          <w:szCs w:val="24"/>
        </w:rPr>
        <w:t xml:space="preserve">the Appeal Court instead affirmed the principle of Salomon, and went in line with the statement of Lord Robert Goff in </w:t>
      </w:r>
      <w:r w:rsidR="005B09ED">
        <w:rPr>
          <w:rFonts w:ascii="Times New Roman" w:hAnsi="Times New Roman" w:cs="Times New Roman"/>
          <w:i/>
          <w:sz w:val="24"/>
          <w:szCs w:val="24"/>
        </w:rPr>
        <w:t xml:space="preserve">Bank of Tokyo Ltd v </w:t>
      </w:r>
      <w:proofErr w:type="spellStart"/>
      <w:r w:rsidR="005B09ED">
        <w:rPr>
          <w:rFonts w:ascii="Times New Roman" w:hAnsi="Times New Roman" w:cs="Times New Roman"/>
          <w:i/>
          <w:sz w:val="24"/>
          <w:szCs w:val="24"/>
        </w:rPr>
        <w:t>Karoon</w:t>
      </w:r>
      <w:proofErr w:type="spellEnd"/>
      <w:r w:rsidR="005B09ED">
        <w:rPr>
          <w:rStyle w:val="FootnoteReference"/>
          <w:rFonts w:ascii="Times New Roman" w:hAnsi="Times New Roman" w:cs="Times New Roman"/>
          <w:sz w:val="24"/>
          <w:szCs w:val="24"/>
        </w:rPr>
        <w:footnoteReference w:id="129"/>
      </w:r>
      <w:r w:rsidR="005B09ED">
        <w:rPr>
          <w:rFonts w:ascii="Times New Roman" w:hAnsi="Times New Roman" w:cs="Times New Roman"/>
          <w:sz w:val="24"/>
          <w:szCs w:val="24"/>
        </w:rPr>
        <w:t>that the court should not distinguish the parent and the subsidiary companies on the context of economics but should focus on the distinguishing the group companies in the legal context.</w:t>
      </w:r>
      <w:r w:rsidR="005B09ED">
        <w:rPr>
          <w:rStyle w:val="FootnoteReference"/>
          <w:rFonts w:ascii="Times New Roman" w:hAnsi="Times New Roman" w:cs="Times New Roman"/>
          <w:sz w:val="24"/>
          <w:szCs w:val="24"/>
        </w:rPr>
        <w:footnoteReference w:id="130"/>
      </w:r>
      <w:r w:rsidR="005B09ED">
        <w:rPr>
          <w:rFonts w:ascii="Times New Roman" w:hAnsi="Times New Roman" w:cs="Times New Roman"/>
          <w:sz w:val="24"/>
          <w:szCs w:val="24"/>
        </w:rPr>
        <w:t xml:space="preserve"> Parent and the subsidiary companies are one company in the context of economics, but seen as independent </w:t>
      </w:r>
      <w:proofErr w:type="spellStart"/>
      <w:r w:rsidR="005B09ED">
        <w:rPr>
          <w:rFonts w:ascii="Times New Roman" w:hAnsi="Times New Roman" w:cs="Times New Roman"/>
          <w:sz w:val="24"/>
          <w:szCs w:val="24"/>
        </w:rPr>
        <w:t>organisations</w:t>
      </w:r>
      <w:proofErr w:type="spellEnd"/>
      <w:r w:rsidR="005B09ED">
        <w:rPr>
          <w:rFonts w:ascii="Times New Roman" w:hAnsi="Times New Roman" w:cs="Times New Roman"/>
          <w:sz w:val="24"/>
          <w:szCs w:val="24"/>
        </w:rPr>
        <w:t xml:space="preserve"> in the legal context.</w:t>
      </w:r>
      <w:r w:rsidR="005B09ED">
        <w:rPr>
          <w:rStyle w:val="FootnoteReference"/>
          <w:rFonts w:ascii="Times New Roman" w:hAnsi="Times New Roman" w:cs="Times New Roman"/>
          <w:sz w:val="24"/>
          <w:szCs w:val="24"/>
        </w:rPr>
        <w:footnoteReference w:id="131"/>
      </w:r>
    </w:p>
    <w:p w:rsidR="003B3245" w:rsidRDefault="00E92DC7" w:rsidP="003B3245">
      <w:pPr>
        <w:spacing w:line="360" w:lineRule="auto"/>
        <w:rPr>
          <w:rFonts w:ascii="Times New Roman" w:hAnsi="Times New Roman" w:cs="Times New Roman"/>
          <w:i/>
          <w:sz w:val="24"/>
          <w:szCs w:val="24"/>
        </w:rPr>
      </w:pPr>
      <w:r>
        <w:rPr>
          <w:rFonts w:ascii="Times New Roman" w:hAnsi="Times New Roman" w:cs="Times New Roman"/>
          <w:sz w:val="24"/>
          <w:szCs w:val="24"/>
        </w:rPr>
        <w:lastRenderedPageBreak/>
        <w:t>Wh</w:t>
      </w:r>
      <w:r w:rsidR="00894606">
        <w:rPr>
          <w:rFonts w:ascii="Times New Roman" w:hAnsi="Times New Roman" w:cs="Times New Roman"/>
          <w:sz w:val="24"/>
          <w:szCs w:val="24"/>
        </w:rPr>
        <w:t>ilst t</w:t>
      </w:r>
      <w:r w:rsidR="006D7A5B">
        <w:rPr>
          <w:rFonts w:ascii="Times New Roman" w:hAnsi="Times New Roman" w:cs="Times New Roman"/>
          <w:sz w:val="24"/>
          <w:szCs w:val="24"/>
        </w:rPr>
        <w:t xml:space="preserve">he “single economic </w:t>
      </w:r>
      <w:r w:rsidR="003B3245">
        <w:rPr>
          <w:rFonts w:ascii="Times New Roman" w:hAnsi="Times New Roman" w:cs="Times New Roman"/>
          <w:sz w:val="24"/>
          <w:szCs w:val="24"/>
        </w:rPr>
        <w:t>principle</w:t>
      </w:r>
      <w:r w:rsidR="006D7A5B">
        <w:rPr>
          <w:rFonts w:ascii="Times New Roman" w:hAnsi="Times New Roman" w:cs="Times New Roman"/>
          <w:sz w:val="24"/>
          <w:szCs w:val="24"/>
        </w:rPr>
        <w:t>”</w:t>
      </w:r>
      <w:r w:rsidR="003B3245">
        <w:rPr>
          <w:rFonts w:ascii="Times New Roman" w:hAnsi="Times New Roman" w:cs="Times New Roman"/>
          <w:sz w:val="24"/>
          <w:szCs w:val="24"/>
        </w:rPr>
        <w:t xml:space="preserve"> had</w:t>
      </w:r>
      <w:r w:rsidR="003B3245" w:rsidRPr="00EF7F6E">
        <w:rPr>
          <w:rFonts w:ascii="Times New Roman" w:hAnsi="Times New Roman" w:cs="Times New Roman"/>
          <w:sz w:val="24"/>
          <w:szCs w:val="24"/>
        </w:rPr>
        <w:t xml:space="preserve"> been </w:t>
      </w:r>
      <w:r w:rsidR="008E253F">
        <w:rPr>
          <w:rFonts w:ascii="Times New Roman" w:hAnsi="Times New Roman" w:cs="Times New Roman"/>
          <w:sz w:val="24"/>
          <w:szCs w:val="24"/>
        </w:rPr>
        <w:t xml:space="preserve">rejected </w:t>
      </w:r>
      <w:r w:rsidR="007210E5">
        <w:rPr>
          <w:rFonts w:ascii="Times New Roman" w:hAnsi="Times New Roman" w:cs="Times New Roman"/>
          <w:sz w:val="24"/>
          <w:szCs w:val="24"/>
        </w:rPr>
        <w:t xml:space="preserve">and </w:t>
      </w:r>
      <w:proofErr w:type="spellStart"/>
      <w:r w:rsidR="003B3245" w:rsidRPr="00EF7F6E">
        <w:rPr>
          <w:rFonts w:ascii="Times New Roman" w:hAnsi="Times New Roman" w:cs="Times New Roman"/>
          <w:sz w:val="24"/>
          <w:szCs w:val="24"/>
        </w:rPr>
        <w:t>criticised</w:t>
      </w:r>
      <w:proofErr w:type="spellEnd"/>
      <w:r w:rsidR="003B3245" w:rsidRPr="00EF7F6E">
        <w:rPr>
          <w:rFonts w:ascii="Times New Roman" w:hAnsi="Times New Roman" w:cs="Times New Roman"/>
          <w:sz w:val="24"/>
          <w:szCs w:val="24"/>
        </w:rPr>
        <w:t xml:space="preserve"> by academics</w:t>
      </w:r>
      <w:r w:rsidR="008E253F">
        <w:rPr>
          <w:rFonts w:ascii="Times New Roman" w:hAnsi="Times New Roman" w:cs="Times New Roman"/>
          <w:sz w:val="24"/>
          <w:szCs w:val="24"/>
        </w:rPr>
        <w:t xml:space="preserve"> and judges</w:t>
      </w:r>
      <w:r w:rsidR="003B3245" w:rsidRPr="00EF7F6E">
        <w:rPr>
          <w:rFonts w:ascii="Times New Roman" w:hAnsi="Times New Roman" w:cs="Times New Roman"/>
          <w:sz w:val="24"/>
          <w:szCs w:val="24"/>
        </w:rPr>
        <w:t xml:space="preserve">, it also received calls for its redemption </w:t>
      </w:r>
      <w:r w:rsidR="003B3245">
        <w:rPr>
          <w:rFonts w:ascii="Times New Roman" w:hAnsi="Times New Roman" w:cs="Times New Roman"/>
          <w:sz w:val="24"/>
          <w:szCs w:val="24"/>
        </w:rPr>
        <w:t xml:space="preserve">by several academics and </w:t>
      </w:r>
      <w:r w:rsidR="008E253F">
        <w:rPr>
          <w:rFonts w:ascii="Times New Roman" w:hAnsi="Times New Roman" w:cs="Times New Roman"/>
          <w:sz w:val="24"/>
          <w:szCs w:val="24"/>
        </w:rPr>
        <w:t>judges notably in,</w:t>
      </w:r>
      <w:r w:rsidR="003B3245">
        <w:rPr>
          <w:rFonts w:ascii="Times New Roman" w:hAnsi="Times New Roman" w:cs="Times New Roman"/>
          <w:i/>
          <w:sz w:val="24"/>
          <w:szCs w:val="24"/>
        </w:rPr>
        <w:t xml:space="preserve"> </w:t>
      </w:r>
      <w:proofErr w:type="spellStart"/>
      <w:r w:rsidR="003B3245">
        <w:rPr>
          <w:rFonts w:ascii="Times New Roman" w:hAnsi="Times New Roman" w:cs="Times New Roman"/>
          <w:i/>
          <w:sz w:val="24"/>
          <w:szCs w:val="24"/>
        </w:rPr>
        <w:t>Adelson</w:t>
      </w:r>
      <w:proofErr w:type="spellEnd"/>
      <w:r w:rsidR="003B3245">
        <w:rPr>
          <w:rStyle w:val="FootnoteReference"/>
          <w:rFonts w:ascii="Times New Roman" w:hAnsi="Times New Roman" w:cs="Times New Roman"/>
          <w:i/>
          <w:sz w:val="24"/>
          <w:szCs w:val="24"/>
        </w:rPr>
        <w:footnoteReference w:id="132"/>
      </w:r>
      <w:r w:rsidR="003B3245">
        <w:rPr>
          <w:rFonts w:ascii="Times New Roman" w:hAnsi="Times New Roman" w:cs="Times New Roman"/>
          <w:i/>
          <w:sz w:val="24"/>
          <w:szCs w:val="24"/>
        </w:rPr>
        <w:t>and Beckett.</w:t>
      </w:r>
      <w:r w:rsidR="003B3245">
        <w:rPr>
          <w:rStyle w:val="FootnoteReference"/>
          <w:rFonts w:ascii="Times New Roman" w:hAnsi="Times New Roman" w:cs="Times New Roman"/>
          <w:i/>
          <w:sz w:val="24"/>
          <w:szCs w:val="24"/>
        </w:rPr>
        <w:footnoteReference w:id="133"/>
      </w:r>
      <w:r w:rsidR="003B3245" w:rsidRPr="000503F1">
        <w:rPr>
          <w:rFonts w:ascii="Times New Roman" w:hAnsi="Times New Roman" w:cs="Times New Roman"/>
          <w:sz w:val="24"/>
          <w:szCs w:val="24"/>
        </w:rPr>
        <w:t xml:space="preserve">Nonetheless, </w:t>
      </w:r>
      <w:r w:rsidR="00E3128F">
        <w:rPr>
          <w:rFonts w:ascii="Times New Roman" w:hAnsi="Times New Roman" w:cs="Times New Roman"/>
          <w:sz w:val="24"/>
          <w:szCs w:val="24"/>
        </w:rPr>
        <w:t xml:space="preserve">these calls for redemption for </w:t>
      </w:r>
      <w:r w:rsidR="003B3245" w:rsidRPr="000503F1">
        <w:rPr>
          <w:rFonts w:ascii="Times New Roman" w:hAnsi="Times New Roman" w:cs="Times New Roman"/>
          <w:sz w:val="24"/>
          <w:szCs w:val="24"/>
        </w:rPr>
        <w:t xml:space="preserve">“the single economic unit” </w:t>
      </w:r>
      <w:r w:rsidR="00E3128F">
        <w:rPr>
          <w:rFonts w:ascii="Times New Roman" w:hAnsi="Times New Roman" w:cs="Times New Roman"/>
          <w:sz w:val="24"/>
          <w:szCs w:val="24"/>
        </w:rPr>
        <w:t xml:space="preserve">principle </w:t>
      </w:r>
      <w:r w:rsidR="003B3245" w:rsidRPr="000503F1">
        <w:rPr>
          <w:rFonts w:ascii="Times New Roman" w:hAnsi="Times New Roman" w:cs="Times New Roman"/>
          <w:sz w:val="24"/>
          <w:szCs w:val="24"/>
        </w:rPr>
        <w:t xml:space="preserve">were yet to be absorbed by the lower courts evidently in the cases of </w:t>
      </w:r>
      <w:proofErr w:type="spellStart"/>
      <w:r w:rsidR="003B3245">
        <w:rPr>
          <w:rFonts w:ascii="Times New Roman" w:hAnsi="Times New Roman" w:cs="Times New Roman"/>
          <w:i/>
          <w:sz w:val="24"/>
          <w:szCs w:val="24"/>
        </w:rPr>
        <w:t>Lisen</w:t>
      </w:r>
      <w:proofErr w:type="spellEnd"/>
      <w:r w:rsidR="003B3245">
        <w:rPr>
          <w:rStyle w:val="FootnoteReference"/>
          <w:rFonts w:ascii="Times New Roman" w:hAnsi="Times New Roman" w:cs="Times New Roman"/>
          <w:i/>
          <w:sz w:val="24"/>
          <w:szCs w:val="24"/>
        </w:rPr>
        <w:footnoteReference w:id="134"/>
      </w:r>
      <w:r w:rsidR="003B3245" w:rsidRPr="000503F1">
        <w:rPr>
          <w:rFonts w:ascii="Times New Roman" w:hAnsi="Times New Roman" w:cs="Times New Roman"/>
          <w:sz w:val="24"/>
          <w:szCs w:val="24"/>
        </w:rPr>
        <w:t>and</w:t>
      </w:r>
      <w:r w:rsidR="003B3245">
        <w:rPr>
          <w:rFonts w:ascii="Times New Roman" w:hAnsi="Times New Roman" w:cs="Times New Roman"/>
          <w:i/>
          <w:sz w:val="24"/>
          <w:szCs w:val="24"/>
        </w:rPr>
        <w:t xml:space="preserve"> </w:t>
      </w:r>
      <w:proofErr w:type="spellStart"/>
      <w:r w:rsidR="003B3245">
        <w:rPr>
          <w:rFonts w:ascii="Times New Roman" w:hAnsi="Times New Roman" w:cs="Times New Roman"/>
          <w:i/>
          <w:sz w:val="24"/>
          <w:szCs w:val="24"/>
        </w:rPr>
        <w:t>Gripple</w:t>
      </w:r>
      <w:proofErr w:type="spellEnd"/>
      <w:r w:rsidR="003B3245">
        <w:rPr>
          <w:rFonts w:ascii="Times New Roman" w:hAnsi="Times New Roman" w:cs="Times New Roman"/>
          <w:i/>
          <w:sz w:val="24"/>
          <w:szCs w:val="24"/>
        </w:rPr>
        <w:t>.</w:t>
      </w:r>
      <w:r w:rsidR="003B3245">
        <w:rPr>
          <w:rStyle w:val="FootnoteReference"/>
          <w:rFonts w:ascii="Times New Roman" w:hAnsi="Times New Roman" w:cs="Times New Roman"/>
          <w:i/>
          <w:sz w:val="24"/>
          <w:szCs w:val="24"/>
        </w:rPr>
        <w:footnoteReference w:id="135"/>
      </w:r>
    </w:p>
    <w:p w:rsidR="00495D1F" w:rsidRDefault="000503F1" w:rsidP="002A2F03">
      <w:pPr>
        <w:spacing w:line="360" w:lineRule="auto"/>
        <w:rPr>
          <w:rFonts w:ascii="Times New Roman" w:hAnsi="Times New Roman" w:cs="Times New Roman"/>
          <w:sz w:val="24"/>
          <w:szCs w:val="24"/>
        </w:rPr>
      </w:pPr>
      <w:r w:rsidRPr="000503F1">
        <w:rPr>
          <w:rFonts w:ascii="Times New Roman" w:hAnsi="Times New Roman" w:cs="Times New Roman"/>
          <w:sz w:val="24"/>
          <w:szCs w:val="24"/>
        </w:rPr>
        <w:t>Fol</w:t>
      </w:r>
      <w:r w:rsidR="00495D1F" w:rsidRPr="000503F1">
        <w:rPr>
          <w:rFonts w:ascii="Times New Roman" w:hAnsi="Times New Roman" w:cs="Times New Roman"/>
          <w:sz w:val="24"/>
          <w:szCs w:val="24"/>
        </w:rPr>
        <w:t xml:space="preserve">lowing </w:t>
      </w:r>
      <w:r w:rsidR="000303C2">
        <w:rPr>
          <w:rFonts w:ascii="Times New Roman" w:hAnsi="Times New Roman" w:cs="Times New Roman"/>
          <w:sz w:val="24"/>
          <w:szCs w:val="24"/>
        </w:rPr>
        <w:t>the analysis on “single economic unit”</w:t>
      </w:r>
      <w:r w:rsidR="00495D1F" w:rsidRPr="000503F1">
        <w:rPr>
          <w:rFonts w:ascii="Times New Roman" w:hAnsi="Times New Roman" w:cs="Times New Roman"/>
          <w:sz w:val="24"/>
          <w:szCs w:val="24"/>
        </w:rPr>
        <w:t xml:space="preserve">, it is clear that </w:t>
      </w:r>
      <w:r w:rsidRPr="000503F1">
        <w:rPr>
          <w:rFonts w:ascii="Times New Roman" w:hAnsi="Times New Roman" w:cs="Times New Roman"/>
          <w:sz w:val="24"/>
          <w:szCs w:val="24"/>
        </w:rPr>
        <w:t>there used to</w:t>
      </w:r>
      <w:r w:rsidR="00A66435">
        <w:rPr>
          <w:rFonts w:ascii="Times New Roman" w:hAnsi="Times New Roman" w:cs="Times New Roman"/>
          <w:sz w:val="24"/>
          <w:szCs w:val="24"/>
        </w:rPr>
        <w:t xml:space="preserve"> be uncertainty and confusion in </w:t>
      </w:r>
      <w:r w:rsidRPr="000503F1">
        <w:rPr>
          <w:rFonts w:ascii="Times New Roman" w:hAnsi="Times New Roman" w:cs="Times New Roman"/>
          <w:sz w:val="24"/>
          <w:szCs w:val="24"/>
        </w:rPr>
        <w:t xml:space="preserve">courts </w:t>
      </w:r>
      <w:r w:rsidR="00E3128F">
        <w:rPr>
          <w:rFonts w:ascii="Times New Roman" w:hAnsi="Times New Roman" w:cs="Times New Roman"/>
          <w:sz w:val="24"/>
          <w:szCs w:val="24"/>
        </w:rPr>
        <w:t xml:space="preserve">on whether or not to apply the “single economic unit” argument </w:t>
      </w:r>
      <w:r w:rsidRPr="000503F1">
        <w:rPr>
          <w:rFonts w:ascii="Times New Roman" w:hAnsi="Times New Roman" w:cs="Times New Roman"/>
          <w:sz w:val="24"/>
          <w:szCs w:val="24"/>
        </w:rPr>
        <w:t>when it comes to dealing with the issues of veil piercing concerning companies that operate in group structures. This observation was also made by</w:t>
      </w:r>
      <w:r>
        <w:rPr>
          <w:rFonts w:ascii="Times New Roman" w:hAnsi="Times New Roman" w:cs="Times New Roman"/>
          <w:i/>
          <w:sz w:val="24"/>
          <w:szCs w:val="24"/>
        </w:rPr>
        <w:t xml:space="preserve"> </w:t>
      </w:r>
      <w:r w:rsidRPr="000503F1">
        <w:rPr>
          <w:rFonts w:ascii="Times New Roman" w:hAnsi="Times New Roman" w:cs="Times New Roman"/>
          <w:sz w:val="24"/>
          <w:szCs w:val="24"/>
        </w:rPr>
        <w:t xml:space="preserve">Professor </w:t>
      </w:r>
      <w:proofErr w:type="spellStart"/>
      <w:r w:rsidRPr="000503F1">
        <w:rPr>
          <w:rFonts w:ascii="Times New Roman" w:hAnsi="Times New Roman" w:cs="Times New Roman"/>
          <w:sz w:val="24"/>
          <w:szCs w:val="24"/>
        </w:rPr>
        <w:t>Milman</w:t>
      </w:r>
      <w:proofErr w:type="spellEnd"/>
      <w:r w:rsidRPr="000503F1">
        <w:rPr>
          <w:rFonts w:ascii="Times New Roman" w:hAnsi="Times New Roman" w:cs="Times New Roman"/>
          <w:sz w:val="24"/>
          <w:szCs w:val="24"/>
        </w:rPr>
        <w:t xml:space="preserve"> after the decisions in</w:t>
      </w:r>
      <w:r>
        <w:rPr>
          <w:rFonts w:ascii="Times New Roman" w:hAnsi="Times New Roman" w:cs="Times New Roman"/>
          <w:i/>
          <w:sz w:val="24"/>
          <w:szCs w:val="24"/>
        </w:rPr>
        <w:t xml:space="preserve"> Beckett</w:t>
      </w:r>
      <w:r>
        <w:rPr>
          <w:rStyle w:val="FootnoteReference"/>
          <w:rFonts w:ascii="Times New Roman" w:hAnsi="Times New Roman" w:cs="Times New Roman"/>
          <w:i/>
          <w:sz w:val="24"/>
          <w:szCs w:val="24"/>
        </w:rPr>
        <w:footnoteReference w:id="136"/>
      </w:r>
      <w:r>
        <w:rPr>
          <w:rFonts w:ascii="Times New Roman" w:hAnsi="Times New Roman" w:cs="Times New Roman"/>
          <w:i/>
          <w:sz w:val="24"/>
          <w:szCs w:val="24"/>
        </w:rPr>
        <w:t>and</w:t>
      </w:r>
      <w:r w:rsidRPr="000503F1">
        <w:rPr>
          <w:rFonts w:ascii="Times New Roman" w:hAnsi="Times New Roman" w:cs="Times New Roman"/>
          <w:i/>
          <w:sz w:val="24"/>
          <w:szCs w:val="24"/>
        </w:rPr>
        <w:t xml:space="preserve"> </w:t>
      </w:r>
      <w:proofErr w:type="spellStart"/>
      <w:r>
        <w:rPr>
          <w:rFonts w:ascii="Times New Roman" w:hAnsi="Times New Roman" w:cs="Times New Roman"/>
          <w:i/>
          <w:sz w:val="24"/>
          <w:szCs w:val="24"/>
        </w:rPr>
        <w:t>Lisen</w:t>
      </w:r>
      <w:proofErr w:type="spellEnd"/>
      <w:r>
        <w:rPr>
          <w:rStyle w:val="FootnoteReference"/>
          <w:rFonts w:ascii="Times New Roman" w:hAnsi="Times New Roman" w:cs="Times New Roman"/>
          <w:i/>
          <w:sz w:val="24"/>
          <w:szCs w:val="24"/>
        </w:rPr>
        <w:footnoteReference w:id="137"/>
      </w:r>
      <w:r w:rsidR="009C7F8D" w:rsidRPr="00E3128F">
        <w:rPr>
          <w:rFonts w:ascii="Times New Roman" w:hAnsi="Times New Roman" w:cs="Times New Roman"/>
          <w:sz w:val="24"/>
          <w:szCs w:val="24"/>
        </w:rPr>
        <w:t>but the establishment of the veil piercing test</w:t>
      </w:r>
      <w:r w:rsidR="00E3128F" w:rsidRPr="00E3128F">
        <w:rPr>
          <w:rFonts w:ascii="Times New Roman" w:hAnsi="Times New Roman" w:cs="Times New Roman"/>
          <w:sz w:val="24"/>
          <w:szCs w:val="24"/>
        </w:rPr>
        <w:t xml:space="preserve"> (evasion principle)</w:t>
      </w:r>
      <w:r w:rsidR="009C7F8D" w:rsidRPr="00E3128F">
        <w:rPr>
          <w:rFonts w:ascii="Times New Roman" w:hAnsi="Times New Roman" w:cs="Times New Roman"/>
          <w:sz w:val="24"/>
          <w:szCs w:val="24"/>
        </w:rPr>
        <w:t xml:space="preserve"> by Lord </w:t>
      </w:r>
      <w:proofErr w:type="spellStart"/>
      <w:r w:rsidR="009C7F8D" w:rsidRPr="00E3128F">
        <w:rPr>
          <w:rFonts w:ascii="Times New Roman" w:hAnsi="Times New Roman" w:cs="Times New Roman"/>
          <w:sz w:val="24"/>
          <w:szCs w:val="24"/>
        </w:rPr>
        <w:t>Sumption</w:t>
      </w:r>
      <w:proofErr w:type="spellEnd"/>
      <w:r w:rsidR="009C7F8D" w:rsidRPr="00E3128F">
        <w:rPr>
          <w:rFonts w:ascii="Times New Roman" w:hAnsi="Times New Roman" w:cs="Times New Roman"/>
          <w:sz w:val="24"/>
          <w:szCs w:val="24"/>
        </w:rPr>
        <w:t xml:space="preserve"> has helpe</w:t>
      </w:r>
      <w:r w:rsidR="00E3128F">
        <w:rPr>
          <w:rFonts w:ascii="Times New Roman" w:hAnsi="Times New Roman" w:cs="Times New Roman"/>
          <w:sz w:val="24"/>
          <w:szCs w:val="24"/>
        </w:rPr>
        <w:t>d to erase the conf</w:t>
      </w:r>
      <w:r w:rsidR="009C7F8D" w:rsidRPr="00E3128F">
        <w:rPr>
          <w:rFonts w:ascii="Times New Roman" w:hAnsi="Times New Roman" w:cs="Times New Roman"/>
          <w:sz w:val="24"/>
          <w:szCs w:val="24"/>
        </w:rPr>
        <w:t>u</w:t>
      </w:r>
      <w:r w:rsidR="00E3128F">
        <w:rPr>
          <w:rFonts w:ascii="Times New Roman" w:hAnsi="Times New Roman" w:cs="Times New Roman"/>
          <w:sz w:val="24"/>
          <w:szCs w:val="24"/>
        </w:rPr>
        <w:t>s</w:t>
      </w:r>
      <w:r w:rsidR="009C7F8D" w:rsidRPr="00E3128F">
        <w:rPr>
          <w:rFonts w:ascii="Times New Roman" w:hAnsi="Times New Roman" w:cs="Times New Roman"/>
          <w:sz w:val="24"/>
          <w:szCs w:val="24"/>
        </w:rPr>
        <w:t>ion and bri</w:t>
      </w:r>
      <w:r w:rsidR="00E3128F">
        <w:rPr>
          <w:rFonts w:ascii="Times New Roman" w:hAnsi="Times New Roman" w:cs="Times New Roman"/>
          <w:sz w:val="24"/>
          <w:szCs w:val="24"/>
        </w:rPr>
        <w:t xml:space="preserve">ng certainty to veil </w:t>
      </w:r>
      <w:r w:rsidR="00D54886">
        <w:rPr>
          <w:rFonts w:ascii="Times New Roman" w:hAnsi="Times New Roman" w:cs="Times New Roman"/>
          <w:sz w:val="24"/>
          <w:szCs w:val="24"/>
        </w:rPr>
        <w:t>piercing scenarios that involve</w:t>
      </w:r>
      <w:r w:rsidR="009C7F8D" w:rsidRPr="00E3128F">
        <w:rPr>
          <w:rFonts w:ascii="Times New Roman" w:hAnsi="Times New Roman" w:cs="Times New Roman"/>
          <w:sz w:val="24"/>
          <w:szCs w:val="24"/>
        </w:rPr>
        <w:t xml:space="preserve"> companies that operate in group structures.</w:t>
      </w:r>
    </w:p>
    <w:p w:rsidR="008B3E52" w:rsidRDefault="008B3E52" w:rsidP="002A2F03">
      <w:pPr>
        <w:spacing w:line="360" w:lineRule="auto"/>
        <w:rPr>
          <w:rFonts w:ascii="Times New Roman" w:hAnsi="Times New Roman" w:cs="Times New Roman"/>
          <w:sz w:val="24"/>
          <w:szCs w:val="24"/>
        </w:rPr>
      </w:pPr>
      <w:r>
        <w:rPr>
          <w:rFonts w:ascii="Times New Roman" w:hAnsi="Times New Roman" w:cs="Times New Roman"/>
          <w:sz w:val="24"/>
          <w:szCs w:val="24"/>
        </w:rPr>
        <w:t>A</w:t>
      </w:r>
      <w:r w:rsidR="00B620A8">
        <w:rPr>
          <w:rFonts w:ascii="Times New Roman" w:hAnsi="Times New Roman" w:cs="Times New Roman"/>
          <w:sz w:val="24"/>
          <w:szCs w:val="24"/>
        </w:rPr>
        <w:t xml:space="preserve">lso, </w:t>
      </w:r>
      <w:r w:rsidR="00046E8D">
        <w:rPr>
          <w:rFonts w:ascii="Times New Roman" w:hAnsi="Times New Roman" w:cs="Times New Roman"/>
          <w:sz w:val="24"/>
          <w:szCs w:val="24"/>
        </w:rPr>
        <w:t xml:space="preserve">the establishment of </w:t>
      </w:r>
      <w:r>
        <w:rPr>
          <w:rFonts w:ascii="Times New Roman" w:hAnsi="Times New Roman" w:cs="Times New Roman"/>
          <w:sz w:val="24"/>
          <w:szCs w:val="24"/>
        </w:rPr>
        <w:t>Lor</w:t>
      </w:r>
      <w:r w:rsidR="0020421E">
        <w:rPr>
          <w:rFonts w:ascii="Times New Roman" w:hAnsi="Times New Roman" w:cs="Times New Roman"/>
          <w:sz w:val="24"/>
          <w:szCs w:val="24"/>
        </w:rPr>
        <w:t xml:space="preserve">d </w:t>
      </w:r>
      <w:proofErr w:type="spellStart"/>
      <w:r w:rsidR="0020421E">
        <w:rPr>
          <w:rFonts w:ascii="Times New Roman" w:hAnsi="Times New Roman" w:cs="Times New Roman"/>
          <w:sz w:val="24"/>
          <w:szCs w:val="24"/>
        </w:rPr>
        <w:t>Sumpti</w:t>
      </w:r>
      <w:r w:rsidR="00260634">
        <w:rPr>
          <w:rFonts w:ascii="Times New Roman" w:hAnsi="Times New Roman" w:cs="Times New Roman"/>
          <w:sz w:val="24"/>
          <w:szCs w:val="24"/>
        </w:rPr>
        <w:t>on’s</w:t>
      </w:r>
      <w:proofErr w:type="spellEnd"/>
      <w:r w:rsidR="00260634">
        <w:rPr>
          <w:rFonts w:ascii="Times New Roman" w:hAnsi="Times New Roman" w:cs="Times New Roman"/>
          <w:sz w:val="24"/>
          <w:szCs w:val="24"/>
        </w:rPr>
        <w:t xml:space="preserve"> test eradicates the un</w:t>
      </w:r>
      <w:r w:rsidR="00C212AD">
        <w:rPr>
          <w:rFonts w:ascii="Times New Roman" w:hAnsi="Times New Roman" w:cs="Times New Roman"/>
          <w:sz w:val="24"/>
          <w:szCs w:val="24"/>
        </w:rPr>
        <w:t xml:space="preserve">certainty and inconsistency surrounding </w:t>
      </w:r>
      <w:r w:rsidR="00260634">
        <w:rPr>
          <w:rFonts w:ascii="Times New Roman" w:hAnsi="Times New Roman" w:cs="Times New Roman"/>
          <w:sz w:val="24"/>
          <w:szCs w:val="24"/>
        </w:rPr>
        <w:t xml:space="preserve">piercing the veil </w:t>
      </w:r>
      <w:r w:rsidR="00C212AD">
        <w:rPr>
          <w:rFonts w:ascii="Times New Roman" w:hAnsi="Times New Roman" w:cs="Times New Roman"/>
          <w:sz w:val="24"/>
          <w:szCs w:val="24"/>
        </w:rPr>
        <w:t xml:space="preserve">to </w:t>
      </w:r>
      <w:r w:rsidR="00260634">
        <w:rPr>
          <w:rFonts w:ascii="Times New Roman" w:hAnsi="Times New Roman" w:cs="Times New Roman"/>
          <w:sz w:val="24"/>
          <w:szCs w:val="24"/>
        </w:rPr>
        <w:t>achiev</w:t>
      </w:r>
      <w:r w:rsidR="00C212AD">
        <w:rPr>
          <w:rFonts w:ascii="Times New Roman" w:hAnsi="Times New Roman" w:cs="Times New Roman"/>
          <w:sz w:val="24"/>
          <w:szCs w:val="24"/>
        </w:rPr>
        <w:t>e</w:t>
      </w:r>
      <w:r w:rsidR="00260634">
        <w:rPr>
          <w:rFonts w:ascii="Times New Roman" w:hAnsi="Times New Roman" w:cs="Times New Roman"/>
          <w:sz w:val="24"/>
          <w:szCs w:val="24"/>
        </w:rPr>
        <w:t xml:space="preserve"> justice, </w:t>
      </w:r>
      <w:r>
        <w:rPr>
          <w:rFonts w:ascii="Times New Roman" w:hAnsi="Times New Roman" w:cs="Times New Roman"/>
          <w:sz w:val="24"/>
          <w:szCs w:val="24"/>
        </w:rPr>
        <w:t xml:space="preserve">which began in the case of </w:t>
      </w:r>
      <w:proofErr w:type="spellStart"/>
      <w:r w:rsidR="00046E8D" w:rsidRPr="00046E8D">
        <w:rPr>
          <w:rFonts w:ascii="Times New Roman" w:hAnsi="Times New Roman" w:cs="Times New Roman"/>
          <w:i/>
          <w:sz w:val="24"/>
          <w:szCs w:val="24"/>
        </w:rPr>
        <w:t>Wallersteiner</w:t>
      </w:r>
      <w:proofErr w:type="spellEnd"/>
      <w:r w:rsidR="00046E8D" w:rsidRPr="00046E8D">
        <w:rPr>
          <w:rFonts w:ascii="Times New Roman" w:hAnsi="Times New Roman" w:cs="Times New Roman"/>
          <w:i/>
          <w:sz w:val="24"/>
          <w:szCs w:val="24"/>
        </w:rPr>
        <w:t xml:space="preserve"> v </w:t>
      </w:r>
      <w:proofErr w:type="spellStart"/>
      <w:r w:rsidR="00046E8D" w:rsidRPr="00046E8D">
        <w:rPr>
          <w:rFonts w:ascii="Times New Roman" w:hAnsi="Times New Roman" w:cs="Times New Roman"/>
          <w:i/>
          <w:sz w:val="24"/>
          <w:szCs w:val="24"/>
        </w:rPr>
        <w:t>Moir</w:t>
      </w:r>
      <w:proofErr w:type="spellEnd"/>
      <w:r w:rsidR="00046E8D">
        <w:rPr>
          <w:rStyle w:val="FootnoteReference"/>
          <w:rFonts w:ascii="Times New Roman" w:hAnsi="Times New Roman" w:cs="Times New Roman"/>
          <w:i/>
          <w:sz w:val="24"/>
          <w:szCs w:val="24"/>
        </w:rPr>
        <w:footnoteReference w:id="138"/>
      </w:r>
      <w:r w:rsidR="00046E8D" w:rsidRPr="000D7ADA">
        <w:rPr>
          <w:rFonts w:ascii="Times New Roman" w:hAnsi="Times New Roman" w:cs="Times New Roman"/>
          <w:sz w:val="24"/>
          <w:szCs w:val="24"/>
        </w:rPr>
        <w:t>where the court pierce</w:t>
      </w:r>
      <w:r w:rsidR="009A09D2">
        <w:rPr>
          <w:rFonts w:ascii="Times New Roman" w:hAnsi="Times New Roman" w:cs="Times New Roman"/>
          <w:sz w:val="24"/>
          <w:szCs w:val="24"/>
        </w:rPr>
        <w:t>d</w:t>
      </w:r>
      <w:r w:rsidR="00046E8D" w:rsidRPr="000D7ADA">
        <w:rPr>
          <w:rFonts w:ascii="Times New Roman" w:hAnsi="Times New Roman" w:cs="Times New Roman"/>
          <w:sz w:val="24"/>
          <w:szCs w:val="24"/>
        </w:rPr>
        <w:t xml:space="preserve"> the veil for the sake of achieving justice, and this ruling was followed by the courts in</w:t>
      </w:r>
      <w:r w:rsidR="00046E8D">
        <w:rPr>
          <w:rFonts w:ascii="Times New Roman" w:hAnsi="Times New Roman" w:cs="Times New Roman"/>
          <w:i/>
          <w:sz w:val="24"/>
          <w:szCs w:val="24"/>
        </w:rPr>
        <w:t xml:space="preserve"> Re</w:t>
      </w:r>
      <w:r w:rsidR="00377D2D">
        <w:rPr>
          <w:rFonts w:ascii="Times New Roman" w:hAnsi="Times New Roman" w:cs="Times New Roman"/>
          <w:i/>
          <w:sz w:val="24"/>
          <w:szCs w:val="24"/>
        </w:rPr>
        <w:t xml:space="preserve"> a company</w:t>
      </w:r>
      <w:r w:rsidR="00CF3BE7">
        <w:rPr>
          <w:rFonts w:ascii="Times New Roman" w:hAnsi="Times New Roman" w:cs="Times New Roman"/>
          <w:i/>
          <w:sz w:val="24"/>
          <w:szCs w:val="24"/>
        </w:rPr>
        <w:t>.</w:t>
      </w:r>
      <w:r w:rsidR="00377D2D">
        <w:rPr>
          <w:rStyle w:val="FootnoteReference"/>
          <w:rFonts w:ascii="Times New Roman" w:hAnsi="Times New Roman" w:cs="Times New Roman"/>
          <w:i/>
          <w:sz w:val="24"/>
          <w:szCs w:val="24"/>
        </w:rPr>
        <w:footnoteReference w:id="139"/>
      </w:r>
      <w:r w:rsidR="00ED0D75" w:rsidRPr="00966FE8">
        <w:rPr>
          <w:rFonts w:ascii="Times New Roman" w:hAnsi="Times New Roman" w:cs="Times New Roman"/>
          <w:sz w:val="24"/>
          <w:szCs w:val="24"/>
        </w:rPr>
        <w:t xml:space="preserve">The test of Lord </w:t>
      </w:r>
      <w:proofErr w:type="spellStart"/>
      <w:r w:rsidR="00ED0D75" w:rsidRPr="00966FE8">
        <w:rPr>
          <w:rFonts w:ascii="Times New Roman" w:hAnsi="Times New Roman" w:cs="Times New Roman"/>
          <w:sz w:val="24"/>
          <w:szCs w:val="24"/>
        </w:rPr>
        <w:t>Sumption</w:t>
      </w:r>
      <w:proofErr w:type="spellEnd"/>
      <w:r w:rsidR="00ED0D75" w:rsidRPr="00966FE8">
        <w:rPr>
          <w:rFonts w:ascii="Times New Roman" w:hAnsi="Times New Roman" w:cs="Times New Roman"/>
          <w:sz w:val="24"/>
          <w:szCs w:val="24"/>
        </w:rPr>
        <w:t xml:space="preserve"> also prevents</w:t>
      </w:r>
      <w:r w:rsidR="001B5237">
        <w:rPr>
          <w:rFonts w:ascii="Times New Roman" w:hAnsi="Times New Roman" w:cs="Times New Roman"/>
          <w:sz w:val="24"/>
          <w:szCs w:val="24"/>
        </w:rPr>
        <w:t xml:space="preserve"> widening the scope of veil piercing</w:t>
      </w:r>
      <w:r w:rsidR="00ED0D75" w:rsidRPr="00966FE8">
        <w:rPr>
          <w:rFonts w:ascii="Times New Roman" w:hAnsi="Times New Roman" w:cs="Times New Roman"/>
          <w:sz w:val="24"/>
          <w:szCs w:val="24"/>
        </w:rPr>
        <w:t xml:space="preserve"> whe</w:t>
      </w:r>
      <w:r w:rsidR="00966FE8">
        <w:rPr>
          <w:rFonts w:ascii="Times New Roman" w:hAnsi="Times New Roman" w:cs="Times New Roman"/>
          <w:sz w:val="24"/>
          <w:szCs w:val="24"/>
        </w:rPr>
        <w:t>r</w:t>
      </w:r>
      <w:r w:rsidR="00C212AD">
        <w:rPr>
          <w:rFonts w:ascii="Times New Roman" w:hAnsi="Times New Roman" w:cs="Times New Roman"/>
          <w:sz w:val="24"/>
          <w:szCs w:val="24"/>
        </w:rPr>
        <w:t>e the veil could be pierced</w:t>
      </w:r>
      <w:r w:rsidR="00ED0D75" w:rsidRPr="00966FE8">
        <w:rPr>
          <w:rFonts w:ascii="Times New Roman" w:hAnsi="Times New Roman" w:cs="Times New Roman"/>
          <w:sz w:val="24"/>
          <w:szCs w:val="24"/>
        </w:rPr>
        <w:t xml:space="preserve"> on the </w:t>
      </w:r>
      <w:r w:rsidR="00966FE8" w:rsidRPr="00966FE8">
        <w:rPr>
          <w:rFonts w:ascii="Times New Roman" w:hAnsi="Times New Roman" w:cs="Times New Roman"/>
          <w:sz w:val="24"/>
          <w:szCs w:val="24"/>
        </w:rPr>
        <w:t>ground</w:t>
      </w:r>
      <w:r w:rsidR="00ED0D75" w:rsidRPr="00966FE8">
        <w:rPr>
          <w:rFonts w:ascii="Times New Roman" w:hAnsi="Times New Roman" w:cs="Times New Roman"/>
          <w:sz w:val="24"/>
          <w:szCs w:val="24"/>
        </w:rPr>
        <w:t xml:space="preserve"> of m</w:t>
      </w:r>
      <w:r w:rsidR="00966FE8">
        <w:rPr>
          <w:rFonts w:ascii="Times New Roman" w:hAnsi="Times New Roman" w:cs="Times New Roman"/>
          <w:sz w:val="24"/>
          <w:szCs w:val="24"/>
        </w:rPr>
        <w:t>orality</w:t>
      </w:r>
      <w:r w:rsidR="001A6197">
        <w:rPr>
          <w:rFonts w:ascii="Times New Roman" w:hAnsi="Times New Roman" w:cs="Times New Roman"/>
          <w:sz w:val="24"/>
          <w:szCs w:val="24"/>
        </w:rPr>
        <w:t xml:space="preserve"> merely </w:t>
      </w:r>
      <w:r w:rsidR="00ED0D75" w:rsidRPr="00966FE8">
        <w:rPr>
          <w:rFonts w:ascii="Times New Roman" w:hAnsi="Times New Roman" w:cs="Times New Roman"/>
          <w:sz w:val="24"/>
          <w:szCs w:val="24"/>
        </w:rPr>
        <w:t>because it w</w:t>
      </w:r>
      <w:r w:rsidR="00966FE8">
        <w:rPr>
          <w:rFonts w:ascii="Times New Roman" w:hAnsi="Times New Roman" w:cs="Times New Roman"/>
          <w:sz w:val="24"/>
          <w:szCs w:val="24"/>
        </w:rPr>
        <w:t>ould be unfavora</w:t>
      </w:r>
      <w:r w:rsidR="00966FE8" w:rsidRPr="00966FE8">
        <w:rPr>
          <w:rFonts w:ascii="Times New Roman" w:hAnsi="Times New Roman" w:cs="Times New Roman"/>
          <w:sz w:val="24"/>
          <w:szCs w:val="24"/>
        </w:rPr>
        <w:t>b</w:t>
      </w:r>
      <w:r w:rsidR="00966FE8">
        <w:rPr>
          <w:rFonts w:ascii="Times New Roman" w:hAnsi="Times New Roman" w:cs="Times New Roman"/>
          <w:sz w:val="24"/>
          <w:szCs w:val="24"/>
        </w:rPr>
        <w:t>l</w:t>
      </w:r>
      <w:r w:rsidR="00966FE8" w:rsidRPr="00966FE8">
        <w:rPr>
          <w:rFonts w:ascii="Times New Roman" w:hAnsi="Times New Roman" w:cs="Times New Roman"/>
          <w:sz w:val="24"/>
          <w:szCs w:val="24"/>
        </w:rPr>
        <w:t>e</w:t>
      </w:r>
      <w:r w:rsidR="00966FE8">
        <w:rPr>
          <w:rFonts w:ascii="Times New Roman" w:hAnsi="Times New Roman" w:cs="Times New Roman"/>
          <w:sz w:val="24"/>
          <w:szCs w:val="24"/>
        </w:rPr>
        <w:t xml:space="preserve"> to</w:t>
      </w:r>
      <w:r w:rsidR="00ED0D75" w:rsidRPr="00966FE8">
        <w:rPr>
          <w:rFonts w:ascii="Times New Roman" w:hAnsi="Times New Roman" w:cs="Times New Roman"/>
          <w:sz w:val="24"/>
          <w:szCs w:val="24"/>
        </w:rPr>
        <w:t xml:space="preserve"> tortious creditors if </w:t>
      </w:r>
      <w:r w:rsidR="00EF2DEF">
        <w:rPr>
          <w:rFonts w:ascii="Times New Roman" w:hAnsi="Times New Roman" w:cs="Times New Roman"/>
          <w:sz w:val="24"/>
          <w:szCs w:val="24"/>
        </w:rPr>
        <w:t>it is</w:t>
      </w:r>
      <w:r w:rsidR="00ED0D75" w:rsidRPr="00966FE8">
        <w:rPr>
          <w:rFonts w:ascii="Times New Roman" w:hAnsi="Times New Roman" w:cs="Times New Roman"/>
          <w:sz w:val="24"/>
          <w:szCs w:val="24"/>
        </w:rPr>
        <w:t xml:space="preserve"> not done</w:t>
      </w:r>
      <w:r w:rsidR="001A6197">
        <w:rPr>
          <w:rFonts w:ascii="Times New Roman" w:hAnsi="Times New Roman" w:cs="Times New Roman"/>
          <w:sz w:val="24"/>
          <w:szCs w:val="24"/>
        </w:rPr>
        <w:t>,</w:t>
      </w:r>
      <w:r w:rsidR="00ED0D75" w:rsidRPr="00966FE8">
        <w:rPr>
          <w:rFonts w:ascii="Times New Roman" w:hAnsi="Times New Roman" w:cs="Times New Roman"/>
          <w:sz w:val="24"/>
          <w:szCs w:val="24"/>
        </w:rPr>
        <w:t xml:space="preserve"> due to the </w:t>
      </w:r>
      <w:r w:rsidR="00966FE8">
        <w:rPr>
          <w:rFonts w:ascii="Times New Roman" w:hAnsi="Times New Roman" w:cs="Times New Roman"/>
          <w:sz w:val="24"/>
          <w:szCs w:val="24"/>
        </w:rPr>
        <w:t xml:space="preserve">effect of </w:t>
      </w:r>
      <w:r w:rsidR="00ED0D75" w:rsidRPr="00966FE8">
        <w:rPr>
          <w:rFonts w:ascii="Times New Roman" w:hAnsi="Times New Roman" w:cs="Times New Roman"/>
          <w:sz w:val="24"/>
          <w:szCs w:val="24"/>
        </w:rPr>
        <w:t>limi</w:t>
      </w:r>
      <w:r w:rsidR="00966FE8">
        <w:rPr>
          <w:rFonts w:ascii="Times New Roman" w:hAnsi="Times New Roman" w:cs="Times New Roman"/>
          <w:sz w:val="24"/>
          <w:szCs w:val="24"/>
        </w:rPr>
        <w:t>ted liability and separate personali</w:t>
      </w:r>
      <w:r w:rsidR="00ED0D75" w:rsidRPr="00966FE8">
        <w:rPr>
          <w:rFonts w:ascii="Times New Roman" w:hAnsi="Times New Roman" w:cs="Times New Roman"/>
          <w:sz w:val="24"/>
          <w:szCs w:val="24"/>
        </w:rPr>
        <w:t>ty principles</w:t>
      </w:r>
      <w:r w:rsidR="00966FE8">
        <w:rPr>
          <w:rFonts w:ascii="Times New Roman" w:hAnsi="Times New Roman" w:cs="Times New Roman"/>
          <w:sz w:val="24"/>
          <w:szCs w:val="24"/>
        </w:rPr>
        <w:t xml:space="preserve"> on them</w:t>
      </w:r>
      <w:r w:rsidR="00ED0D75" w:rsidRPr="00966FE8">
        <w:rPr>
          <w:rFonts w:ascii="Times New Roman" w:hAnsi="Times New Roman" w:cs="Times New Roman"/>
          <w:sz w:val="24"/>
          <w:szCs w:val="24"/>
        </w:rPr>
        <w:t>.</w:t>
      </w:r>
      <w:r w:rsidR="00ED0D75" w:rsidRPr="00966FE8">
        <w:rPr>
          <w:rStyle w:val="FootnoteReference"/>
          <w:rFonts w:ascii="Times New Roman" w:hAnsi="Times New Roman" w:cs="Times New Roman"/>
          <w:sz w:val="24"/>
          <w:szCs w:val="24"/>
        </w:rPr>
        <w:footnoteReference w:id="140"/>
      </w:r>
      <w:r w:rsidR="00872EFC">
        <w:rPr>
          <w:rFonts w:ascii="Times New Roman" w:hAnsi="Times New Roman" w:cs="Times New Roman"/>
          <w:sz w:val="24"/>
          <w:szCs w:val="24"/>
        </w:rPr>
        <w:t xml:space="preserve"> </w:t>
      </w:r>
    </w:p>
    <w:p w:rsidR="00E75DC5" w:rsidRDefault="00E75DC5"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For the purpose of understanding perfectly how much the </w:t>
      </w:r>
      <w:proofErr w:type="spellStart"/>
      <w:r w:rsidRPr="001A6197">
        <w:rPr>
          <w:rFonts w:ascii="Times New Roman" w:hAnsi="Times New Roman" w:cs="Times New Roman"/>
          <w:i/>
          <w:sz w:val="24"/>
          <w:szCs w:val="24"/>
        </w:rPr>
        <w:t>Prest</w:t>
      </w:r>
      <w:proofErr w:type="spellEnd"/>
      <w:r>
        <w:rPr>
          <w:rFonts w:ascii="Times New Roman" w:hAnsi="Times New Roman" w:cs="Times New Roman"/>
          <w:sz w:val="24"/>
          <w:szCs w:val="24"/>
        </w:rPr>
        <w:t xml:space="preserve"> case has done in eradicating the un</w:t>
      </w:r>
      <w:r w:rsidR="00C212AD">
        <w:rPr>
          <w:rFonts w:ascii="Times New Roman" w:hAnsi="Times New Roman" w:cs="Times New Roman"/>
          <w:sz w:val="24"/>
          <w:szCs w:val="24"/>
        </w:rPr>
        <w:t xml:space="preserve">certainty and inconsistency surrounding </w:t>
      </w:r>
      <w:r>
        <w:rPr>
          <w:rFonts w:ascii="Times New Roman" w:hAnsi="Times New Roman" w:cs="Times New Roman"/>
          <w:sz w:val="24"/>
          <w:szCs w:val="24"/>
        </w:rPr>
        <w:t xml:space="preserve">piercing the veil to achieve justice, it is necessary to </w:t>
      </w:r>
      <w:r>
        <w:rPr>
          <w:rFonts w:ascii="Times New Roman" w:hAnsi="Times New Roman" w:cs="Times New Roman"/>
          <w:sz w:val="24"/>
          <w:szCs w:val="24"/>
        </w:rPr>
        <w:lastRenderedPageBreak/>
        <w:t xml:space="preserve">discuss four relevant cases which are </w:t>
      </w:r>
      <w:r>
        <w:rPr>
          <w:rFonts w:ascii="Times New Roman" w:hAnsi="Times New Roman" w:cs="Times New Roman"/>
          <w:i/>
          <w:sz w:val="24"/>
          <w:szCs w:val="24"/>
        </w:rPr>
        <w:t>Re a company</w:t>
      </w:r>
      <w:proofErr w:type="gramStart"/>
      <w:r>
        <w:rPr>
          <w:rFonts w:ascii="Times New Roman" w:hAnsi="Times New Roman" w:cs="Times New Roman"/>
          <w:i/>
          <w:sz w:val="24"/>
          <w:szCs w:val="24"/>
        </w:rPr>
        <w:t>,</w:t>
      </w:r>
      <w:proofErr w:type="gramEnd"/>
      <w:r>
        <w:rPr>
          <w:rStyle w:val="FootnoteReference"/>
          <w:rFonts w:ascii="Times New Roman" w:hAnsi="Times New Roman" w:cs="Times New Roman"/>
          <w:i/>
          <w:sz w:val="24"/>
          <w:szCs w:val="24"/>
        </w:rPr>
        <w:footnoteReference w:id="141"/>
      </w:r>
      <w:r w:rsidRPr="00425CD7">
        <w:rPr>
          <w:rFonts w:ascii="Times New Roman" w:hAnsi="Times New Roman" w:cs="Times New Roman"/>
          <w:i/>
          <w:sz w:val="24"/>
          <w:szCs w:val="24"/>
        </w:rPr>
        <w:t xml:space="preserve">Creasy v </w:t>
      </w:r>
      <w:proofErr w:type="spellStart"/>
      <w:r w:rsidRPr="00425CD7">
        <w:rPr>
          <w:rFonts w:ascii="Times New Roman" w:hAnsi="Times New Roman" w:cs="Times New Roman"/>
          <w:i/>
          <w:sz w:val="24"/>
          <w:szCs w:val="24"/>
        </w:rPr>
        <w:t>Breachwood</w:t>
      </w:r>
      <w:proofErr w:type="spellEnd"/>
      <w:r w:rsidRPr="00425CD7">
        <w:rPr>
          <w:rFonts w:ascii="Times New Roman" w:hAnsi="Times New Roman" w:cs="Times New Roman"/>
          <w:i/>
          <w:sz w:val="24"/>
          <w:szCs w:val="24"/>
        </w:rPr>
        <w:t xml:space="preserve"> Motors Ltd</w:t>
      </w:r>
      <w:r>
        <w:rPr>
          <w:rFonts w:ascii="Times New Roman" w:hAnsi="Times New Roman" w:cs="Times New Roman"/>
          <w:i/>
          <w:sz w:val="24"/>
          <w:szCs w:val="24"/>
        </w:rPr>
        <w:t>,</w:t>
      </w:r>
      <w:r w:rsidRPr="00425CD7">
        <w:rPr>
          <w:rStyle w:val="FootnoteReference"/>
          <w:rFonts w:ascii="Times New Roman" w:hAnsi="Times New Roman" w:cs="Times New Roman"/>
          <w:sz w:val="24"/>
          <w:szCs w:val="24"/>
        </w:rPr>
        <w:footnoteReference w:id="142"/>
      </w:r>
      <w:proofErr w:type="spellStart"/>
      <w:r w:rsidRPr="002C7EF7">
        <w:rPr>
          <w:rFonts w:ascii="Times New Roman" w:hAnsi="Times New Roman" w:cs="Times New Roman"/>
          <w:i/>
          <w:sz w:val="24"/>
          <w:szCs w:val="24"/>
        </w:rPr>
        <w:t>Ord</w:t>
      </w:r>
      <w:proofErr w:type="spellEnd"/>
      <w:r w:rsidRPr="002C7EF7">
        <w:rPr>
          <w:rFonts w:ascii="Times New Roman" w:hAnsi="Times New Roman" w:cs="Times New Roman"/>
          <w:i/>
          <w:sz w:val="24"/>
          <w:szCs w:val="24"/>
        </w:rPr>
        <w:t xml:space="preserve"> v Belhaven Pubs Ltd</w:t>
      </w:r>
      <w:r w:rsidRPr="002C7EF7">
        <w:rPr>
          <w:rStyle w:val="FootnoteReference"/>
          <w:rFonts w:ascii="Times New Roman" w:hAnsi="Times New Roman" w:cs="Times New Roman"/>
          <w:i/>
          <w:sz w:val="24"/>
          <w:szCs w:val="24"/>
        </w:rPr>
        <w:footnoteReference w:id="143"/>
      </w:r>
      <w:r w:rsidRPr="00D24F39">
        <w:rPr>
          <w:rFonts w:ascii="Times New Roman" w:hAnsi="Times New Roman" w:cs="Times New Roman"/>
          <w:sz w:val="24"/>
          <w:szCs w:val="24"/>
        </w:rPr>
        <w:t>and the most recent of</w:t>
      </w:r>
      <w:r>
        <w:rPr>
          <w:rFonts w:ascii="Times New Roman" w:hAnsi="Times New Roman" w:cs="Times New Roman"/>
          <w:i/>
          <w:sz w:val="24"/>
          <w:szCs w:val="24"/>
        </w:rPr>
        <w:t xml:space="preserve"> Conway v </w:t>
      </w:r>
      <w:proofErr w:type="spellStart"/>
      <w:r>
        <w:rPr>
          <w:rFonts w:ascii="Times New Roman" w:hAnsi="Times New Roman" w:cs="Times New Roman"/>
          <w:i/>
          <w:sz w:val="24"/>
          <w:szCs w:val="24"/>
        </w:rPr>
        <w:t>Ratiu</w:t>
      </w:r>
      <w:proofErr w:type="spellEnd"/>
      <w:r>
        <w:rPr>
          <w:rFonts w:ascii="Times New Roman" w:hAnsi="Times New Roman" w:cs="Times New Roman"/>
          <w:i/>
          <w:sz w:val="24"/>
          <w:szCs w:val="24"/>
        </w:rPr>
        <w:t>.</w:t>
      </w:r>
      <w:r>
        <w:rPr>
          <w:rStyle w:val="FootnoteReference"/>
          <w:rFonts w:ascii="Times New Roman" w:hAnsi="Times New Roman" w:cs="Times New Roman"/>
          <w:i/>
          <w:sz w:val="24"/>
          <w:szCs w:val="24"/>
        </w:rPr>
        <w:footnoteReference w:id="144"/>
      </w:r>
    </w:p>
    <w:p w:rsidR="00DC5B95" w:rsidRDefault="00D677CB"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uncertainty </w:t>
      </w:r>
      <w:r w:rsidR="0057755E">
        <w:rPr>
          <w:rFonts w:ascii="Times New Roman" w:hAnsi="Times New Roman" w:cs="Times New Roman"/>
          <w:sz w:val="24"/>
          <w:szCs w:val="24"/>
        </w:rPr>
        <w:t xml:space="preserve">regarding piercing the veil to achieve justice </w:t>
      </w:r>
      <w:r w:rsidR="00872EFC">
        <w:rPr>
          <w:rFonts w:ascii="Times New Roman" w:hAnsi="Times New Roman" w:cs="Times New Roman"/>
          <w:sz w:val="24"/>
          <w:szCs w:val="24"/>
        </w:rPr>
        <w:t>had st</w:t>
      </w:r>
      <w:r w:rsidR="00790D02">
        <w:rPr>
          <w:rFonts w:ascii="Times New Roman" w:hAnsi="Times New Roman" w:cs="Times New Roman"/>
          <w:sz w:val="24"/>
          <w:szCs w:val="24"/>
        </w:rPr>
        <w:t>a</w:t>
      </w:r>
      <w:r w:rsidR="00872EFC">
        <w:rPr>
          <w:rFonts w:ascii="Times New Roman" w:hAnsi="Times New Roman" w:cs="Times New Roman"/>
          <w:sz w:val="24"/>
          <w:szCs w:val="24"/>
        </w:rPr>
        <w:t>rted in th</w:t>
      </w:r>
      <w:r w:rsidR="00790D02">
        <w:rPr>
          <w:rFonts w:ascii="Times New Roman" w:hAnsi="Times New Roman" w:cs="Times New Roman"/>
          <w:sz w:val="24"/>
          <w:szCs w:val="24"/>
        </w:rPr>
        <w:t>e</w:t>
      </w:r>
      <w:r w:rsidR="00872EFC">
        <w:rPr>
          <w:rFonts w:ascii="Times New Roman" w:hAnsi="Times New Roman" w:cs="Times New Roman"/>
          <w:sz w:val="24"/>
          <w:szCs w:val="24"/>
        </w:rPr>
        <w:t xml:space="preserve"> case of </w:t>
      </w:r>
      <w:r w:rsidR="00DB4B73">
        <w:rPr>
          <w:rFonts w:ascii="Times New Roman" w:hAnsi="Times New Roman" w:cs="Times New Roman"/>
          <w:i/>
          <w:sz w:val="24"/>
          <w:szCs w:val="24"/>
        </w:rPr>
        <w:t>Re a company</w:t>
      </w:r>
      <w:r w:rsidR="00DB4B73">
        <w:rPr>
          <w:rStyle w:val="FootnoteReference"/>
          <w:rFonts w:ascii="Times New Roman" w:hAnsi="Times New Roman" w:cs="Times New Roman"/>
          <w:i/>
          <w:sz w:val="24"/>
          <w:szCs w:val="24"/>
        </w:rPr>
        <w:footnoteReference w:id="145"/>
      </w:r>
      <w:r w:rsidR="00425CD7">
        <w:rPr>
          <w:rFonts w:ascii="Times New Roman" w:hAnsi="Times New Roman" w:cs="Times New Roman"/>
          <w:sz w:val="24"/>
          <w:szCs w:val="24"/>
        </w:rPr>
        <w:t>wh</w:t>
      </w:r>
      <w:r w:rsidRPr="00425CD7">
        <w:rPr>
          <w:rFonts w:ascii="Times New Roman" w:hAnsi="Times New Roman" w:cs="Times New Roman"/>
          <w:sz w:val="24"/>
          <w:szCs w:val="24"/>
        </w:rPr>
        <w:t>ere the veil was pierced to achieve justi</w:t>
      </w:r>
      <w:r w:rsidR="00425CD7">
        <w:rPr>
          <w:rFonts w:ascii="Times New Roman" w:hAnsi="Times New Roman" w:cs="Times New Roman"/>
          <w:sz w:val="24"/>
          <w:szCs w:val="24"/>
        </w:rPr>
        <w:t>c</w:t>
      </w:r>
      <w:r w:rsidRPr="00425CD7">
        <w:rPr>
          <w:rFonts w:ascii="Times New Roman" w:hAnsi="Times New Roman" w:cs="Times New Roman"/>
          <w:sz w:val="24"/>
          <w:szCs w:val="24"/>
        </w:rPr>
        <w:t xml:space="preserve">e which </w:t>
      </w:r>
      <w:r w:rsidR="00425CD7">
        <w:rPr>
          <w:rFonts w:ascii="Times New Roman" w:hAnsi="Times New Roman" w:cs="Times New Roman"/>
          <w:sz w:val="24"/>
          <w:szCs w:val="24"/>
        </w:rPr>
        <w:t>broadened the scop</w:t>
      </w:r>
      <w:r w:rsidRPr="00425CD7">
        <w:rPr>
          <w:rFonts w:ascii="Times New Roman" w:hAnsi="Times New Roman" w:cs="Times New Roman"/>
          <w:sz w:val="24"/>
          <w:szCs w:val="24"/>
        </w:rPr>
        <w:t xml:space="preserve">e of veil piercing, even more in </w:t>
      </w:r>
      <w:r w:rsidR="00DB4B73" w:rsidRPr="00425CD7">
        <w:rPr>
          <w:rFonts w:ascii="Times New Roman" w:hAnsi="Times New Roman" w:cs="Times New Roman"/>
          <w:sz w:val="24"/>
          <w:szCs w:val="24"/>
        </w:rPr>
        <w:t xml:space="preserve">the case of </w:t>
      </w:r>
      <w:r w:rsidR="00DB4B73" w:rsidRPr="00425CD7">
        <w:rPr>
          <w:rFonts w:ascii="Times New Roman" w:hAnsi="Times New Roman" w:cs="Times New Roman"/>
          <w:i/>
          <w:sz w:val="24"/>
          <w:szCs w:val="24"/>
        </w:rPr>
        <w:t xml:space="preserve">Creasy v </w:t>
      </w:r>
      <w:proofErr w:type="spellStart"/>
      <w:r w:rsidR="00DB4B73" w:rsidRPr="00425CD7">
        <w:rPr>
          <w:rFonts w:ascii="Times New Roman" w:hAnsi="Times New Roman" w:cs="Times New Roman"/>
          <w:i/>
          <w:sz w:val="24"/>
          <w:szCs w:val="24"/>
        </w:rPr>
        <w:t>Breachwood</w:t>
      </w:r>
      <w:proofErr w:type="spellEnd"/>
      <w:r w:rsidR="00DB4B73" w:rsidRPr="00425CD7">
        <w:rPr>
          <w:rFonts w:ascii="Times New Roman" w:hAnsi="Times New Roman" w:cs="Times New Roman"/>
          <w:i/>
          <w:sz w:val="24"/>
          <w:szCs w:val="24"/>
        </w:rPr>
        <w:t xml:space="preserve"> Motors Ltd</w:t>
      </w:r>
      <w:r w:rsidR="00DB4B73" w:rsidRPr="00425CD7">
        <w:rPr>
          <w:rStyle w:val="FootnoteReference"/>
          <w:rFonts w:ascii="Times New Roman" w:hAnsi="Times New Roman" w:cs="Times New Roman"/>
          <w:sz w:val="24"/>
          <w:szCs w:val="24"/>
        </w:rPr>
        <w:footnoteReference w:id="146"/>
      </w:r>
      <w:r w:rsidRPr="00425CD7">
        <w:rPr>
          <w:rFonts w:ascii="Times New Roman" w:hAnsi="Times New Roman" w:cs="Times New Roman"/>
          <w:sz w:val="24"/>
          <w:szCs w:val="24"/>
        </w:rPr>
        <w:t>where the fo</w:t>
      </w:r>
      <w:r w:rsidR="00425CD7">
        <w:rPr>
          <w:rFonts w:ascii="Times New Roman" w:hAnsi="Times New Roman" w:cs="Times New Roman"/>
          <w:sz w:val="24"/>
          <w:szCs w:val="24"/>
        </w:rPr>
        <w:t>rmer d</w:t>
      </w:r>
      <w:r w:rsidRPr="00425CD7">
        <w:rPr>
          <w:rFonts w:ascii="Times New Roman" w:hAnsi="Times New Roman" w:cs="Times New Roman"/>
          <w:sz w:val="24"/>
          <w:szCs w:val="24"/>
        </w:rPr>
        <w:t xml:space="preserve">irector of </w:t>
      </w:r>
      <w:proofErr w:type="spellStart"/>
      <w:r w:rsidRPr="00425CD7">
        <w:rPr>
          <w:rFonts w:ascii="Times New Roman" w:hAnsi="Times New Roman" w:cs="Times New Roman"/>
          <w:sz w:val="24"/>
          <w:szCs w:val="24"/>
        </w:rPr>
        <w:t>Breachwood</w:t>
      </w:r>
      <w:proofErr w:type="spellEnd"/>
      <w:r w:rsidRPr="00425CD7">
        <w:rPr>
          <w:rFonts w:ascii="Times New Roman" w:hAnsi="Times New Roman" w:cs="Times New Roman"/>
          <w:sz w:val="24"/>
          <w:szCs w:val="24"/>
        </w:rPr>
        <w:t xml:space="preserve"> </w:t>
      </w:r>
      <w:proofErr w:type="spellStart"/>
      <w:r w:rsidRPr="00425CD7">
        <w:rPr>
          <w:rFonts w:ascii="Times New Roman" w:hAnsi="Times New Roman" w:cs="Times New Roman"/>
          <w:sz w:val="24"/>
          <w:szCs w:val="24"/>
        </w:rPr>
        <w:t>Welwyn</w:t>
      </w:r>
      <w:proofErr w:type="spellEnd"/>
      <w:r w:rsidR="00425CD7">
        <w:rPr>
          <w:rFonts w:ascii="Times New Roman" w:hAnsi="Times New Roman" w:cs="Times New Roman"/>
          <w:sz w:val="24"/>
          <w:szCs w:val="24"/>
        </w:rPr>
        <w:t xml:space="preserve"> </w:t>
      </w:r>
      <w:r w:rsidRPr="00425CD7">
        <w:rPr>
          <w:rFonts w:ascii="Times New Roman" w:hAnsi="Times New Roman" w:cs="Times New Roman"/>
          <w:sz w:val="24"/>
          <w:szCs w:val="24"/>
        </w:rPr>
        <w:t>brough</w:t>
      </w:r>
      <w:r w:rsidR="00425CD7">
        <w:rPr>
          <w:rFonts w:ascii="Times New Roman" w:hAnsi="Times New Roman" w:cs="Times New Roman"/>
          <w:sz w:val="24"/>
          <w:szCs w:val="24"/>
        </w:rPr>
        <w:t>t a claim against the compa</w:t>
      </w:r>
      <w:r w:rsidRPr="00425CD7">
        <w:rPr>
          <w:rFonts w:ascii="Times New Roman" w:hAnsi="Times New Roman" w:cs="Times New Roman"/>
          <w:sz w:val="24"/>
          <w:szCs w:val="24"/>
        </w:rPr>
        <w:t>ny for wrongfully dismissing him but unfortunatel</w:t>
      </w:r>
      <w:r w:rsidR="00425CD7">
        <w:rPr>
          <w:rFonts w:ascii="Times New Roman" w:hAnsi="Times New Roman" w:cs="Times New Roman"/>
          <w:sz w:val="24"/>
          <w:szCs w:val="24"/>
        </w:rPr>
        <w:t>y</w:t>
      </w:r>
      <w:r w:rsidRPr="00425CD7">
        <w:rPr>
          <w:rFonts w:ascii="Times New Roman" w:hAnsi="Times New Roman" w:cs="Times New Roman"/>
          <w:sz w:val="24"/>
          <w:szCs w:val="24"/>
        </w:rPr>
        <w:t xml:space="preserve"> for him, the company had stopped trading and all its assets were transferred to another company (</w:t>
      </w:r>
      <w:proofErr w:type="spellStart"/>
      <w:r w:rsidR="005A5A27" w:rsidRPr="00425CD7">
        <w:rPr>
          <w:rFonts w:ascii="Times New Roman" w:hAnsi="Times New Roman" w:cs="Times New Roman"/>
          <w:sz w:val="24"/>
          <w:szCs w:val="24"/>
        </w:rPr>
        <w:t>Breachwood</w:t>
      </w:r>
      <w:proofErr w:type="spellEnd"/>
      <w:r w:rsidR="005A5A27" w:rsidRPr="00425CD7">
        <w:rPr>
          <w:rFonts w:ascii="Times New Roman" w:hAnsi="Times New Roman" w:cs="Times New Roman"/>
          <w:sz w:val="24"/>
          <w:szCs w:val="24"/>
        </w:rPr>
        <w:t xml:space="preserve"> Motor</w:t>
      </w:r>
      <w:r w:rsidR="00425CD7">
        <w:rPr>
          <w:rFonts w:ascii="Times New Roman" w:hAnsi="Times New Roman" w:cs="Times New Roman"/>
          <w:sz w:val="24"/>
          <w:szCs w:val="24"/>
        </w:rPr>
        <w:t xml:space="preserve">s Ltd). </w:t>
      </w:r>
      <w:proofErr w:type="spellStart"/>
      <w:r w:rsidR="00425CD7">
        <w:rPr>
          <w:rFonts w:ascii="Times New Roman" w:hAnsi="Times New Roman" w:cs="Times New Roman"/>
          <w:sz w:val="24"/>
          <w:szCs w:val="24"/>
        </w:rPr>
        <w:t>Breachwood</w:t>
      </w:r>
      <w:proofErr w:type="spellEnd"/>
      <w:r w:rsidR="00425CD7">
        <w:rPr>
          <w:rFonts w:ascii="Times New Roman" w:hAnsi="Times New Roman" w:cs="Times New Roman"/>
          <w:sz w:val="24"/>
          <w:szCs w:val="24"/>
        </w:rPr>
        <w:t xml:space="preserve"> Motor Ltd had compensated ever</w:t>
      </w:r>
      <w:r w:rsidR="005A5A27" w:rsidRPr="00425CD7">
        <w:rPr>
          <w:rFonts w:ascii="Times New Roman" w:hAnsi="Times New Roman" w:cs="Times New Roman"/>
          <w:sz w:val="24"/>
          <w:szCs w:val="24"/>
        </w:rPr>
        <w:t xml:space="preserve">y creditor of </w:t>
      </w:r>
      <w:proofErr w:type="spellStart"/>
      <w:r w:rsidR="005A5A27" w:rsidRPr="00425CD7">
        <w:rPr>
          <w:rFonts w:ascii="Times New Roman" w:hAnsi="Times New Roman" w:cs="Times New Roman"/>
          <w:sz w:val="24"/>
          <w:szCs w:val="24"/>
        </w:rPr>
        <w:t>Welwyn</w:t>
      </w:r>
      <w:proofErr w:type="spellEnd"/>
      <w:r w:rsidR="005A5A27" w:rsidRPr="00425CD7">
        <w:rPr>
          <w:rFonts w:ascii="Times New Roman" w:hAnsi="Times New Roman" w:cs="Times New Roman"/>
          <w:sz w:val="24"/>
          <w:szCs w:val="24"/>
        </w:rPr>
        <w:t xml:space="preserve"> but did not leave any inc</w:t>
      </w:r>
      <w:r w:rsidR="003F51A7">
        <w:rPr>
          <w:rFonts w:ascii="Times New Roman" w:hAnsi="Times New Roman" w:cs="Times New Roman"/>
          <w:sz w:val="24"/>
          <w:szCs w:val="24"/>
        </w:rPr>
        <w:t>ome should incase the claim of C</w:t>
      </w:r>
      <w:r w:rsidR="005A5A27" w:rsidRPr="00425CD7">
        <w:rPr>
          <w:rFonts w:ascii="Times New Roman" w:hAnsi="Times New Roman" w:cs="Times New Roman"/>
          <w:sz w:val="24"/>
          <w:szCs w:val="24"/>
        </w:rPr>
        <w:t xml:space="preserve">reasy succeeds. In </w:t>
      </w:r>
      <w:r w:rsidR="003F51A7">
        <w:rPr>
          <w:rFonts w:ascii="Times New Roman" w:hAnsi="Times New Roman" w:cs="Times New Roman"/>
          <w:sz w:val="24"/>
          <w:szCs w:val="24"/>
        </w:rPr>
        <w:t xml:space="preserve">the </w:t>
      </w:r>
      <w:r w:rsidR="005A5A27" w:rsidRPr="00425CD7">
        <w:rPr>
          <w:rFonts w:ascii="Times New Roman" w:hAnsi="Times New Roman" w:cs="Times New Roman"/>
          <w:sz w:val="24"/>
          <w:szCs w:val="24"/>
        </w:rPr>
        <w:t xml:space="preserve">event of success </w:t>
      </w:r>
      <w:r w:rsidR="003F51A7">
        <w:rPr>
          <w:rFonts w:ascii="Times New Roman" w:hAnsi="Times New Roman" w:cs="Times New Roman"/>
          <w:sz w:val="24"/>
          <w:szCs w:val="24"/>
        </w:rPr>
        <w:t xml:space="preserve">of </w:t>
      </w:r>
      <w:proofErr w:type="spellStart"/>
      <w:r w:rsidR="003F51A7">
        <w:rPr>
          <w:rFonts w:ascii="Times New Roman" w:hAnsi="Times New Roman" w:cs="Times New Roman"/>
          <w:sz w:val="24"/>
          <w:szCs w:val="24"/>
        </w:rPr>
        <w:t>Creasy’s</w:t>
      </w:r>
      <w:proofErr w:type="spellEnd"/>
      <w:r w:rsidR="005A5A27" w:rsidRPr="00425CD7">
        <w:rPr>
          <w:rFonts w:ascii="Times New Roman" w:hAnsi="Times New Roman" w:cs="Times New Roman"/>
          <w:sz w:val="24"/>
          <w:szCs w:val="24"/>
        </w:rPr>
        <w:t xml:space="preserve"> claim,</w:t>
      </w:r>
      <w:r w:rsidR="00425CD7">
        <w:rPr>
          <w:rFonts w:ascii="Times New Roman" w:hAnsi="Times New Roman" w:cs="Times New Roman"/>
          <w:sz w:val="24"/>
          <w:szCs w:val="24"/>
        </w:rPr>
        <w:t xml:space="preserve"> he made a claim for the veil of</w:t>
      </w:r>
      <w:r w:rsidR="005A5A27" w:rsidRPr="00425CD7">
        <w:rPr>
          <w:rFonts w:ascii="Times New Roman" w:hAnsi="Times New Roman" w:cs="Times New Roman"/>
          <w:sz w:val="24"/>
          <w:szCs w:val="24"/>
        </w:rPr>
        <w:t xml:space="preserve"> </w:t>
      </w:r>
      <w:r w:rsidR="00425CD7">
        <w:rPr>
          <w:rFonts w:ascii="Times New Roman" w:hAnsi="Times New Roman" w:cs="Times New Roman"/>
          <w:sz w:val="24"/>
          <w:szCs w:val="24"/>
        </w:rPr>
        <w:t>in</w:t>
      </w:r>
      <w:r w:rsidR="005A5A27" w:rsidRPr="00425CD7">
        <w:rPr>
          <w:rFonts w:ascii="Times New Roman" w:hAnsi="Times New Roman" w:cs="Times New Roman"/>
          <w:sz w:val="24"/>
          <w:szCs w:val="24"/>
        </w:rPr>
        <w:t xml:space="preserve">corporation </w:t>
      </w:r>
      <w:r w:rsidR="00425CD7">
        <w:rPr>
          <w:rFonts w:ascii="Times New Roman" w:hAnsi="Times New Roman" w:cs="Times New Roman"/>
          <w:sz w:val="24"/>
          <w:szCs w:val="24"/>
        </w:rPr>
        <w:t>to be pierced</w:t>
      </w:r>
      <w:r w:rsidR="005A5A27" w:rsidRPr="00425CD7">
        <w:rPr>
          <w:rFonts w:ascii="Times New Roman" w:hAnsi="Times New Roman" w:cs="Times New Roman"/>
          <w:sz w:val="24"/>
          <w:szCs w:val="24"/>
        </w:rPr>
        <w:t xml:space="preserve"> in</w:t>
      </w:r>
      <w:r w:rsidR="00627F2C">
        <w:rPr>
          <w:rFonts w:ascii="Times New Roman" w:hAnsi="Times New Roman" w:cs="Times New Roman"/>
          <w:sz w:val="24"/>
          <w:szCs w:val="24"/>
        </w:rPr>
        <w:t xml:space="preserve"> </w:t>
      </w:r>
      <w:r w:rsidR="005A5A27" w:rsidRPr="00425CD7">
        <w:rPr>
          <w:rFonts w:ascii="Times New Roman" w:hAnsi="Times New Roman" w:cs="Times New Roman"/>
          <w:sz w:val="24"/>
          <w:szCs w:val="24"/>
        </w:rPr>
        <w:t xml:space="preserve">order to make </w:t>
      </w:r>
      <w:proofErr w:type="spellStart"/>
      <w:r w:rsidR="005A5A27" w:rsidRPr="00425CD7">
        <w:rPr>
          <w:rFonts w:ascii="Times New Roman" w:hAnsi="Times New Roman" w:cs="Times New Roman"/>
          <w:sz w:val="24"/>
          <w:szCs w:val="24"/>
        </w:rPr>
        <w:t>Breachwood</w:t>
      </w:r>
      <w:proofErr w:type="spellEnd"/>
      <w:r w:rsidR="005A5A27" w:rsidRPr="00425CD7">
        <w:rPr>
          <w:rFonts w:ascii="Times New Roman" w:hAnsi="Times New Roman" w:cs="Times New Roman"/>
          <w:sz w:val="24"/>
          <w:szCs w:val="24"/>
        </w:rPr>
        <w:t xml:space="preserve"> Motors liable for the damages and that he beli</w:t>
      </w:r>
      <w:r w:rsidR="00627F2C">
        <w:rPr>
          <w:rFonts w:ascii="Times New Roman" w:hAnsi="Times New Roman" w:cs="Times New Roman"/>
          <w:sz w:val="24"/>
          <w:szCs w:val="24"/>
        </w:rPr>
        <w:t>e</w:t>
      </w:r>
      <w:r w:rsidR="005A5A27" w:rsidRPr="00425CD7">
        <w:rPr>
          <w:rFonts w:ascii="Times New Roman" w:hAnsi="Times New Roman" w:cs="Times New Roman"/>
          <w:sz w:val="24"/>
          <w:szCs w:val="24"/>
        </w:rPr>
        <w:t>ves that the ass</w:t>
      </w:r>
      <w:r w:rsidR="001A190E">
        <w:rPr>
          <w:rFonts w:ascii="Times New Roman" w:hAnsi="Times New Roman" w:cs="Times New Roman"/>
          <w:sz w:val="24"/>
          <w:szCs w:val="24"/>
        </w:rPr>
        <w:t xml:space="preserve">ets of Breach wood </w:t>
      </w:r>
      <w:proofErr w:type="spellStart"/>
      <w:r w:rsidR="001A190E">
        <w:rPr>
          <w:rFonts w:ascii="Times New Roman" w:hAnsi="Times New Roman" w:cs="Times New Roman"/>
          <w:sz w:val="24"/>
          <w:szCs w:val="24"/>
        </w:rPr>
        <w:t>Welwyn</w:t>
      </w:r>
      <w:proofErr w:type="spellEnd"/>
      <w:r w:rsidR="001A190E">
        <w:rPr>
          <w:rFonts w:ascii="Times New Roman" w:hAnsi="Times New Roman" w:cs="Times New Roman"/>
          <w:sz w:val="24"/>
          <w:szCs w:val="24"/>
        </w:rPr>
        <w:t xml:space="preserve"> were p</w:t>
      </w:r>
      <w:r w:rsidR="005A5A27" w:rsidRPr="00425CD7">
        <w:rPr>
          <w:rFonts w:ascii="Times New Roman" w:hAnsi="Times New Roman" w:cs="Times New Roman"/>
          <w:sz w:val="24"/>
          <w:szCs w:val="24"/>
        </w:rPr>
        <w:t xml:space="preserve">urposely moved to </w:t>
      </w:r>
      <w:proofErr w:type="spellStart"/>
      <w:r w:rsidR="00746B13" w:rsidRPr="00425CD7">
        <w:rPr>
          <w:rFonts w:ascii="Times New Roman" w:hAnsi="Times New Roman" w:cs="Times New Roman"/>
          <w:sz w:val="24"/>
          <w:szCs w:val="24"/>
        </w:rPr>
        <w:t>Breachwood</w:t>
      </w:r>
      <w:proofErr w:type="spellEnd"/>
      <w:r w:rsidR="00746B13" w:rsidRPr="00425CD7">
        <w:rPr>
          <w:rFonts w:ascii="Times New Roman" w:hAnsi="Times New Roman" w:cs="Times New Roman"/>
          <w:sz w:val="24"/>
          <w:szCs w:val="24"/>
        </w:rPr>
        <w:t xml:space="preserve"> Motors by two</w:t>
      </w:r>
      <w:r w:rsidR="00425CD7">
        <w:rPr>
          <w:rFonts w:ascii="Times New Roman" w:hAnsi="Times New Roman" w:cs="Times New Roman"/>
          <w:sz w:val="24"/>
          <w:szCs w:val="24"/>
        </w:rPr>
        <w:t xml:space="preserve"> of the shareholders. </w:t>
      </w:r>
    </w:p>
    <w:p w:rsidR="00872EFC" w:rsidRDefault="00425CD7" w:rsidP="002A2F03">
      <w:pPr>
        <w:spacing w:line="360" w:lineRule="auto"/>
        <w:rPr>
          <w:rFonts w:ascii="Times New Roman" w:hAnsi="Times New Roman" w:cs="Times New Roman"/>
          <w:sz w:val="24"/>
          <w:szCs w:val="24"/>
        </w:rPr>
      </w:pPr>
      <w:r>
        <w:rPr>
          <w:rFonts w:ascii="Times New Roman" w:hAnsi="Times New Roman" w:cs="Times New Roman"/>
          <w:sz w:val="24"/>
          <w:szCs w:val="24"/>
        </w:rPr>
        <w:t>This case shows h</w:t>
      </w:r>
      <w:r w:rsidR="00746B13" w:rsidRPr="00425CD7">
        <w:rPr>
          <w:rFonts w:ascii="Times New Roman" w:hAnsi="Times New Roman" w:cs="Times New Roman"/>
          <w:sz w:val="24"/>
          <w:szCs w:val="24"/>
        </w:rPr>
        <w:t>o</w:t>
      </w:r>
      <w:r>
        <w:rPr>
          <w:rFonts w:ascii="Times New Roman" w:hAnsi="Times New Roman" w:cs="Times New Roman"/>
          <w:sz w:val="24"/>
          <w:szCs w:val="24"/>
        </w:rPr>
        <w:t>w</w:t>
      </w:r>
      <w:r w:rsidR="00746B13" w:rsidRPr="00425CD7">
        <w:rPr>
          <w:rFonts w:ascii="Times New Roman" w:hAnsi="Times New Roman" w:cs="Times New Roman"/>
          <w:sz w:val="24"/>
          <w:szCs w:val="24"/>
        </w:rPr>
        <w:t xml:space="preserve"> much the court i</w:t>
      </w:r>
      <w:r>
        <w:rPr>
          <w:rFonts w:ascii="Times New Roman" w:hAnsi="Times New Roman" w:cs="Times New Roman"/>
          <w:sz w:val="24"/>
          <w:szCs w:val="24"/>
        </w:rPr>
        <w:t>ntended to expand the scope of v</w:t>
      </w:r>
      <w:r w:rsidR="00746B13" w:rsidRPr="00425CD7">
        <w:rPr>
          <w:rFonts w:ascii="Times New Roman" w:hAnsi="Times New Roman" w:cs="Times New Roman"/>
          <w:sz w:val="24"/>
          <w:szCs w:val="24"/>
        </w:rPr>
        <w:t>eil piercing to achi</w:t>
      </w:r>
      <w:r>
        <w:rPr>
          <w:rFonts w:ascii="Times New Roman" w:hAnsi="Times New Roman" w:cs="Times New Roman"/>
          <w:sz w:val="24"/>
          <w:szCs w:val="24"/>
        </w:rPr>
        <w:t>e</w:t>
      </w:r>
      <w:r w:rsidR="00746B13" w:rsidRPr="00425CD7">
        <w:rPr>
          <w:rFonts w:ascii="Times New Roman" w:hAnsi="Times New Roman" w:cs="Times New Roman"/>
          <w:sz w:val="24"/>
          <w:szCs w:val="24"/>
        </w:rPr>
        <w:t>ve justice bu</w:t>
      </w:r>
      <w:r>
        <w:rPr>
          <w:rFonts w:ascii="Times New Roman" w:hAnsi="Times New Roman" w:cs="Times New Roman"/>
          <w:sz w:val="24"/>
          <w:szCs w:val="24"/>
        </w:rPr>
        <w:t>t</w:t>
      </w:r>
      <w:r w:rsidR="00746B13" w:rsidRPr="00425CD7">
        <w:rPr>
          <w:rFonts w:ascii="Times New Roman" w:hAnsi="Times New Roman" w:cs="Times New Roman"/>
          <w:sz w:val="24"/>
          <w:szCs w:val="24"/>
        </w:rPr>
        <w:t xml:space="preserve"> it was </w:t>
      </w:r>
      <w:r w:rsidR="001A190E">
        <w:rPr>
          <w:rFonts w:ascii="Times New Roman" w:hAnsi="Times New Roman" w:cs="Times New Roman"/>
          <w:sz w:val="24"/>
          <w:szCs w:val="24"/>
        </w:rPr>
        <w:t>reverse</w:t>
      </w:r>
      <w:r w:rsidR="00F72735">
        <w:rPr>
          <w:rFonts w:ascii="Times New Roman" w:hAnsi="Times New Roman" w:cs="Times New Roman"/>
          <w:sz w:val="24"/>
          <w:szCs w:val="24"/>
        </w:rPr>
        <w:t>d</w:t>
      </w:r>
      <w:r w:rsidR="001A6197">
        <w:rPr>
          <w:rFonts w:ascii="Times New Roman" w:hAnsi="Times New Roman" w:cs="Times New Roman"/>
          <w:sz w:val="24"/>
          <w:szCs w:val="24"/>
        </w:rPr>
        <w:t xml:space="preserve"> by the A</w:t>
      </w:r>
      <w:r w:rsidR="001A190E">
        <w:rPr>
          <w:rFonts w:ascii="Times New Roman" w:hAnsi="Times New Roman" w:cs="Times New Roman"/>
          <w:sz w:val="24"/>
          <w:szCs w:val="24"/>
        </w:rPr>
        <w:t>pp</w:t>
      </w:r>
      <w:r w:rsidR="001A6197">
        <w:rPr>
          <w:rFonts w:ascii="Times New Roman" w:hAnsi="Times New Roman" w:cs="Times New Roman"/>
          <w:sz w:val="24"/>
          <w:szCs w:val="24"/>
        </w:rPr>
        <w:t>eal C</w:t>
      </w:r>
      <w:r w:rsidR="001A190E">
        <w:rPr>
          <w:rFonts w:ascii="Times New Roman" w:hAnsi="Times New Roman" w:cs="Times New Roman"/>
          <w:sz w:val="24"/>
          <w:szCs w:val="24"/>
        </w:rPr>
        <w:t>ourt in</w:t>
      </w:r>
      <w:r w:rsidR="00F02E5C">
        <w:rPr>
          <w:rFonts w:ascii="Times New Roman" w:hAnsi="Times New Roman" w:cs="Times New Roman"/>
          <w:sz w:val="24"/>
          <w:szCs w:val="24"/>
        </w:rPr>
        <w:t xml:space="preserve"> the </w:t>
      </w:r>
      <w:r w:rsidR="001D7655">
        <w:rPr>
          <w:rFonts w:ascii="Times New Roman" w:hAnsi="Times New Roman" w:cs="Times New Roman"/>
          <w:sz w:val="24"/>
          <w:szCs w:val="24"/>
        </w:rPr>
        <w:t>cas</w:t>
      </w:r>
      <w:r w:rsidR="00627F2C">
        <w:rPr>
          <w:rFonts w:ascii="Times New Roman" w:hAnsi="Times New Roman" w:cs="Times New Roman"/>
          <w:sz w:val="24"/>
          <w:szCs w:val="24"/>
        </w:rPr>
        <w:t>e of</w:t>
      </w:r>
      <w:r w:rsidR="001A190E">
        <w:rPr>
          <w:rFonts w:ascii="Times New Roman" w:hAnsi="Times New Roman" w:cs="Times New Roman"/>
          <w:sz w:val="24"/>
          <w:szCs w:val="24"/>
        </w:rPr>
        <w:t xml:space="preserve"> </w:t>
      </w:r>
      <w:proofErr w:type="spellStart"/>
      <w:r w:rsidR="001A190E" w:rsidRPr="002C7EF7">
        <w:rPr>
          <w:rFonts w:ascii="Times New Roman" w:hAnsi="Times New Roman" w:cs="Times New Roman"/>
          <w:i/>
          <w:sz w:val="24"/>
          <w:szCs w:val="24"/>
        </w:rPr>
        <w:t>Ord</w:t>
      </w:r>
      <w:proofErr w:type="spellEnd"/>
      <w:r w:rsidR="001A190E" w:rsidRPr="002C7EF7">
        <w:rPr>
          <w:rFonts w:ascii="Times New Roman" w:hAnsi="Times New Roman" w:cs="Times New Roman"/>
          <w:i/>
          <w:sz w:val="24"/>
          <w:szCs w:val="24"/>
        </w:rPr>
        <w:t xml:space="preserve"> v Belhaven Pubs Ltd</w:t>
      </w:r>
      <w:r w:rsidR="00FB50F8">
        <w:rPr>
          <w:rFonts w:ascii="Times New Roman" w:hAnsi="Times New Roman" w:cs="Times New Roman"/>
          <w:i/>
          <w:sz w:val="24"/>
          <w:szCs w:val="24"/>
        </w:rPr>
        <w:t xml:space="preserve">. </w:t>
      </w:r>
      <w:r w:rsidR="001A190E" w:rsidRPr="002C7EF7">
        <w:rPr>
          <w:rStyle w:val="FootnoteReference"/>
          <w:rFonts w:ascii="Times New Roman" w:hAnsi="Times New Roman" w:cs="Times New Roman"/>
          <w:i/>
          <w:sz w:val="24"/>
          <w:szCs w:val="24"/>
        </w:rPr>
        <w:footnoteReference w:id="147"/>
      </w:r>
      <w:r w:rsidR="00FB50F8">
        <w:rPr>
          <w:rFonts w:ascii="Times New Roman" w:hAnsi="Times New Roman" w:cs="Times New Roman"/>
          <w:sz w:val="24"/>
          <w:szCs w:val="24"/>
        </w:rPr>
        <w:t>In this case,</w:t>
      </w:r>
      <w:r w:rsidR="00CB3D2D" w:rsidRPr="00DC5B95">
        <w:rPr>
          <w:rFonts w:ascii="Times New Roman" w:hAnsi="Times New Roman" w:cs="Times New Roman"/>
          <w:sz w:val="24"/>
          <w:szCs w:val="24"/>
        </w:rPr>
        <w:t xml:space="preserve"> a claim was brought against Belhaven for breach of contrac</w:t>
      </w:r>
      <w:r w:rsidR="002F1CC6" w:rsidRPr="00DC5B95">
        <w:rPr>
          <w:rFonts w:ascii="Times New Roman" w:hAnsi="Times New Roman" w:cs="Times New Roman"/>
          <w:sz w:val="24"/>
          <w:szCs w:val="24"/>
        </w:rPr>
        <w:t>tual protection</w:t>
      </w:r>
      <w:r w:rsidR="00F02E5C">
        <w:rPr>
          <w:rFonts w:ascii="Times New Roman" w:hAnsi="Times New Roman" w:cs="Times New Roman"/>
          <w:sz w:val="24"/>
          <w:szCs w:val="24"/>
        </w:rPr>
        <w:t>s</w:t>
      </w:r>
      <w:r w:rsidR="002F1CC6" w:rsidRPr="00DC5B95">
        <w:rPr>
          <w:rFonts w:ascii="Times New Roman" w:hAnsi="Times New Roman" w:cs="Times New Roman"/>
          <w:sz w:val="24"/>
          <w:szCs w:val="24"/>
        </w:rPr>
        <w:t xml:space="preserve"> but unfortunatel</w:t>
      </w:r>
      <w:r w:rsidR="00CB3D2D" w:rsidRPr="00DC5B95">
        <w:rPr>
          <w:rFonts w:ascii="Times New Roman" w:hAnsi="Times New Roman" w:cs="Times New Roman"/>
          <w:sz w:val="24"/>
          <w:szCs w:val="24"/>
        </w:rPr>
        <w:t>y for</w:t>
      </w:r>
      <w:r w:rsidR="00F02E5C">
        <w:rPr>
          <w:rFonts w:ascii="Times New Roman" w:hAnsi="Times New Roman" w:cs="Times New Roman"/>
          <w:sz w:val="24"/>
          <w:szCs w:val="24"/>
        </w:rPr>
        <w:t xml:space="preserve"> the</w:t>
      </w:r>
      <w:r w:rsidR="002F1CC6" w:rsidRPr="00DC5B95">
        <w:rPr>
          <w:rFonts w:ascii="Times New Roman" w:hAnsi="Times New Roman" w:cs="Times New Roman"/>
          <w:sz w:val="24"/>
          <w:szCs w:val="24"/>
        </w:rPr>
        <w:t xml:space="preserve"> claimants, Belhaven Pubs Ltd, Ascot Estate Ltd and their parent company, </w:t>
      </w:r>
      <w:r w:rsidR="008476A8">
        <w:rPr>
          <w:rFonts w:ascii="Times New Roman" w:hAnsi="Times New Roman" w:cs="Times New Roman"/>
          <w:sz w:val="24"/>
          <w:szCs w:val="24"/>
        </w:rPr>
        <w:t>Ascot Holdings p</w:t>
      </w:r>
      <w:r w:rsidR="002F1CC6" w:rsidRPr="00DC5B95">
        <w:rPr>
          <w:rFonts w:ascii="Times New Roman" w:hAnsi="Times New Roman" w:cs="Times New Roman"/>
          <w:sz w:val="24"/>
          <w:szCs w:val="24"/>
        </w:rPr>
        <w:t xml:space="preserve">lc underwent </w:t>
      </w:r>
      <w:r w:rsidR="008476A8">
        <w:rPr>
          <w:rFonts w:ascii="Times New Roman" w:hAnsi="Times New Roman" w:cs="Times New Roman"/>
          <w:sz w:val="24"/>
          <w:szCs w:val="24"/>
        </w:rPr>
        <w:t>re</w:t>
      </w:r>
      <w:r w:rsidR="008476A8" w:rsidRPr="00DC5B95">
        <w:rPr>
          <w:rFonts w:ascii="Times New Roman" w:hAnsi="Times New Roman" w:cs="Times New Roman"/>
          <w:sz w:val="24"/>
          <w:szCs w:val="24"/>
        </w:rPr>
        <w:t>structuring</w:t>
      </w:r>
      <w:r w:rsidR="002F1CC6" w:rsidRPr="00DC5B95">
        <w:rPr>
          <w:rFonts w:ascii="Times New Roman" w:hAnsi="Times New Roman" w:cs="Times New Roman"/>
          <w:sz w:val="24"/>
          <w:szCs w:val="24"/>
        </w:rPr>
        <w:t xml:space="preserve"> due to </w:t>
      </w:r>
      <w:r w:rsidR="008476A8">
        <w:rPr>
          <w:rFonts w:ascii="Times New Roman" w:hAnsi="Times New Roman" w:cs="Times New Roman"/>
          <w:sz w:val="24"/>
          <w:szCs w:val="24"/>
        </w:rPr>
        <w:t xml:space="preserve">economic downturn which forced </w:t>
      </w:r>
      <w:r w:rsidR="002F1CC6" w:rsidRPr="00DC5B95">
        <w:rPr>
          <w:rFonts w:ascii="Times New Roman" w:hAnsi="Times New Roman" w:cs="Times New Roman"/>
          <w:sz w:val="24"/>
          <w:szCs w:val="24"/>
        </w:rPr>
        <w:t xml:space="preserve">Belhaven out of business. As a result, every hotel in the name of Belhaven Pubs Ltd </w:t>
      </w:r>
      <w:r w:rsidR="00397495" w:rsidRPr="00DC5B95">
        <w:rPr>
          <w:rFonts w:ascii="Times New Roman" w:hAnsi="Times New Roman" w:cs="Times New Roman"/>
          <w:sz w:val="24"/>
          <w:szCs w:val="24"/>
        </w:rPr>
        <w:t>was</w:t>
      </w:r>
      <w:r w:rsidR="002F1CC6" w:rsidRPr="00DC5B95">
        <w:rPr>
          <w:rFonts w:ascii="Times New Roman" w:hAnsi="Times New Roman" w:cs="Times New Roman"/>
          <w:sz w:val="24"/>
          <w:szCs w:val="24"/>
        </w:rPr>
        <w:t xml:space="preserve"> moved to A</w:t>
      </w:r>
      <w:r w:rsidR="00066491" w:rsidRPr="00DC5B95">
        <w:rPr>
          <w:rFonts w:ascii="Times New Roman" w:hAnsi="Times New Roman" w:cs="Times New Roman"/>
          <w:sz w:val="24"/>
          <w:szCs w:val="24"/>
        </w:rPr>
        <w:t>s</w:t>
      </w:r>
      <w:r w:rsidR="002F1CC6" w:rsidRPr="00DC5B95">
        <w:rPr>
          <w:rFonts w:ascii="Times New Roman" w:hAnsi="Times New Roman" w:cs="Times New Roman"/>
          <w:sz w:val="24"/>
          <w:szCs w:val="24"/>
        </w:rPr>
        <w:t xml:space="preserve">cot Holdings except for the legal title of the pub which Belhaven leased to </w:t>
      </w:r>
      <w:r w:rsidR="00066491" w:rsidRPr="00DC5B95">
        <w:rPr>
          <w:rFonts w:ascii="Times New Roman" w:hAnsi="Times New Roman" w:cs="Times New Roman"/>
          <w:sz w:val="24"/>
          <w:szCs w:val="24"/>
        </w:rPr>
        <w:t>t</w:t>
      </w:r>
      <w:r w:rsidR="002F1CC6" w:rsidRPr="00DC5B95">
        <w:rPr>
          <w:rFonts w:ascii="Times New Roman" w:hAnsi="Times New Roman" w:cs="Times New Roman"/>
          <w:sz w:val="24"/>
          <w:szCs w:val="24"/>
        </w:rPr>
        <w:t>he</w:t>
      </w:r>
      <w:r w:rsidR="002F1CC6">
        <w:rPr>
          <w:rFonts w:ascii="Times New Roman" w:hAnsi="Times New Roman" w:cs="Times New Roman"/>
          <w:i/>
          <w:sz w:val="24"/>
          <w:szCs w:val="24"/>
        </w:rPr>
        <w:t xml:space="preserve"> </w:t>
      </w:r>
      <w:r w:rsidR="002F1CC6" w:rsidRPr="00DC5B95">
        <w:rPr>
          <w:rFonts w:ascii="Times New Roman" w:hAnsi="Times New Roman" w:cs="Times New Roman"/>
          <w:sz w:val="24"/>
          <w:szCs w:val="24"/>
        </w:rPr>
        <w:t>claimants.</w:t>
      </w:r>
      <w:r w:rsidR="00066491" w:rsidRPr="00DC5B95">
        <w:rPr>
          <w:rFonts w:ascii="Times New Roman" w:hAnsi="Times New Roman" w:cs="Times New Roman"/>
          <w:sz w:val="24"/>
          <w:szCs w:val="24"/>
        </w:rPr>
        <w:t xml:space="preserve"> The claimant</w:t>
      </w:r>
      <w:r w:rsidR="00865525">
        <w:rPr>
          <w:rFonts w:ascii="Times New Roman" w:hAnsi="Times New Roman" w:cs="Times New Roman"/>
          <w:sz w:val="24"/>
          <w:szCs w:val="24"/>
        </w:rPr>
        <w:t>s</w:t>
      </w:r>
      <w:r w:rsidR="00066491" w:rsidRPr="00DC5B95">
        <w:rPr>
          <w:rFonts w:ascii="Times New Roman" w:hAnsi="Times New Roman" w:cs="Times New Roman"/>
          <w:sz w:val="24"/>
          <w:szCs w:val="24"/>
        </w:rPr>
        <w:t xml:space="preserve"> then brought a claim for </w:t>
      </w:r>
      <w:r w:rsidR="00FB50F8">
        <w:rPr>
          <w:rFonts w:ascii="Times New Roman" w:hAnsi="Times New Roman" w:cs="Times New Roman"/>
          <w:sz w:val="24"/>
          <w:szCs w:val="24"/>
        </w:rPr>
        <w:t xml:space="preserve">the veil to be pierced so that </w:t>
      </w:r>
      <w:r w:rsidR="00066491" w:rsidRPr="00DC5B95">
        <w:rPr>
          <w:rFonts w:ascii="Times New Roman" w:hAnsi="Times New Roman" w:cs="Times New Roman"/>
          <w:sz w:val="24"/>
          <w:szCs w:val="24"/>
        </w:rPr>
        <w:t>Asc</w:t>
      </w:r>
      <w:r w:rsidR="00FB50F8">
        <w:rPr>
          <w:rFonts w:ascii="Times New Roman" w:hAnsi="Times New Roman" w:cs="Times New Roman"/>
          <w:sz w:val="24"/>
          <w:szCs w:val="24"/>
        </w:rPr>
        <w:t xml:space="preserve">ot holdings and Ascot Estate will </w:t>
      </w:r>
      <w:r w:rsidR="00066491" w:rsidRPr="00DC5B95">
        <w:rPr>
          <w:rFonts w:ascii="Times New Roman" w:hAnsi="Times New Roman" w:cs="Times New Roman"/>
          <w:sz w:val="24"/>
          <w:szCs w:val="24"/>
        </w:rPr>
        <w:t>replace the original defenda</w:t>
      </w:r>
      <w:r w:rsidR="00005607" w:rsidRPr="00DC5B95">
        <w:rPr>
          <w:rFonts w:ascii="Times New Roman" w:hAnsi="Times New Roman" w:cs="Times New Roman"/>
          <w:sz w:val="24"/>
          <w:szCs w:val="24"/>
        </w:rPr>
        <w:t>n</w:t>
      </w:r>
      <w:r w:rsidR="007F5F32">
        <w:rPr>
          <w:rFonts w:ascii="Times New Roman" w:hAnsi="Times New Roman" w:cs="Times New Roman"/>
          <w:sz w:val="24"/>
          <w:szCs w:val="24"/>
        </w:rPr>
        <w:t>t (</w:t>
      </w:r>
      <w:r w:rsidR="00066491" w:rsidRPr="00DC5B95">
        <w:rPr>
          <w:rFonts w:ascii="Times New Roman" w:hAnsi="Times New Roman" w:cs="Times New Roman"/>
          <w:sz w:val="24"/>
          <w:szCs w:val="24"/>
        </w:rPr>
        <w:t>Belhaven Pubs</w:t>
      </w:r>
      <w:r w:rsidR="007F5F32">
        <w:rPr>
          <w:rFonts w:ascii="Times New Roman" w:hAnsi="Times New Roman" w:cs="Times New Roman"/>
          <w:sz w:val="24"/>
          <w:szCs w:val="24"/>
        </w:rPr>
        <w:t>) as Belhaven Pubs</w:t>
      </w:r>
      <w:r w:rsidR="00066491" w:rsidRPr="00DC5B95">
        <w:rPr>
          <w:rFonts w:ascii="Times New Roman" w:hAnsi="Times New Roman" w:cs="Times New Roman"/>
          <w:sz w:val="24"/>
          <w:szCs w:val="24"/>
        </w:rPr>
        <w:t xml:space="preserve"> had no income to take care of their damag</w:t>
      </w:r>
      <w:r w:rsidR="007F5F32">
        <w:rPr>
          <w:rFonts w:ascii="Times New Roman" w:hAnsi="Times New Roman" w:cs="Times New Roman"/>
          <w:sz w:val="24"/>
          <w:szCs w:val="24"/>
        </w:rPr>
        <w:t>es but</w:t>
      </w:r>
      <w:r w:rsidR="001A6197">
        <w:rPr>
          <w:rFonts w:ascii="Times New Roman" w:hAnsi="Times New Roman" w:cs="Times New Roman"/>
          <w:sz w:val="24"/>
          <w:szCs w:val="24"/>
        </w:rPr>
        <w:t xml:space="preserve"> the Appeal C</w:t>
      </w:r>
      <w:r w:rsidR="00C90B6D" w:rsidRPr="00DC5B95">
        <w:rPr>
          <w:rFonts w:ascii="Times New Roman" w:hAnsi="Times New Roman" w:cs="Times New Roman"/>
          <w:sz w:val="24"/>
          <w:szCs w:val="24"/>
        </w:rPr>
        <w:t xml:space="preserve">ourt refused and overturned the ruling in </w:t>
      </w:r>
      <w:r w:rsidR="00C90B6D" w:rsidRPr="00FD5647">
        <w:rPr>
          <w:rFonts w:ascii="Times New Roman" w:hAnsi="Times New Roman" w:cs="Times New Roman"/>
          <w:i/>
          <w:sz w:val="24"/>
          <w:szCs w:val="24"/>
        </w:rPr>
        <w:t>C</w:t>
      </w:r>
      <w:r w:rsidR="00005607" w:rsidRPr="00FD5647">
        <w:rPr>
          <w:rFonts w:ascii="Times New Roman" w:hAnsi="Times New Roman" w:cs="Times New Roman"/>
          <w:i/>
          <w:sz w:val="24"/>
          <w:szCs w:val="24"/>
        </w:rPr>
        <w:t>reasy</w:t>
      </w:r>
      <w:r w:rsidR="00005607" w:rsidRPr="00DC5B95">
        <w:rPr>
          <w:rFonts w:ascii="Times New Roman" w:hAnsi="Times New Roman" w:cs="Times New Roman"/>
          <w:sz w:val="24"/>
          <w:szCs w:val="24"/>
        </w:rPr>
        <w:t xml:space="preserve"> saying that there was no</w:t>
      </w:r>
      <w:r w:rsidR="00865525">
        <w:rPr>
          <w:rFonts w:ascii="Times New Roman" w:hAnsi="Times New Roman" w:cs="Times New Roman"/>
          <w:sz w:val="24"/>
          <w:szCs w:val="24"/>
        </w:rPr>
        <w:t xml:space="preserve"> evidence of</w:t>
      </w:r>
      <w:r w:rsidR="00005607" w:rsidRPr="00DC5B95">
        <w:rPr>
          <w:rFonts w:ascii="Times New Roman" w:hAnsi="Times New Roman" w:cs="Times New Roman"/>
          <w:sz w:val="24"/>
          <w:szCs w:val="24"/>
        </w:rPr>
        <w:t xml:space="preserve"> improper </w:t>
      </w:r>
      <w:r w:rsidR="00865525">
        <w:rPr>
          <w:rFonts w:ascii="Times New Roman" w:hAnsi="Times New Roman" w:cs="Times New Roman"/>
          <w:sz w:val="24"/>
          <w:szCs w:val="24"/>
        </w:rPr>
        <w:t>mis</w:t>
      </w:r>
      <w:r w:rsidR="00005607" w:rsidRPr="00DC5B95">
        <w:rPr>
          <w:rFonts w:ascii="Times New Roman" w:hAnsi="Times New Roman" w:cs="Times New Roman"/>
          <w:sz w:val="24"/>
          <w:szCs w:val="24"/>
        </w:rPr>
        <w:t>conduct during the restructuring.</w:t>
      </w:r>
    </w:p>
    <w:p w:rsidR="003F51A7" w:rsidRDefault="003F51A7" w:rsidP="002A2F03">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However, the </w:t>
      </w:r>
      <w:r w:rsidR="00F12035">
        <w:rPr>
          <w:rFonts w:ascii="Times New Roman" w:hAnsi="Times New Roman" w:cs="Times New Roman"/>
          <w:sz w:val="24"/>
          <w:szCs w:val="24"/>
        </w:rPr>
        <w:t xml:space="preserve">most recent </w:t>
      </w:r>
      <w:r>
        <w:rPr>
          <w:rFonts w:ascii="Times New Roman" w:hAnsi="Times New Roman" w:cs="Times New Roman"/>
          <w:sz w:val="24"/>
          <w:szCs w:val="24"/>
        </w:rPr>
        <w:t xml:space="preserve">case of </w:t>
      </w:r>
      <w:r w:rsidR="0022022E">
        <w:rPr>
          <w:rFonts w:ascii="Times New Roman" w:hAnsi="Times New Roman" w:cs="Times New Roman"/>
          <w:i/>
          <w:sz w:val="24"/>
          <w:szCs w:val="24"/>
        </w:rPr>
        <w:t xml:space="preserve">Conway v </w:t>
      </w:r>
      <w:proofErr w:type="spellStart"/>
      <w:r w:rsidR="0022022E">
        <w:rPr>
          <w:rFonts w:ascii="Times New Roman" w:hAnsi="Times New Roman" w:cs="Times New Roman"/>
          <w:i/>
          <w:sz w:val="24"/>
          <w:szCs w:val="24"/>
        </w:rPr>
        <w:t>Ratiu</w:t>
      </w:r>
      <w:proofErr w:type="spellEnd"/>
      <w:r w:rsidR="0022022E">
        <w:rPr>
          <w:rStyle w:val="FootnoteReference"/>
          <w:rFonts w:ascii="Times New Roman" w:hAnsi="Times New Roman" w:cs="Times New Roman"/>
          <w:i/>
          <w:sz w:val="24"/>
          <w:szCs w:val="24"/>
        </w:rPr>
        <w:footnoteReference w:id="148"/>
      </w:r>
      <w:r w:rsidR="0022022E" w:rsidRPr="00E6445D">
        <w:rPr>
          <w:rFonts w:ascii="Times New Roman" w:hAnsi="Times New Roman" w:cs="Times New Roman"/>
          <w:sz w:val="24"/>
          <w:szCs w:val="24"/>
        </w:rPr>
        <w:t xml:space="preserve">further </w:t>
      </w:r>
      <w:r w:rsidR="00E6445D" w:rsidRPr="00E6445D">
        <w:rPr>
          <w:rFonts w:ascii="Times New Roman" w:hAnsi="Times New Roman" w:cs="Times New Roman"/>
          <w:sz w:val="24"/>
          <w:szCs w:val="24"/>
        </w:rPr>
        <w:t>complicated</w:t>
      </w:r>
      <w:r w:rsidR="0022022E" w:rsidRPr="00E6445D">
        <w:rPr>
          <w:rFonts w:ascii="Times New Roman" w:hAnsi="Times New Roman" w:cs="Times New Roman"/>
          <w:sz w:val="24"/>
          <w:szCs w:val="24"/>
        </w:rPr>
        <w:t xml:space="preserve"> the </w:t>
      </w:r>
      <w:r w:rsidR="00AD70A1">
        <w:rPr>
          <w:rFonts w:ascii="Times New Roman" w:hAnsi="Times New Roman" w:cs="Times New Roman"/>
          <w:sz w:val="24"/>
          <w:szCs w:val="24"/>
        </w:rPr>
        <w:t xml:space="preserve">matter on whether </w:t>
      </w:r>
      <w:r w:rsidR="00E6445D">
        <w:rPr>
          <w:rFonts w:ascii="Times New Roman" w:hAnsi="Times New Roman" w:cs="Times New Roman"/>
          <w:sz w:val="24"/>
          <w:szCs w:val="24"/>
        </w:rPr>
        <w:t>courts should pierce the corporate veil for the purpose of a</w:t>
      </w:r>
      <w:r w:rsidR="0022022E" w:rsidRPr="00E6445D">
        <w:rPr>
          <w:rFonts w:ascii="Times New Roman" w:hAnsi="Times New Roman" w:cs="Times New Roman"/>
          <w:sz w:val="24"/>
          <w:szCs w:val="24"/>
        </w:rPr>
        <w:t>chi</w:t>
      </w:r>
      <w:r w:rsidR="00E6445D">
        <w:rPr>
          <w:rFonts w:ascii="Times New Roman" w:hAnsi="Times New Roman" w:cs="Times New Roman"/>
          <w:sz w:val="24"/>
          <w:szCs w:val="24"/>
        </w:rPr>
        <w:t>ev</w:t>
      </w:r>
      <w:r w:rsidR="0022022E" w:rsidRPr="00E6445D">
        <w:rPr>
          <w:rFonts w:ascii="Times New Roman" w:hAnsi="Times New Roman" w:cs="Times New Roman"/>
          <w:sz w:val="24"/>
          <w:szCs w:val="24"/>
        </w:rPr>
        <w:t xml:space="preserve">ing justice. In the case, </w:t>
      </w:r>
      <w:r w:rsidR="00F12035" w:rsidRPr="00E6445D">
        <w:rPr>
          <w:rFonts w:ascii="Times New Roman" w:hAnsi="Times New Roman" w:cs="Times New Roman"/>
          <w:sz w:val="24"/>
          <w:szCs w:val="24"/>
        </w:rPr>
        <w:t>Auld LJ a</w:t>
      </w:r>
      <w:r w:rsidR="00E6445D">
        <w:rPr>
          <w:rFonts w:ascii="Times New Roman" w:hAnsi="Times New Roman" w:cs="Times New Roman"/>
          <w:sz w:val="24"/>
          <w:szCs w:val="24"/>
        </w:rPr>
        <w:t xml:space="preserve">ffirms that </w:t>
      </w:r>
      <w:r w:rsidR="00F12035" w:rsidRPr="00E6445D">
        <w:rPr>
          <w:rFonts w:ascii="Times New Roman" w:hAnsi="Times New Roman" w:cs="Times New Roman"/>
          <w:sz w:val="24"/>
          <w:szCs w:val="24"/>
        </w:rPr>
        <w:t xml:space="preserve">in </w:t>
      </w:r>
      <w:r w:rsidR="00E6445D">
        <w:rPr>
          <w:rFonts w:ascii="Times New Roman" w:hAnsi="Times New Roman" w:cs="Times New Roman"/>
          <w:sz w:val="24"/>
          <w:szCs w:val="24"/>
        </w:rPr>
        <w:t>“</w:t>
      </w:r>
      <w:r w:rsidR="00F12035" w:rsidRPr="00E6445D">
        <w:rPr>
          <w:rFonts w:ascii="Times New Roman" w:hAnsi="Times New Roman" w:cs="Times New Roman"/>
          <w:sz w:val="24"/>
          <w:szCs w:val="24"/>
        </w:rPr>
        <w:t>common sense situation</w:t>
      </w:r>
      <w:r w:rsidR="00E6445D">
        <w:rPr>
          <w:rFonts w:ascii="Times New Roman" w:hAnsi="Times New Roman" w:cs="Times New Roman"/>
          <w:sz w:val="24"/>
          <w:szCs w:val="24"/>
        </w:rPr>
        <w:t>s”</w:t>
      </w:r>
      <w:r w:rsidR="00F12035" w:rsidRPr="00E6445D">
        <w:rPr>
          <w:rFonts w:ascii="Times New Roman" w:hAnsi="Times New Roman" w:cs="Times New Roman"/>
          <w:sz w:val="24"/>
          <w:szCs w:val="24"/>
        </w:rPr>
        <w:t>, the court will always disregard the veil for the purpose of justice.</w:t>
      </w:r>
      <w:r w:rsidR="00F12035">
        <w:rPr>
          <w:rStyle w:val="FootnoteReference"/>
          <w:rFonts w:ascii="Times New Roman" w:hAnsi="Times New Roman" w:cs="Times New Roman"/>
          <w:i/>
          <w:sz w:val="24"/>
          <w:szCs w:val="24"/>
        </w:rPr>
        <w:footnoteReference w:id="149"/>
      </w:r>
    </w:p>
    <w:p w:rsidR="00627F2C" w:rsidRDefault="00DD7A11"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Thus the arrival of the </w:t>
      </w:r>
      <w:proofErr w:type="spellStart"/>
      <w:r w:rsidRPr="002A2F60">
        <w:rPr>
          <w:rFonts w:ascii="Times New Roman" w:hAnsi="Times New Roman" w:cs="Times New Roman"/>
          <w:i/>
          <w:sz w:val="24"/>
          <w:szCs w:val="24"/>
        </w:rPr>
        <w:t>Prest</w:t>
      </w:r>
      <w:proofErr w:type="spellEnd"/>
      <w:r w:rsidRPr="002A2F60">
        <w:rPr>
          <w:rFonts w:ascii="Times New Roman" w:hAnsi="Times New Roman" w:cs="Times New Roman"/>
          <w:i/>
          <w:sz w:val="24"/>
          <w:szCs w:val="24"/>
        </w:rPr>
        <w:t xml:space="preserve"> </w:t>
      </w:r>
      <w:r w:rsidRPr="00FD5647">
        <w:rPr>
          <w:rFonts w:ascii="Times New Roman" w:hAnsi="Times New Roman" w:cs="Times New Roman"/>
          <w:sz w:val="24"/>
          <w:szCs w:val="24"/>
        </w:rPr>
        <w:t>case</w:t>
      </w:r>
      <w:r>
        <w:rPr>
          <w:rFonts w:ascii="Times New Roman" w:hAnsi="Times New Roman" w:cs="Times New Roman"/>
          <w:sz w:val="24"/>
          <w:szCs w:val="24"/>
        </w:rPr>
        <w:t xml:space="preserve"> has erased this questionings surrounding </w:t>
      </w:r>
      <w:r w:rsidR="00EF249F">
        <w:rPr>
          <w:rFonts w:ascii="Times New Roman" w:hAnsi="Times New Roman" w:cs="Times New Roman"/>
          <w:sz w:val="24"/>
          <w:szCs w:val="24"/>
        </w:rPr>
        <w:t xml:space="preserve">the </w:t>
      </w:r>
      <w:r>
        <w:rPr>
          <w:rFonts w:ascii="Times New Roman" w:hAnsi="Times New Roman" w:cs="Times New Roman"/>
          <w:sz w:val="24"/>
          <w:szCs w:val="24"/>
        </w:rPr>
        <w:t xml:space="preserve">piercing </w:t>
      </w:r>
      <w:r w:rsidR="00EF249F">
        <w:rPr>
          <w:rFonts w:ascii="Times New Roman" w:hAnsi="Times New Roman" w:cs="Times New Roman"/>
          <w:sz w:val="24"/>
          <w:szCs w:val="24"/>
        </w:rPr>
        <w:t xml:space="preserve">of </w:t>
      </w:r>
      <w:r>
        <w:rPr>
          <w:rFonts w:ascii="Times New Roman" w:hAnsi="Times New Roman" w:cs="Times New Roman"/>
          <w:sz w:val="24"/>
          <w:szCs w:val="24"/>
        </w:rPr>
        <w:t>the veil to achieve justice</w:t>
      </w:r>
      <w:r w:rsidR="00EF249F">
        <w:rPr>
          <w:rFonts w:ascii="Times New Roman" w:hAnsi="Times New Roman" w:cs="Times New Roman"/>
          <w:sz w:val="24"/>
          <w:szCs w:val="24"/>
        </w:rPr>
        <w:t>;</w:t>
      </w:r>
      <w:r>
        <w:rPr>
          <w:rFonts w:ascii="Times New Roman" w:hAnsi="Times New Roman" w:cs="Times New Roman"/>
          <w:sz w:val="24"/>
          <w:szCs w:val="24"/>
        </w:rPr>
        <w:t xml:space="preserve"> as the evasion principle established only allows for the veil </w:t>
      </w:r>
      <w:r w:rsidR="00885A11">
        <w:rPr>
          <w:rFonts w:ascii="Times New Roman" w:hAnsi="Times New Roman" w:cs="Times New Roman"/>
          <w:sz w:val="24"/>
          <w:szCs w:val="24"/>
        </w:rPr>
        <w:t>to be pierced where there is ev</w:t>
      </w:r>
      <w:r>
        <w:rPr>
          <w:rFonts w:ascii="Times New Roman" w:hAnsi="Times New Roman" w:cs="Times New Roman"/>
          <w:sz w:val="24"/>
          <w:szCs w:val="24"/>
        </w:rPr>
        <w:t>idence of a co</w:t>
      </w:r>
      <w:r w:rsidR="00EF249F">
        <w:rPr>
          <w:rFonts w:ascii="Times New Roman" w:hAnsi="Times New Roman" w:cs="Times New Roman"/>
          <w:sz w:val="24"/>
          <w:szCs w:val="24"/>
        </w:rPr>
        <w:t>n</w:t>
      </w:r>
      <w:r>
        <w:rPr>
          <w:rFonts w:ascii="Times New Roman" w:hAnsi="Times New Roman" w:cs="Times New Roman"/>
          <w:sz w:val="24"/>
          <w:szCs w:val="24"/>
        </w:rPr>
        <w:t>troller tryi</w:t>
      </w:r>
      <w:r w:rsidR="00EF249F">
        <w:rPr>
          <w:rFonts w:ascii="Times New Roman" w:hAnsi="Times New Roman" w:cs="Times New Roman"/>
          <w:sz w:val="24"/>
          <w:szCs w:val="24"/>
        </w:rPr>
        <w:t>n</w:t>
      </w:r>
      <w:r w:rsidR="00AD70A1">
        <w:rPr>
          <w:rFonts w:ascii="Times New Roman" w:hAnsi="Times New Roman" w:cs="Times New Roman"/>
          <w:sz w:val="24"/>
          <w:szCs w:val="24"/>
        </w:rPr>
        <w:t xml:space="preserve">g to avoid his </w:t>
      </w:r>
      <w:r>
        <w:rPr>
          <w:rFonts w:ascii="Times New Roman" w:hAnsi="Times New Roman" w:cs="Times New Roman"/>
          <w:sz w:val="24"/>
          <w:szCs w:val="24"/>
        </w:rPr>
        <w:t>legal obligation</w:t>
      </w:r>
      <w:r w:rsidR="00AD70A1">
        <w:rPr>
          <w:rFonts w:ascii="Times New Roman" w:hAnsi="Times New Roman" w:cs="Times New Roman"/>
          <w:sz w:val="24"/>
          <w:szCs w:val="24"/>
        </w:rPr>
        <w:t xml:space="preserve"> that already exists</w:t>
      </w:r>
      <w:r>
        <w:rPr>
          <w:rFonts w:ascii="Times New Roman" w:hAnsi="Times New Roman" w:cs="Times New Roman"/>
          <w:sz w:val="24"/>
          <w:szCs w:val="24"/>
        </w:rPr>
        <w:t>.</w:t>
      </w:r>
    </w:p>
    <w:p w:rsidR="00165EBD" w:rsidRDefault="002A2F60"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The arrival of the </w:t>
      </w:r>
      <w:proofErr w:type="spellStart"/>
      <w:r w:rsidRPr="002A2F60">
        <w:rPr>
          <w:rFonts w:ascii="Times New Roman" w:hAnsi="Times New Roman" w:cs="Times New Roman"/>
          <w:i/>
          <w:sz w:val="24"/>
          <w:szCs w:val="24"/>
        </w:rPr>
        <w:t>Prest</w:t>
      </w:r>
      <w:proofErr w:type="spellEnd"/>
      <w:r w:rsidRPr="002A2F60">
        <w:rPr>
          <w:rFonts w:ascii="Times New Roman" w:hAnsi="Times New Roman" w:cs="Times New Roman"/>
          <w:i/>
          <w:sz w:val="24"/>
          <w:szCs w:val="24"/>
        </w:rPr>
        <w:t xml:space="preserve"> </w:t>
      </w:r>
      <w:r w:rsidRPr="00FD5647">
        <w:rPr>
          <w:rFonts w:ascii="Times New Roman" w:hAnsi="Times New Roman" w:cs="Times New Roman"/>
          <w:sz w:val="24"/>
          <w:szCs w:val="24"/>
        </w:rPr>
        <w:t>case</w:t>
      </w:r>
      <w:r>
        <w:rPr>
          <w:rFonts w:ascii="Times New Roman" w:hAnsi="Times New Roman" w:cs="Times New Roman"/>
          <w:sz w:val="24"/>
          <w:szCs w:val="24"/>
        </w:rPr>
        <w:t xml:space="preserve"> has </w:t>
      </w:r>
      <w:r w:rsidR="00A84022">
        <w:rPr>
          <w:rFonts w:ascii="Times New Roman" w:hAnsi="Times New Roman" w:cs="Times New Roman"/>
          <w:sz w:val="24"/>
          <w:szCs w:val="24"/>
        </w:rPr>
        <w:t>been beneficial to company controllers in cases dealing with confiscation order</w:t>
      </w:r>
      <w:r w:rsidR="005A6917">
        <w:rPr>
          <w:rFonts w:ascii="Times New Roman" w:hAnsi="Times New Roman" w:cs="Times New Roman"/>
          <w:sz w:val="24"/>
          <w:szCs w:val="24"/>
        </w:rPr>
        <w:t>s due to crimes committed by the company</w:t>
      </w:r>
      <w:r w:rsidR="00A84022">
        <w:rPr>
          <w:rFonts w:ascii="Times New Roman" w:hAnsi="Times New Roman" w:cs="Times New Roman"/>
          <w:sz w:val="24"/>
          <w:szCs w:val="24"/>
        </w:rPr>
        <w:t xml:space="preserve">. Normally, </w:t>
      </w:r>
      <w:r w:rsidR="005A6917">
        <w:rPr>
          <w:rFonts w:ascii="Times New Roman" w:hAnsi="Times New Roman" w:cs="Times New Roman"/>
          <w:sz w:val="24"/>
          <w:szCs w:val="24"/>
        </w:rPr>
        <w:t xml:space="preserve">the proceeds of the company are not directly confiscated but done indirectly by </w:t>
      </w:r>
      <w:r w:rsidR="00FA5117">
        <w:rPr>
          <w:rFonts w:ascii="Times New Roman" w:hAnsi="Times New Roman" w:cs="Times New Roman"/>
          <w:sz w:val="24"/>
          <w:szCs w:val="24"/>
        </w:rPr>
        <w:t xml:space="preserve">piercing the veil and </w:t>
      </w:r>
      <w:r w:rsidR="005A6917">
        <w:rPr>
          <w:rFonts w:ascii="Times New Roman" w:hAnsi="Times New Roman" w:cs="Times New Roman"/>
          <w:sz w:val="24"/>
          <w:szCs w:val="24"/>
        </w:rPr>
        <w:t>confiscating that of the controller as he is being considered the wrong doer and not the company. But this idea has been changed by</w:t>
      </w:r>
      <w:r w:rsidR="005B07C3">
        <w:rPr>
          <w:rFonts w:ascii="Times New Roman" w:hAnsi="Times New Roman" w:cs="Times New Roman"/>
          <w:sz w:val="24"/>
          <w:szCs w:val="24"/>
        </w:rPr>
        <w:t xml:space="preserve"> the</w:t>
      </w:r>
      <w:r w:rsidR="005A6917">
        <w:rPr>
          <w:rFonts w:ascii="Times New Roman" w:hAnsi="Times New Roman" w:cs="Times New Roman"/>
          <w:sz w:val="24"/>
          <w:szCs w:val="24"/>
        </w:rPr>
        <w:t xml:space="preserve"> </w:t>
      </w:r>
      <w:proofErr w:type="spellStart"/>
      <w:r w:rsidR="005A6917" w:rsidRPr="005A6917">
        <w:rPr>
          <w:rFonts w:ascii="Times New Roman" w:hAnsi="Times New Roman" w:cs="Times New Roman"/>
          <w:i/>
          <w:sz w:val="24"/>
          <w:szCs w:val="24"/>
        </w:rPr>
        <w:t>Prest</w:t>
      </w:r>
      <w:proofErr w:type="spellEnd"/>
      <w:r w:rsidR="005A6917" w:rsidRPr="005A6917">
        <w:rPr>
          <w:rFonts w:ascii="Times New Roman" w:hAnsi="Times New Roman" w:cs="Times New Roman"/>
          <w:i/>
          <w:sz w:val="24"/>
          <w:szCs w:val="24"/>
        </w:rPr>
        <w:t xml:space="preserve"> </w:t>
      </w:r>
      <w:r w:rsidR="005A6917" w:rsidRPr="002621EB">
        <w:rPr>
          <w:rFonts w:ascii="Times New Roman" w:hAnsi="Times New Roman" w:cs="Times New Roman"/>
          <w:sz w:val="24"/>
          <w:szCs w:val="24"/>
        </w:rPr>
        <w:t>case</w:t>
      </w:r>
      <w:r w:rsidR="005A6917">
        <w:rPr>
          <w:rFonts w:ascii="Times New Roman" w:hAnsi="Times New Roman" w:cs="Times New Roman"/>
          <w:sz w:val="24"/>
          <w:szCs w:val="24"/>
        </w:rPr>
        <w:t xml:space="preserve"> as there need to be an evidence o</w:t>
      </w:r>
      <w:r w:rsidR="002621EB">
        <w:rPr>
          <w:rFonts w:ascii="Times New Roman" w:hAnsi="Times New Roman" w:cs="Times New Roman"/>
          <w:sz w:val="24"/>
          <w:szCs w:val="24"/>
        </w:rPr>
        <w:t xml:space="preserve">f wrong doing by the controller under the evasion principle, </w:t>
      </w:r>
      <w:r w:rsidR="005A6917">
        <w:rPr>
          <w:rFonts w:ascii="Times New Roman" w:hAnsi="Times New Roman" w:cs="Times New Roman"/>
          <w:sz w:val="24"/>
          <w:szCs w:val="24"/>
        </w:rPr>
        <w:t>for a confiscation order to be made against him regarding t</w:t>
      </w:r>
      <w:r w:rsidR="002621EB">
        <w:rPr>
          <w:rFonts w:ascii="Times New Roman" w:hAnsi="Times New Roman" w:cs="Times New Roman"/>
          <w:sz w:val="24"/>
          <w:szCs w:val="24"/>
        </w:rPr>
        <w:t xml:space="preserve">he gains of the </w:t>
      </w:r>
      <w:r w:rsidR="005A6917">
        <w:rPr>
          <w:rFonts w:ascii="Times New Roman" w:hAnsi="Times New Roman" w:cs="Times New Roman"/>
          <w:sz w:val="24"/>
          <w:szCs w:val="24"/>
        </w:rPr>
        <w:t>company as a result of a crime which the company committed.</w:t>
      </w:r>
      <w:r w:rsidR="000F4618">
        <w:rPr>
          <w:rStyle w:val="FootnoteReference"/>
          <w:rFonts w:ascii="Times New Roman" w:hAnsi="Times New Roman" w:cs="Times New Roman"/>
          <w:sz w:val="24"/>
          <w:szCs w:val="24"/>
        </w:rPr>
        <w:footnoteReference w:id="150"/>
      </w:r>
      <w:r w:rsidR="00941898">
        <w:rPr>
          <w:rFonts w:ascii="Times New Roman" w:hAnsi="Times New Roman" w:cs="Times New Roman"/>
          <w:sz w:val="24"/>
          <w:szCs w:val="24"/>
        </w:rPr>
        <w:t xml:space="preserve"> An illustration of this</w:t>
      </w:r>
      <w:r w:rsidR="00625420">
        <w:rPr>
          <w:rFonts w:ascii="Times New Roman" w:hAnsi="Times New Roman" w:cs="Times New Roman"/>
          <w:sz w:val="24"/>
          <w:szCs w:val="24"/>
        </w:rPr>
        <w:t xml:space="preserve"> is</w:t>
      </w:r>
      <w:r w:rsidR="00941898">
        <w:rPr>
          <w:rFonts w:ascii="Times New Roman" w:hAnsi="Times New Roman" w:cs="Times New Roman"/>
          <w:sz w:val="24"/>
          <w:szCs w:val="24"/>
        </w:rPr>
        <w:t xml:space="preserve"> seen in</w:t>
      </w:r>
      <w:r w:rsidR="00310434">
        <w:rPr>
          <w:rFonts w:ascii="Times New Roman" w:hAnsi="Times New Roman" w:cs="Times New Roman"/>
          <w:sz w:val="24"/>
          <w:szCs w:val="24"/>
        </w:rPr>
        <w:t xml:space="preserve"> </w:t>
      </w:r>
      <w:r w:rsidR="00310434" w:rsidRPr="00310434">
        <w:rPr>
          <w:rFonts w:ascii="Times New Roman" w:hAnsi="Times New Roman" w:cs="Times New Roman"/>
          <w:i/>
          <w:sz w:val="24"/>
          <w:szCs w:val="24"/>
        </w:rPr>
        <w:t>Powell</w:t>
      </w:r>
      <w:r w:rsidR="00310434">
        <w:rPr>
          <w:rStyle w:val="FootnoteReference"/>
          <w:rFonts w:ascii="Times New Roman" w:hAnsi="Times New Roman" w:cs="Times New Roman"/>
          <w:sz w:val="24"/>
          <w:szCs w:val="24"/>
        </w:rPr>
        <w:footnoteReference w:id="151"/>
      </w:r>
      <w:r w:rsidR="00941898" w:rsidRPr="00272BC3">
        <w:rPr>
          <w:rFonts w:ascii="Times New Roman" w:hAnsi="Times New Roman" w:cs="Times New Roman"/>
          <w:sz w:val="24"/>
          <w:szCs w:val="24"/>
        </w:rPr>
        <w:t xml:space="preserve">where </w:t>
      </w:r>
      <w:r w:rsidR="002621EB">
        <w:rPr>
          <w:rFonts w:ascii="Times New Roman" w:hAnsi="Times New Roman" w:cs="Times New Roman"/>
          <w:sz w:val="24"/>
          <w:szCs w:val="24"/>
        </w:rPr>
        <w:t>a pair of controllers were</w:t>
      </w:r>
      <w:r w:rsidR="00437F10" w:rsidRPr="00272BC3">
        <w:rPr>
          <w:rFonts w:ascii="Times New Roman" w:hAnsi="Times New Roman" w:cs="Times New Roman"/>
          <w:sz w:val="24"/>
          <w:szCs w:val="24"/>
        </w:rPr>
        <w:t xml:space="preserve"> declared guilty for getting involved in the company’s comm</w:t>
      </w:r>
      <w:r w:rsidR="00272BC3">
        <w:rPr>
          <w:rFonts w:ascii="Times New Roman" w:hAnsi="Times New Roman" w:cs="Times New Roman"/>
          <w:sz w:val="24"/>
          <w:szCs w:val="24"/>
        </w:rPr>
        <w:t>is</w:t>
      </w:r>
      <w:r w:rsidR="00437F10" w:rsidRPr="00272BC3">
        <w:rPr>
          <w:rFonts w:ascii="Times New Roman" w:hAnsi="Times New Roman" w:cs="Times New Roman"/>
          <w:sz w:val="24"/>
          <w:szCs w:val="24"/>
        </w:rPr>
        <w:t>sion of environmental pollution as</w:t>
      </w:r>
      <w:r w:rsidR="00272BC3">
        <w:rPr>
          <w:rFonts w:ascii="Times New Roman" w:hAnsi="Times New Roman" w:cs="Times New Roman"/>
          <w:sz w:val="24"/>
          <w:szCs w:val="24"/>
        </w:rPr>
        <w:t xml:space="preserve"> well as not comply</w:t>
      </w:r>
      <w:r w:rsidR="00437F10" w:rsidRPr="00272BC3">
        <w:rPr>
          <w:rFonts w:ascii="Times New Roman" w:hAnsi="Times New Roman" w:cs="Times New Roman"/>
          <w:sz w:val="24"/>
          <w:szCs w:val="24"/>
        </w:rPr>
        <w:t xml:space="preserve">ing </w:t>
      </w:r>
      <w:r w:rsidR="00BF3556" w:rsidRPr="00272BC3">
        <w:rPr>
          <w:rFonts w:ascii="Times New Roman" w:hAnsi="Times New Roman" w:cs="Times New Roman"/>
          <w:sz w:val="24"/>
          <w:szCs w:val="24"/>
        </w:rPr>
        <w:t>with requirements</w:t>
      </w:r>
      <w:r w:rsidR="00437F10" w:rsidRPr="00272BC3">
        <w:rPr>
          <w:rFonts w:ascii="Times New Roman" w:hAnsi="Times New Roman" w:cs="Times New Roman"/>
          <w:sz w:val="24"/>
          <w:szCs w:val="24"/>
        </w:rPr>
        <w:t xml:space="preserve"> of a regulation. </w:t>
      </w:r>
    </w:p>
    <w:p w:rsidR="002F55A7" w:rsidRDefault="00437F10" w:rsidP="002A2F03">
      <w:pPr>
        <w:spacing w:line="360" w:lineRule="auto"/>
        <w:rPr>
          <w:rFonts w:ascii="Times New Roman" w:hAnsi="Times New Roman" w:cs="Times New Roman"/>
          <w:sz w:val="24"/>
          <w:szCs w:val="24"/>
        </w:rPr>
      </w:pPr>
      <w:r w:rsidRPr="00272BC3">
        <w:rPr>
          <w:rFonts w:ascii="Times New Roman" w:hAnsi="Times New Roman" w:cs="Times New Roman"/>
          <w:sz w:val="24"/>
          <w:szCs w:val="24"/>
        </w:rPr>
        <w:t>Ho</w:t>
      </w:r>
      <w:r w:rsidR="00FA5117" w:rsidRPr="00272BC3">
        <w:rPr>
          <w:rFonts w:ascii="Times New Roman" w:hAnsi="Times New Roman" w:cs="Times New Roman"/>
          <w:sz w:val="24"/>
          <w:szCs w:val="24"/>
        </w:rPr>
        <w:t>w</w:t>
      </w:r>
      <w:r w:rsidR="00930468">
        <w:rPr>
          <w:rFonts w:ascii="Times New Roman" w:hAnsi="Times New Roman" w:cs="Times New Roman"/>
          <w:sz w:val="24"/>
          <w:szCs w:val="24"/>
        </w:rPr>
        <w:t>ever, the Appeal C</w:t>
      </w:r>
      <w:r w:rsidRPr="00272BC3">
        <w:rPr>
          <w:rFonts w:ascii="Times New Roman" w:hAnsi="Times New Roman" w:cs="Times New Roman"/>
          <w:sz w:val="24"/>
          <w:szCs w:val="24"/>
        </w:rPr>
        <w:t xml:space="preserve">ourt held that the confiscation order cannot be extended to the pair of controllers. By arriving at this decision, the court highlighted that there was no sign of concealment (hiding behind the corporate veil in order </w:t>
      </w:r>
      <w:r w:rsidR="00F22CF5" w:rsidRPr="00272BC3">
        <w:rPr>
          <w:rFonts w:ascii="Times New Roman" w:hAnsi="Times New Roman" w:cs="Times New Roman"/>
          <w:sz w:val="24"/>
          <w:szCs w:val="24"/>
        </w:rPr>
        <w:t>to misuse the corporate form)</w:t>
      </w:r>
      <w:r w:rsidRPr="00272BC3">
        <w:rPr>
          <w:rFonts w:ascii="Times New Roman" w:hAnsi="Times New Roman" w:cs="Times New Roman"/>
          <w:sz w:val="24"/>
          <w:szCs w:val="24"/>
        </w:rPr>
        <w:t xml:space="preserve">. They also established that this case was different to that of </w:t>
      </w:r>
      <w:r w:rsidR="00935C39" w:rsidRPr="00935C39">
        <w:rPr>
          <w:rFonts w:ascii="Times New Roman" w:hAnsi="Times New Roman" w:cs="Times New Roman"/>
          <w:i/>
          <w:sz w:val="24"/>
          <w:szCs w:val="24"/>
        </w:rPr>
        <w:t>Jennings v Crown Prosecution Service</w:t>
      </w:r>
      <w:r w:rsidR="00935C39">
        <w:rPr>
          <w:rFonts w:cstheme="minorHAnsi"/>
          <w:i/>
        </w:rPr>
        <w:t xml:space="preserve"> </w:t>
      </w:r>
      <w:r w:rsidRPr="00272BC3">
        <w:rPr>
          <w:rStyle w:val="FootnoteReference"/>
          <w:rFonts w:ascii="Times New Roman" w:hAnsi="Times New Roman" w:cs="Times New Roman"/>
          <w:sz w:val="24"/>
          <w:szCs w:val="24"/>
        </w:rPr>
        <w:footnoteReference w:id="152"/>
      </w:r>
      <w:r w:rsidRPr="00272BC3">
        <w:rPr>
          <w:rFonts w:ascii="Times New Roman" w:hAnsi="Times New Roman" w:cs="Times New Roman"/>
          <w:sz w:val="24"/>
          <w:szCs w:val="24"/>
        </w:rPr>
        <w:t xml:space="preserve">due to the reason that there is no sign of conducting the company for </w:t>
      </w:r>
      <w:r w:rsidR="00F22CF5" w:rsidRPr="00272BC3">
        <w:rPr>
          <w:rFonts w:ascii="Times New Roman" w:hAnsi="Times New Roman" w:cs="Times New Roman"/>
          <w:sz w:val="24"/>
          <w:szCs w:val="24"/>
        </w:rPr>
        <w:t>illegal use but only breach of</w:t>
      </w:r>
      <w:r w:rsidRPr="00272BC3">
        <w:rPr>
          <w:rFonts w:ascii="Times New Roman" w:hAnsi="Times New Roman" w:cs="Times New Roman"/>
          <w:sz w:val="24"/>
          <w:szCs w:val="24"/>
        </w:rPr>
        <w:t xml:space="preserve"> relevant regulation</w:t>
      </w:r>
      <w:r w:rsidR="00FA5117" w:rsidRPr="00272BC3">
        <w:rPr>
          <w:rFonts w:ascii="Times New Roman" w:hAnsi="Times New Roman" w:cs="Times New Roman"/>
          <w:sz w:val="24"/>
          <w:szCs w:val="24"/>
        </w:rPr>
        <w:t>s and for this reason, the appellants would have to proof the commis</w:t>
      </w:r>
      <w:r w:rsidR="00F22CF5" w:rsidRPr="00272BC3">
        <w:rPr>
          <w:rFonts w:ascii="Times New Roman" w:hAnsi="Times New Roman" w:cs="Times New Roman"/>
          <w:sz w:val="24"/>
          <w:szCs w:val="24"/>
        </w:rPr>
        <w:t>si</w:t>
      </w:r>
      <w:r w:rsidR="00FA5117" w:rsidRPr="00272BC3">
        <w:rPr>
          <w:rFonts w:ascii="Times New Roman" w:hAnsi="Times New Roman" w:cs="Times New Roman"/>
          <w:sz w:val="24"/>
          <w:szCs w:val="24"/>
        </w:rPr>
        <w:t>on of the offence by the controllers.</w:t>
      </w:r>
      <w:r w:rsidR="00272BC3" w:rsidRPr="00272BC3">
        <w:rPr>
          <w:rFonts w:ascii="Times New Roman" w:hAnsi="Times New Roman" w:cs="Times New Roman"/>
          <w:sz w:val="24"/>
          <w:szCs w:val="24"/>
        </w:rPr>
        <w:t xml:space="preserve"> Also, the court held that </w:t>
      </w:r>
      <w:r w:rsidR="00E04DFE" w:rsidRPr="00272BC3">
        <w:rPr>
          <w:rFonts w:ascii="Times New Roman" w:hAnsi="Times New Roman" w:cs="Times New Roman"/>
          <w:sz w:val="24"/>
          <w:szCs w:val="24"/>
        </w:rPr>
        <w:t>it was difficult to see any lawful obligation of the c</w:t>
      </w:r>
      <w:r w:rsidR="00272BC3" w:rsidRPr="00272BC3">
        <w:rPr>
          <w:rFonts w:ascii="Times New Roman" w:hAnsi="Times New Roman" w:cs="Times New Roman"/>
          <w:sz w:val="24"/>
          <w:szCs w:val="24"/>
        </w:rPr>
        <w:t>o</w:t>
      </w:r>
      <w:r w:rsidR="00E22E09">
        <w:rPr>
          <w:rFonts w:ascii="Times New Roman" w:hAnsi="Times New Roman" w:cs="Times New Roman"/>
          <w:sz w:val="24"/>
          <w:szCs w:val="24"/>
        </w:rPr>
        <w:t>ntrollers which is</w:t>
      </w:r>
      <w:r w:rsidR="00272BC3" w:rsidRPr="00272BC3">
        <w:rPr>
          <w:rFonts w:ascii="Times New Roman" w:hAnsi="Times New Roman" w:cs="Times New Roman"/>
          <w:sz w:val="24"/>
          <w:szCs w:val="24"/>
        </w:rPr>
        <w:t xml:space="preserve"> separate from that </w:t>
      </w:r>
      <w:r w:rsidR="00E04DFE" w:rsidRPr="00272BC3">
        <w:rPr>
          <w:rFonts w:ascii="Times New Roman" w:hAnsi="Times New Roman" w:cs="Times New Roman"/>
          <w:sz w:val="24"/>
          <w:szCs w:val="24"/>
        </w:rPr>
        <w:t>of the company</w:t>
      </w:r>
      <w:r w:rsidR="0056698D">
        <w:rPr>
          <w:rFonts w:ascii="Times New Roman" w:hAnsi="Times New Roman" w:cs="Times New Roman"/>
          <w:sz w:val="24"/>
          <w:szCs w:val="24"/>
        </w:rPr>
        <w:t>, i</w:t>
      </w:r>
      <w:r w:rsidR="00E04DFE" w:rsidRPr="00272BC3">
        <w:rPr>
          <w:rFonts w:ascii="Times New Roman" w:hAnsi="Times New Roman" w:cs="Times New Roman"/>
          <w:sz w:val="24"/>
          <w:szCs w:val="24"/>
        </w:rPr>
        <w:t xml:space="preserve">n </w:t>
      </w:r>
      <w:r w:rsidR="003C074B" w:rsidRPr="00272BC3">
        <w:rPr>
          <w:rFonts w:ascii="Times New Roman" w:hAnsi="Times New Roman" w:cs="Times New Roman"/>
          <w:sz w:val="24"/>
          <w:szCs w:val="24"/>
        </w:rPr>
        <w:t>that the comp</w:t>
      </w:r>
      <w:r w:rsidR="00E04DFE" w:rsidRPr="00272BC3">
        <w:rPr>
          <w:rFonts w:ascii="Times New Roman" w:hAnsi="Times New Roman" w:cs="Times New Roman"/>
          <w:sz w:val="24"/>
          <w:szCs w:val="24"/>
        </w:rPr>
        <w:t xml:space="preserve">any was the one with the lawful obligation to act in accordance with the </w:t>
      </w:r>
      <w:r w:rsidR="003C074B" w:rsidRPr="00272BC3">
        <w:rPr>
          <w:rFonts w:ascii="Times New Roman" w:hAnsi="Times New Roman" w:cs="Times New Roman"/>
          <w:sz w:val="24"/>
          <w:szCs w:val="24"/>
        </w:rPr>
        <w:t xml:space="preserve">appropriate environmental </w:t>
      </w:r>
      <w:r w:rsidR="003C074B" w:rsidRPr="00272BC3">
        <w:rPr>
          <w:rFonts w:ascii="Times New Roman" w:hAnsi="Times New Roman" w:cs="Times New Roman"/>
          <w:sz w:val="24"/>
          <w:szCs w:val="24"/>
        </w:rPr>
        <w:lastRenderedPageBreak/>
        <w:t xml:space="preserve">regulations. As a result, it became difficult to see how the controllers tried to </w:t>
      </w:r>
      <w:r w:rsidR="008804DE" w:rsidRPr="00272BC3">
        <w:rPr>
          <w:rFonts w:ascii="Times New Roman" w:hAnsi="Times New Roman" w:cs="Times New Roman"/>
          <w:sz w:val="24"/>
          <w:szCs w:val="24"/>
        </w:rPr>
        <w:t>use the company as a means of evading</w:t>
      </w:r>
      <w:r w:rsidR="003C074B" w:rsidRPr="00272BC3">
        <w:rPr>
          <w:rFonts w:ascii="Times New Roman" w:hAnsi="Times New Roman" w:cs="Times New Roman"/>
          <w:sz w:val="24"/>
          <w:szCs w:val="24"/>
        </w:rPr>
        <w:t xml:space="preserve"> their already </w:t>
      </w:r>
      <w:r w:rsidR="008804DE" w:rsidRPr="00272BC3">
        <w:rPr>
          <w:rFonts w:ascii="Times New Roman" w:hAnsi="Times New Roman" w:cs="Times New Roman"/>
          <w:sz w:val="24"/>
          <w:szCs w:val="24"/>
        </w:rPr>
        <w:t>existing lawful obligation</w:t>
      </w:r>
      <w:r w:rsidR="00374145">
        <w:rPr>
          <w:rFonts w:ascii="Times New Roman" w:hAnsi="Times New Roman" w:cs="Times New Roman"/>
          <w:sz w:val="24"/>
          <w:szCs w:val="24"/>
        </w:rPr>
        <w:t>.</w:t>
      </w:r>
      <w:r w:rsidR="00374145">
        <w:rPr>
          <w:rStyle w:val="FootnoteReference"/>
          <w:rFonts w:ascii="Times New Roman" w:hAnsi="Times New Roman" w:cs="Times New Roman"/>
          <w:sz w:val="24"/>
          <w:szCs w:val="24"/>
        </w:rPr>
        <w:footnoteReference w:id="153"/>
      </w:r>
      <w:r w:rsidR="00374145">
        <w:rPr>
          <w:rFonts w:ascii="Times New Roman" w:hAnsi="Times New Roman" w:cs="Times New Roman"/>
          <w:sz w:val="24"/>
          <w:szCs w:val="24"/>
        </w:rPr>
        <w:t>This case</w:t>
      </w:r>
      <w:r w:rsidR="0013521B">
        <w:rPr>
          <w:rFonts w:ascii="Times New Roman" w:hAnsi="Times New Roman" w:cs="Times New Roman"/>
          <w:sz w:val="24"/>
          <w:szCs w:val="24"/>
        </w:rPr>
        <w:t xml:space="preserve"> goes </w:t>
      </w:r>
      <w:r w:rsidR="00642553">
        <w:rPr>
          <w:rFonts w:ascii="Times New Roman" w:hAnsi="Times New Roman" w:cs="Times New Roman"/>
          <w:sz w:val="24"/>
          <w:szCs w:val="24"/>
        </w:rPr>
        <w:t>in line</w:t>
      </w:r>
      <w:r w:rsidR="00272BC3" w:rsidRPr="00272BC3">
        <w:rPr>
          <w:rFonts w:ascii="Times New Roman" w:hAnsi="Times New Roman" w:cs="Times New Roman"/>
          <w:sz w:val="24"/>
          <w:szCs w:val="24"/>
        </w:rPr>
        <w:t xml:space="preserve"> with the principle that the eva</w:t>
      </w:r>
      <w:r w:rsidR="00B6104D">
        <w:rPr>
          <w:rFonts w:ascii="Times New Roman" w:hAnsi="Times New Roman" w:cs="Times New Roman"/>
          <w:sz w:val="24"/>
          <w:szCs w:val="24"/>
        </w:rPr>
        <w:t xml:space="preserve">sion </w:t>
      </w:r>
      <w:r w:rsidR="002D072D">
        <w:rPr>
          <w:rFonts w:ascii="Times New Roman" w:hAnsi="Times New Roman" w:cs="Times New Roman"/>
          <w:sz w:val="24"/>
          <w:szCs w:val="24"/>
        </w:rPr>
        <w:t xml:space="preserve">principle </w:t>
      </w:r>
      <w:r w:rsidR="00B6104D">
        <w:rPr>
          <w:rFonts w:ascii="Times New Roman" w:hAnsi="Times New Roman" w:cs="Times New Roman"/>
          <w:sz w:val="24"/>
          <w:szCs w:val="24"/>
        </w:rPr>
        <w:t>only</w:t>
      </w:r>
      <w:r w:rsidR="005B07C3">
        <w:rPr>
          <w:rFonts w:ascii="Times New Roman" w:hAnsi="Times New Roman" w:cs="Times New Roman"/>
          <w:sz w:val="24"/>
          <w:szCs w:val="24"/>
        </w:rPr>
        <w:t xml:space="preserve"> </w:t>
      </w:r>
      <w:r w:rsidR="00642553">
        <w:rPr>
          <w:rFonts w:ascii="Times New Roman" w:hAnsi="Times New Roman" w:cs="Times New Roman"/>
          <w:sz w:val="24"/>
          <w:szCs w:val="24"/>
        </w:rPr>
        <w:t xml:space="preserve">applies </w:t>
      </w:r>
      <w:r w:rsidR="00272BC3" w:rsidRPr="00272BC3">
        <w:rPr>
          <w:rFonts w:ascii="Times New Roman" w:hAnsi="Times New Roman" w:cs="Times New Roman"/>
          <w:sz w:val="24"/>
          <w:szCs w:val="24"/>
        </w:rPr>
        <w:t xml:space="preserve">where </w:t>
      </w:r>
      <w:r w:rsidR="008468A5">
        <w:rPr>
          <w:rFonts w:ascii="Times New Roman" w:hAnsi="Times New Roman" w:cs="Times New Roman"/>
          <w:sz w:val="24"/>
          <w:szCs w:val="24"/>
        </w:rPr>
        <w:t xml:space="preserve">there is </w:t>
      </w:r>
      <w:r w:rsidR="00930468">
        <w:rPr>
          <w:rFonts w:ascii="Times New Roman" w:hAnsi="Times New Roman" w:cs="Times New Roman"/>
          <w:sz w:val="24"/>
          <w:szCs w:val="24"/>
        </w:rPr>
        <w:t xml:space="preserve">a </w:t>
      </w:r>
      <w:r w:rsidR="008468A5" w:rsidRPr="00272BC3">
        <w:rPr>
          <w:rFonts w:ascii="Times New Roman" w:hAnsi="Times New Roman" w:cs="Times New Roman"/>
          <w:sz w:val="24"/>
          <w:szCs w:val="24"/>
        </w:rPr>
        <w:t>dishones</w:t>
      </w:r>
      <w:r w:rsidR="008468A5">
        <w:rPr>
          <w:rFonts w:ascii="Times New Roman" w:hAnsi="Times New Roman" w:cs="Times New Roman"/>
          <w:sz w:val="24"/>
          <w:szCs w:val="24"/>
        </w:rPr>
        <w:t xml:space="preserve">t </w:t>
      </w:r>
      <w:proofErr w:type="spellStart"/>
      <w:r w:rsidR="008468A5">
        <w:rPr>
          <w:rFonts w:ascii="Times New Roman" w:hAnsi="Times New Roman" w:cs="Times New Roman"/>
          <w:sz w:val="24"/>
          <w:szCs w:val="24"/>
        </w:rPr>
        <w:t>behaviour</w:t>
      </w:r>
      <w:proofErr w:type="spellEnd"/>
      <w:r w:rsidR="008468A5">
        <w:rPr>
          <w:rFonts w:ascii="Times New Roman" w:hAnsi="Times New Roman" w:cs="Times New Roman"/>
          <w:sz w:val="24"/>
          <w:szCs w:val="24"/>
        </w:rPr>
        <w:t xml:space="preserve"> by the controller</w:t>
      </w:r>
      <w:r w:rsidR="00272BC3" w:rsidRPr="00272BC3">
        <w:rPr>
          <w:rFonts w:ascii="Times New Roman" w:hAnsi="Times New Roman" w:cs="Times New Roman"/>
          <w:sz w:val="24"/>
          <w:szCs w:val="24"/>
        </w:rPr>
        <w:t>.</w:t>
      </w:r>
      <w:r w:rsidR="00B429B8">
        <w:rPr>
          <w:rStyle w:val="FootnoteReference"/>
          <w:rFonts w:ascii="Times New Roman" w:hAnsi="Times New Roman" w:cs="Times New Roman"/>
          <w:sz w:val="24"/>
          <w:szCs w:val="24"/>
        </w:rPr>
        <w:footnoteReference w:id="154"/>
      </w:r>
      <w:r w:rsidR="008804DE" w:rsidRPr="00272BC3">
        <w:rPr>
          <w:rFonts w:ascii="Times New Roman" w:hAnsi="Times New Roman" w:cs="Times New Roman"/>
          <w:sz w:val="24"/>
          <w:szCs w:val="24"/>
        </w:rPr>
        <w:t xml:space="preserve"> </w:t>
      </w:r>
    </w:p>
    <w:p w:rsidR="005C5A60" w:rsidRDefault="005C5A60"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Furthermore, the </w:t>
      </w:r>
      <w:proofErr w:type="spellStart"/>
      <w:r w:rsidRPr="005C5A60">
        <w:rPr>
          <w:rFonts w:ascii="Times New Roman" w:hAnsi="Times New Roman" w:cs="Times New Roman"/>
          <w:i/>
          <w:sz w:val="24"/>
          <w:szCs w:val="24"/>
        </w:rPr>
        <w:t>Prest</w:t>
      </w:r>
      <w:proofErr w:type="spellEnd"/>
      <w:r w:rsidRPr="005C5A60">
        <w:rPr>
          <w:rFonts w:ascii="Times New Roman" w:hAnsi="Times New Roman" w:cs="Times New Roman"/>
          <w:i/>
          <w:sz w:val="24"/>
          <w:szCs w:val="24"/>
        </w:rPr>
        <w:t xml:space="preserve"> </w:t>
      </w:r>
      <w:r w:rsidRPr="00930468">
        <w:rPr>
          <w:rFonts w:ascii="Times New Roman" w:hAnsi="Times New Roman" w:cs="Times New Roman"/>
          <w:sz w:val="24"/>
          <w:szCs w:val="24"/>
        </w:rPr>
        <w:t>case</w:t>
      </w:r>
      <w:r>
        <w:rPr>
          <w:rFonts w:ascii="Times New Roman" w:hAnsi="Times New Roman" w:cs="Times New Roman"/>
          <w:sz w:val="24"/>
          <w:szCs w:val="24"/>
        </w:rPr>
        <w:t xml:space="preserve"> seems to restrict the reliance of </w:t>
      </w:r>
      <w:r w:rsidR="007B6E3B">
        <w:rPr>
          <w:rFonts w:ascii="Times New Roman" w:hAnsi="Times New Roman" w:cs="Times New Roman"/>
          <w:sz w:val="24"/>
          <w:szCs w:val="24"/>
        </w:rPr>
        <w:t xml:space="preserve">the </w:t>
      </w:r>
      <w:r>
        <w:rPr>
          <w:rFonts w:ascii="Times New Roman" w:hAnsi="Times New Roman" w:cs="Times New Roman"/>
          <w:sz w:val="24"/>
          <w:szCs w:val="24"/>
        </w:rPr>
        <w:t xml:space="preserve">court on statutory </w:t>
      </w:r>
      <w:r w:rsidR="002F55A7">
        <w:rPr>
          <w:rFonts w:ascii="Times New Roman" w:hAnsi="Times New Roman" w:cs="Times New Roman"/>
          <w:sz w:val="24"/>
          <w:szCs w:val="24"/>
        </w:rPr>
        <w:t>laws but instead calls for</w:t>
      </w:r>
      <w:r>
        <w:rPr>
          <w:rFonts w:ascii="Times New Roman" w:hAnsi="Times New Roman" w:cs="Times New Roman"/>
          <w:sz w:val="24"/>
          <w:szCs w:val="24"/>
        </w:rPr>
        <w:t xml:space="preserve"> the common law system</w:t>
      </w:r>
      <w:r w:rsidR="00E436F0">
        <w:rPr>
          <w:rFonts w:ascii="Times New Roman" w:hAnsi="Times New Roman" w:cs="Times New Roman"/>
          <w:sz w:val="24"/>
          <w:szCs w:val="24"/>
        </w:rPr>
        <w:t xml:space="preserve"> to protect the interest of unsatisfied creditors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55"/>
      </w:r>
      <w:r>
        <w:rPr>
          <w:rFonts w:ascii="Times New Roman" w:hAnsi="Times New Roman" w:cs="Times New Roman"/>
          <w:sz w:val="24"/>
          <w:szCs w:val="24"/>
        </w:rPr>
        <w:t xml:space="preserve"> Particularly with section 24 subsection 1a of Matrimonial Causes Act 1973 which deals with the transfer of assets to an e</w:t>
      </w:r>
      <w:r w:rsidR="003F571F">
        <w:rPr>
          <w:rFonts w:ascii="Times New Roman" w:hAnsi="Times New Roman" w:cs="Times New Roman"/>
          <w:sz w:val="24"/>
          <w:szCs w:val="24"/>
        </w:rPr>
        <w:t>ntitled spouse, L</w:t>
      </w:r>
      <w:r>
        <w:rPr>
          <w:rFonts w:ascii="Times New Roman" w:hAnsi="Times New Roman" w:cs="Times New Roman"/>
          <w:sz w:val="24"/>
          <w:szCs w:val="24"/>
        </w:rPr>
        <w:t xml:space="preserve">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highlighted that the court will not </w:t>
      </w:r>
      <w:r w:rsidR="00A90AC1">
        <w:rPr>
          <w:rFonts w:ascii="Times New Roman" w:hAnsi="Times New Roman" w:cs="Times New Roman"/>
          <w:sz w:val="24"/>
          <w:szCs w:val="24"/>
        </w:rPr>
        <w:t xml:space="preserve">go </w:t>
      </w:r>
      <w:r>
        <w:rPr>
          <w:rFonts w:ascii="Times New Roman" w:hAnsi="Times New Roman" w:cs="Times New Roman"/>
          <w:sz w:val="24"/>
          <w:szCs w:val="24"/>
        </w:rPr>
        <w:t xml:space="preserve">to any length </w:t>
      </w:r>
      <w:r w:rsidR="003F571F">
        <w:rPr>
          <w:rFonts w:ascii="Times New Roman" w:hAnsi="Times New Roman" w:cs="Times New Roman"/>
          <w:sz w:val="24"/>
          <w:szCs w:val="24"/>
        </w:rPr>
        <w:t>in order</w:t>
      </w:r>
      <w:r>
        <w:rPr>
          <w:rFonts w:ascii="Times New Roman" w:hAnsi="Times New Roman" w:cs="Times New Roman"/>
          <w:sz w:val="24"/>
          <w:szCs w:val="24"/>
        </w:rPr>
        <w:t xml:space="preserve"> to meet the social con</w:t>
      </w:r>
      <w:r w:rsidR="003F571F">
        <w:rPr>
          <w:rFonts w:ascii="Times New Roman" w:hAnsi="Times New Roman" w:cs="Times New Roman"/>
          <w:sz w:val="24"/>
          <w:szCs w:val="24"/>
        </w:rPr>
        <w:t>text and the objectives of the A</w:t>
      </w:r>
      <w:r>
        <w:rPr>
          <w:rFonts w:ascii="Times New Roman" w:hAnsi="Times New Roman" w:cs="Times New Roman"/>
          <w:sz w:val="24"/>
          <w:szCs w:val="24"/>
        </w:rPr>
        <w:t>ct.</w:t>
      </w:r>
      <w:r w:rsidR="003F571F">
        <w:rPr>
          <w:rStyle w:val="FootnoteReference"/>
          <w:rFonts w:ascii="Times New Roman" w:hAnsi="Times New Roman" w:cs="Times New Roman"/>
          <w:sz w:val="24"/>
          <w:szCs w:val="24"/>
        </w:rPr>
        <w:footnoteReference w:id="156"/>
      </w:r>
      <w:r w:rsidR="00657161">
        <w:rPr>
          <w:rFonts w:ascii="Times New Roman" w:hAnsi="Times New Roman" w:cs="Times New Roman"/>
          <w:sz w:val="24"/>
          <w:szCs w:val="24"/>
        </w:rPr>
        <w:t xml:space="preserve"> He </w:t>
      </w:r>
      <w:r w:rsidR="00A90AC1">
        <w:rPr>
          <w:rFonts w:ascii="Times New Roman" w:hAnsi="Times New Roman" w:cs="Times New Roman"/>
          <w:sz w:val="24"/>
          <w:szCs w:val="24"/>
        </w:rPr>
        <w:t xml:space="preserve">further </w:t>
      </w:r>
      <w:r w:rsidR="00903778">
        <w:rPr>
          <w:rFonts w:ascii="Times New Roman" w:hAnsi="Times New Roman" w:cs="Times New Roman"/>
          <w:sz w:val="24"/>
          <w:szCs w:val="24"/>
        </w:rPr>
        <w:t>went on to say that the legislation</w:t>
      </w:r>
      <w:r w:rsidR="0094788A">
        <w:rPr>
          <w:rFonts w:ascii="Times New Roman" w:hAnsi="Times New Roman" w:cs="Times New Roman"/>
          <w:sz w:val="24"/>
          <w:szCs w:val="24"/>
        </w:rPr>
        <w:t xml:space="preserve"> (Matrimonial Causes Act 19</w:t>
      </w:r>
      <w:r w:rsidR="00A80734">
        <w:rPr>
          <w:rFonts w:ascii="Times New Roman" w:hAnsi="Times New Roman" w:cs="Times New Roman"/>
          <w:sz w:val="24"/>
          <w:szCs w:val="24"/>
        </w:rPr>
        <w:t>73</w:t>
      </w:r>
      <w:r w:rsidR="0094788A">
        <w:rPr>
          <w:rFonts w:ascii="Times New Roman" w:hAnsi="Times New Roman" w:cs="Times New Roman"/>
          <w:sz w:val="24"/>
          <w:szCs w:val="24"/>
        </w:rPr>
        <w:t>)</w:t>
      </w:r>
      <w:r w:rsidR="00903778">
        <w:rPr>
          <w:rFonts w:ascii="Times New Roman" w:hAnsi="Times New Roman" w:cs="Times New Roman"/>
          <w:sz w:val="24"/>
          <w:szCs w:val="24"/>
        </w:rPr>
        <w:t xml:space="preserve"> does not provide clarity as to whether it should b</w:t>
      </w:r>
      <w:r w:rsidR="00657161">
        <w:rPr>
          <w:rFonts w:ascii="Times New Roman" w:hAnsi="Times New Roman" w:cs="Times New Roman"/>
          <w:sz w:val="24"/>
          <w:szCs w:val="24"/>
        </w:rPr>
        <w:t>e interpreted to surpass the underlying principle that the property of a company belongs to the company.</w:t>
      </w:r>
      <w:r w:rsidR="00F11C3C">
        <w:rPr>
          <w:rFonts w:ascii="Times New Roman" w:hAnsi="Times New Roman" w:cs="Times New Roman"/>
          <w:sz w:val="24"/>
          <w:szCs w:val="24"/>
        </w:rPr>
        <w:t xml:space="preserve"> Lord </w:t>
      </w:r>
      <w:proofErr w:type="spellStart"/>
      <w:r w:rsidR="00F11C3C">
        <w:rPr>
          <w:rFonts w:ascii="Times New Roman" w:hAnsi="Times New Roman" w:cs="Times New Roman"/>
          <w:sz w:val="24"/>
          <w:szCs w:val="24"/>
        </w:rPr>
        <w:t>Sum</w:t>
      </w:r>
      <w:r w:rsidR="00903778">
        <w:rPr>
          <w:rFonts w:ascii="Times New Roman" w:hAnsi="Times New Roman" w:cs="Times New Roman"/>
          <w:sz w:val="24"/>
          <w:szCs w:val="24"/>
        </w:rPr>
        <w:t>p</w:t>
      </w:r>
      <w:r w:rsidR="00F11C3C">
        <w:rPr>
          <w:rFonts w:ascii="Times New Roman" w:hAnsi="Times New Roman" w:cs="Times New Roman"/>
          <w:sz w:val="24"/>
          <w:szCs w:val="24"/>
        </w:rPr>
        <w:t>t</w:t>
      </w:r>
      <w:r w:rsidR="00903778">
        <w:rPr>
          <w:rFonts w:ascii="Times New Roman" w:hAnsi="Times New Roman" w:cs="Times New Roman"/>
          <w:sz w:val="24"/>
          <w:szCs w:val="24"/>
        </w:rPr>
        <w:t>ion</w:t>
      </w:r>
      <w:proofErr w:type="spellEnd"/>
      <w:r w:rsidR="00903778">
        <w:rPr>
          <w:rFonts w:ascii="Times New Roman" w:hAnsi="Times New Roman" w:cs="Times New Roman"/>
          <w:sz w:val="24"/>
          <w:szCs w:val="24"/>
        </w:rPr>
        <w:t xml:space="preserve"> further held that going ag</w:t>
      </w:r>
      <w:r w:rsidR="00F11C3C">
        <w:rPr>
          <w:rFonts w:ascii="Times New Roman" w:hAnsi="Times New Roman" w:cs="Times New Roman"/>
          <w:sz w:val="24"/>
          <w:szCs w:val="24"/>
        </w:rPr>
        <w:t>a</w:t>
      </w:r>
      <w:r w:rsidR="00C07390">
        <w:rPr>
          <w:rFonts w:ascii="Times New Roman" w:hAnsi="Times New Roman" w:cs="Times New Roman"/>
          <w:sz w:val="24"/>
          <w:szCs w:val="24"/>
        </w:rPr>
        <w:t>inst that</w:t>
      </w:r>
      <w:r w:rsidR="00903778">
        <w:rPr>
          <w:rFonts w:ascii="Times New Roman" w:hAnsi="Times New Roman" w:cs="Times New Roman"/>
          <w:sz w:val="24"/>
          <w:szCs w:val="24"/>
        </w:rPr>
        <w:t xml:space="preserve"> underlying principl</w:t>
      </w:r>
      <w:r w:rsidR="00F11C3C">
        <w:rPr>
          <w:rFonts w:ascii="Times New Roman" w:hAnsi="Times New Roman" w:cs="Times New Roman"/>
          <w:sz w:val="24"/>
          <w:szCs w:val="24"/>
        </w:rPr>
        <w:t xml:space="preserve">e </w:t>
      </w:r>
      <w:r w:rsidR="00C07390">
        <w:rPr>
          <w:rFonts w:ascii="Times New Roman" w:hAnsi="Times New Roman" w:cs="Times New Roman"/>
          <w:sz w:val="24"/>
          <w:szCs w:val="24"/>
        </w:rPr>
        <w:t xml:space="preserve">“that the property of a company belongs to the company itself” </w:t>
      </w:r>
      <w:r w:rsidR="00F11C3C">
        <w:rPr>
          <w:rFonts w:ascii="Times New Roman" w:hAnsi="Times New Roman" w:cs="Times New Roman"/>
          <w:sz w:val="24"/>
          <w:szCs w:val="24"/>
        </w:rPr>
        <w:t>wi</w:t>
      </w:r>
      <w:r w:rsidR="00996617">
        <w:rPr>
          <w:rFonts w:ascii="Times New Roman" w:hAnsi="Times New Roman" w:cs="Times New Roman"/>
          <w:sz w:val="24"/>
          <w:szCs w:val="24"/>
        </w:rPr>
        <w:t>ll interfere with</w:t>
      </w:r>
      <w:r w:rsidR="00F11C3C">
        <w:rPr>
          <w:rFonts w:ascii="Times New Roman" w:hAnsi="Times New Roman" w:cs="Times New Roman"/>
          <w:sz w:val="24"/>
          <w:szCs w:val="24"/>
        </w:rPr>
        <w:t xml:space="preserve"> </w:t>
      </w:r>
      <w:r w:rsidR="00903778">
        <w:rPr>
          <w:rFonts w:ascii="Times New Roman" w:hAnsi="Times New Roman" w:cs="Times New Roman"/>
          <w:sz w:val="24"/>
          <w:szCs w:val="24"/>
        </w:rPr>
        <w:t xml:space="preserve">the laws of insolvency and the </w:t>
      </w:r>
      <w:r w:rsidR="00F11C3C">
        <w:rPr>
          <w:rFonts w:ascii="Times New Roman" w:hAnsi="Times New Roman" w:cs="Times New Roman"/>
          <w:sz w:val="24"/>
          <w:szCs w:val="24"/>
        </w:rPr>
        <w:t>statutory</w:t>
      </w:r>
      <w:r w:rsidR="00903778">
        <w:rPr>
          <w:rFonts w:ascii="Times New Roman" w:hAnsi="Times New Roman" w:cs="Times New Roman"/>
          <w:sz w:val="24"/>
          <w:szCs w:val="24"/>
        </w:rPr>
        <w:t xml:space="preserve"> schemes of </w:t>
      </w:r>
      <w:r w:rsidR="00C07390">
        <w:rPr>
          <w:rFonts w:ascii="Times New Roman" w:hAnsi="Times New Roman" w:cs="Times New Roman"/>
          <w:sz w:val="24"/>
          <w:szCs w:val="24"/>
        </w:rPr>
        <w:t xml:space="preserve">a </w:t>
      </w:r>
      <w:r w:rsidR="00903778">
        <w:rPr>
          <w:rFonts w:ascii="Times New Roman" w:hAnsi="Times New Roman" w:cs="Times New Roman"/>
          <w:sz w:val="24"/>
          <w:szCs w:val="24"/>
        </w:rPr>
        <w:t xml:space="preserve">company </w:t>
      </w:r>
      <w:r w:rsidR="00C07390">
        <w:rPr>
          <w:rFonts w:ascii="Times New Roman" w:hAnsi="Times New Roman" w:cs="Times New Roman"/>
          <w:sz w:val="24"/>
          <w:szCs w:val="24"/>
        </w:rPr>
        <w:t xml:space="preserve">thus lifting </w:t>
      </w:r>
      <w:r w:rsidR="00903778">
        <w:rPr>
          <w:rFonts w:ascii="Times New Roman" w:hAnsi="Times New Roman" w:cs="Times New Roman"/>
          <w:sz w:val="24"/>
          <w:szCs w:val="24"/>
        </w:rPr>
        <w:t xml:space="preserve">the wife of the controller to the </w:t>
      </w:r>
      <w:r w:rsidR="00F11C3C">
        <w:rPr>
          <w:rFonts w:ascii="Times New Roman" w:hAnsi="Times New Roman" w:cs="Times New Roman"/>
          <w:sz w:val="24"/>
          <w:szCs w:val="24"/>
        </w:rPr>
        <w:t>position</w:t>
      </w:r>
      <w:r w:rsidR="00903778">
        <w:rPr>
          <w:rFonts w:ascii="Times New Roman" w:hAnsi="Times New Roman" w:cs="Times New Roman"/>
          <w:sz w:val="24"/>
          <w:szCs w:val="24"/>
        </w:rPr>
        <w:t xml:space="preserve"> of a creditor </w:t>
      </w:r>
      <w:r w:rsidR="00F11C3C">
        <w:rPr>
          <w:rFonts w:ascii="Times New Roman" w:hAnsi="Times New Roman" w:cs="Times New Roman"/>
          <w:sz w:val="24"/>
          <w:szCs w:val="24"/>
        </w:rPr>
        <w:t>who is secured, and</w:t>
      </w:r>
      <w:r w:rsidR="00903778">
        <w:rPr>
          <w:rFonts w:ascii="Times New Roman" w:hAnsi="Times New Roman" w:cs="Times New Roman"/>
          <w:sz w:val="24"/>
          <w:szCs w:val="24"/>
        </w:rPr>
        <w:t xml:space="preserve"> this is disadvantageous to unsatisfied credit</w:t>
      </w:r>
      <w:r w:rsidR="00F11C3C">
        <w:rPr>
          <w:rFonts w:ascii="Times New Roman" w:hAnsi="Times New Roman" w:cs="Times New Roman"/>
          <w:sz w:val="24"/>
          <w:szCs w:val="24"/>
        </w:rPr>
        <w:t xml:space="preserve">ors </w:t>
      </w:r>
      <w:r w:rsidR="00903778">
        <w:rPr>
          <w:rFonts w:ascii="Times New Roman" w:hAnsi="Times New Roman" w:cs="Times New Roman"/>
          <w:sz w:val="24"/>
          <w:szCs w:val="24"/>
        </w:rPr>
        <w:t xml:space="preserve">who were not aware of </w:t>
      </w:r>
      <w:r w:rsidR="005F31BE">
        <w:rPr>
          <w:rFonts w:ascii="Times New Roman" w:hAnsi="Times New Roman" w:cs="Times New Roman"/>
          <w:sz w:val="24"/>
          <w:szCs w:val="24"/>
        </w:rPr>
        <w:t xml:space="preserve">the </w:t>
      </w:r>
      <w:r w:rsidR="00F11C3C">
        <w:rPr>
          <w:rFonts w:ascii="Times New Roman" w:hAnsi="Times New Roman" w:cs="Times New Roman"/>
          <w:sz w:val="24"/>
          <w:szCs w:val="24"/>
        </w:rPr>
        <w:t xml:space="preserve">marriage </w:t>
      </w:r>
      <w:r w:rsidR="009A3E82">
        <w:rPr>
          <w:rFonts w:ascii="Times New Roman" w:hAnsi="Times New Roman" w:cs="Times New Roman"/>
          <w:sz w:val="24"/>
          <w:szCs w:val="24"/>
        </w:rPr>
        <w:t>situation</w:t>
      </w:r>
      <w:r w:rsidR="00D06B74">
        <w:rPr>
          <w:rFonts w:ascii="Times New Roman" w:hAnsi="Times New Roman" w:cs="Times New Roman"/>
          <w:sz w:val="24"/>
          <w:szCs w:val="24"/>
        </w:rPr>
        <w:t xml:space="preserve"> of the shareholder.</w:t>
      </w:r>
      <w:r w:rsidR="00F11C3C">
        <w:rPr>
          <w:rStyle w:val="FootnoteReference"/>
          <w:rFonts w:ascii="Times New Roman" w:hAnsi="Times New Roman" w:cs="Times New Roman"/>
          <w:sz w:val="24"/>
          <w:szCs w:val="24"/>
        </w:rPr>
        <w:footnoteReference w:id="157"/>
      </w:r>
      <w:r w:rsidR="00903778">
        <w:rPr>
          <w:rFonts w:ascii="Times New Roman" w:hAnsi="Times New Roman" w:cs="Times New Roman"/>
          <w:sz w:val="24"/>
          <w:szCs w:val="24"/>
        </w:rPr>
        <w:t xml:space="preserve"> </w:t>
      </w:r>
    </w:p>
    <w:p w:rsidR="000D79C5" w:rsidRDefault="000D79C5" w:rsidP="002A2F03">
      <w:pPr>
        <w:spacing w:line="360" w:lineRule="auto"/>
        <w:rPr>
          <w:rFonts w:ascii="Times New Roman" w:hAnsi="Times New Roman" w:cs="Times New Roman"/>
          <w:sz w:val="24"/>
          <w:szCs w:val="24"/>
        </w:rPr>
      </w:pPr>
      <w:r>
        <w:rPr>
          <w:rFonts w:ascii="Times New Roman" w:hAnsi="Times New Roman" w:cs="Times New Roman"/>
          <w:sz w:val="24"/>
          <w:szCs w:val="24"/>
        </w:rPr>
        <w:t>A</w:t>
      </w:r>
      <w:r w:rsidR="00CD5758">
        <w:rPr>
          <w:rFonts w:ascii="Times New Roman" w:hAnsi="Times New Roman" w:cs="Times New Roman"/>
          <w:sz w:val="24"/>
          <w:szCs w:val="24"/>
        </w:rPr>
        <w:t xml:space="preserve">nother positive outcome of the </w:t>
      </w:r>
      <w:proofErr w:type="spellStart"/>
      <w:r w:rsidR="00CD5758" w:rsidRPr="00CD5758">
        <w:rPr>
          <w:rFonts w:ascii="Times New Roman" w:hAnsi="Times New Roman" w:cs="Times New Roman"/>
          <w:i/>
          <w:sz w:val="24"/>
          <w:szCs w:val="24"/>
        </w:rPr>
        <w:t>P</w:t>
      </w:r>
      <w:r w:rsidRPr="00CD5758">
        <w:rPr>
          <w:rFonts w:ascii="Times New Roman" w:hAnsi="Times New Roman" w:cs="Times New Roman"/>
          <w:i/>
          <w:sz w:val="24"/>
          <w:szCs w:val="24"/>
        </w:rPr>
        <w:t>rest</w:t>
      </w:r>
      <w:proofErr w:type="spellEnd"/>
      <w:r w:rsidRPr="00CD5758">
        <w:rPr>
          <w:rFonts w:ascii="Times New Roman" w:hAnsi="Times New Roman" w:cs="Times New Roman"/>
          <w:i/>
          <w:sz w:val="24"/>
          <w:szCs w:val="24"/>
        </w:rPr>
        <w:t xml:space="preserve"> </w:t>
      </w:r>
      <w:r w:rsidRPr="005F31BE">
        <w:rPr>
          <w:rFonts w:ascii="Times New Roman" w:hAnsi="Times New Roman" w:cs="Times New Roman"/>
          <w:sz w:val="24"/>
          <w:szCs w:val="24"/>
        </w:rPr>
        <w:t>case</w:t>
      </w:r>
      <w:r>
        <w:rPr>
          <w:rFonts w:ascii="Times New Roman" w:hAnsi="Times New Roman" w:cs="Times New Roman"/>
          <w:sz w:val="24"/>
          <w:szCs w:val="24"/>
        </w:rPr>
        <w:t xml:space="preserve"> is that it saves the time of</w:t>
      </w:r>
      <w:r w:rsidR="005F31BE">
        <w:rPr>
          <w:rFonts w:ascii="Times New Roman" w:hAnsi="Times New Roman" w:cs="Times New Roman"/>
          <w:sz w:val="24"/>
          <w:szCs w:val="24"/>
        </w:rPr>
        <w:t xml:space="preserve"> courts and allows the courts</w:t>
      </w:r>
      <w:r>
        <w:rPr>
          <w:rFonts w:ascii="Times New Roman" w:hAnsi="Times New Roman" w:cs="Times New Roman"/>
          <w:sz w:val="24"/>
          <w:szCs w:val="24"/>
        </w:rPr>
        <w:t xml:space="preserve"> to quickly th</w:t>
      </w:r>
      <w:r w:rsidR="00CD5758">
        <w:rPr>
          <w:rFonts w:ascii="Times New Roman" w:hAnsi="Times New Roman" w:cs="Times New Roman"/>
          <w:sz w:val="24"/>
          <w:szCs w:val="24"/>
        </w:rPr>
        <w:t xml:space="preserve">row out any ground that seeks to pierce </w:t>
      </w:r>
      <w:r>
        <w:rPr>
          <w:rFonts w:ascii="Times New Roman" w:hAnsi="Times New Roman" w:cs="Times New Roman"/>
          <w:sz w:val="24"/>
          <w:szCs w:val="24"/>
        </w:rPr>
        <w:t>veil</w:t>
      </w:r>
      <w:r w:rsidR="00CD5758">
        <w:rPr>
          <w:rFonts w:ascii="Times New Roman" w:hAnsi="Times New Roman" w:cs="Times New Roman"/>
          <w:sz w:val="24"/>
          <w:szCs w:val="24"/>
        </w:rPr>
        <w:t xml:space="preserve"> of incorporation</w:t>
      </w:r>
      <w:r>
        <w:rPr>
          <w:rFonts w:ascii="Times New Roman" w:hAnsi="Times New Roman" w:cs="Times New Roman"/>
          <w:sz w:val="24"/>
          <w:szCs w:val="24"/>
        </w:rPr>
        <w:t xml:space="preserve"> whe</w:t>
      </w:r>
      <w:r w:rsidR="00CD5758">
        <w:rPr>
          <w:rFonts w:ascii="Times New Roman" w:hAnsi="Times New Roman" w:cs="Times New Roman"/>
          <w:sz w:val="24"/>
          <w:szCs w:val="24"/>
        </w:rPr>
        <w:t>re</w:t>
      </w:r>
      <w:r>
        <w:rPr>
          <w:rFonts w:ascii="Times New Roman" w:hAnsi="Times New Roman" w:cs="Times New Roman"/>
          <w:sz w:val="24"/>
          <w:szCs w:val="24"/>
        </w:rPr>
        <w:t xml:space="preserve"> it clearly does not fall under the pri</w:t>
      </w:r>
      <w:r w:rsidR="005F31BE">
        <w:rPr>
          <w:rFonts w:ascii="Times New Roman" w:hAnsi="Times New Roman" w:cs="Times New Roman"/>
          <w:sz w:val="24"/>
          <w:szCs w:val="24"/>
        </w:rPr>
        <w:t>nciple of evasion</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58"/>
      </w:r>
      <w:r w:rsidR="00A22E9A">
        <w:rPr>
          <w:rFonts w:ascii="Times New Roman" w:hAnsi="Times New Roman" w:cs="Times New Roman"/>
          <w:sz w:val="24"/>
          <w:szCs w:val="24"/>
        </w:rPr>
        <w:t xml:space="preserve"> The test of Lord </w:t>
      </w:r>
      <w:proofErr w:type="spellStart"/>
      <w:r w:rsidR="00A22E9A">
        <w:rPr>
          <w:rFonts w:ascii="Times New Roman" w:hAnsi="Times New Roman" w:cs="Times New Roman"/>
          <w:sz w:val="24"/>
          <w:szCs w:val="24"/>
        </w:rPr>
        <w:t>Sumption</w:t>
      </w:r>
      <w:proofErr w:type="spellEnd"/>
      <w:r w:rsidR="00A22E9A">
        <w:rPr>
          <w:rFonts w:ascii="Times New Roman" w:hAnsi="Times New Roman" w:cs="Times New Roman"/>
          <w:sz w:val="24"/>
          <w:szCs w:val="24"/>
        </w:rPr>
        <w:t xml:space="preserve"> has been commended to eliminate the inconsistent </w:t>
      </w:r>
      <w:r w:rsidR="00296C20">
        <w:rPr>
          <w:rFonts w:ascii="Times New Roman" w:hAnsi="Times New Roman" w:cs="Times New Roman"/>
          <w:sz w:val="24"/>
          <w:szCs w:val="24"/>
        </w:rPr>
        <w:t>decisions</w:t>
      </w:r>
      <w:r w:rsidR="00A22E9A">
        <w:rPr>
          <w:rFonts w:ascii="Times New Roman" w:hAnsi="Times New Roman" w:cs="Times New Roman"/>
          <w:sz w:val="24"/>
          <w:szCs w:val="24"/>
        </w:rPr>
        <w:t xml:space="preserve"> demonstrated before the arrival of the </w:t>
      </w:r>
      <w:proofErr w:type="spellStart"/>
      <w:r w:rsidR="00A22E9A" w:rsidRPr="00AC04E0">
        <w:rPr>
          <w:rFonts w:ascii="Times New Roman" w:hAnsi="Times New Roman" w:cs="Times New Roman"/>
          <w:i/>
          <w:sz w:val="24"/>
          <w:szCs w:val="24"/>
        </w:rPr>
        <w:t>Prest</w:t>
      </w:r>
      <w:proofErr w:type="spellEnd"/>
      <w:r w:rsidR="00A22E9A" w:rsidRPr="00AC04E0">
        <w:rPr>
          <w:rFonts w:ascii="Times New Roman" w:hAnsi="Times New Roman" w:cs="Times New Roman"/>
          <w:i/>
          <w:sz w:val="24"/>
          <w:szCs w:val="24"/>
        </w:rPr>
        <w:t xml:space="preserve"> </w:t>
      </w:r>
      <w:r w:rsidR="00A22E9A" w:rsidRPr="005F31BE">
        <w:rPr>
          <w:rFonts w:ascii="Times New Roman" w:hAnsi="Times New Roman" w:cs="Times New Roman"/>
          <w:sz w:val="24"/>
          <w:szCs w:val="24"/>
        </w:rPr>
        <w:t>case</w:t>
      </w:r>
      <w:r w:rsidR="00A22E9A" w:rsidRPr="00AC04E0">
        <w:rPr>
          <w:rFonts w:ascii="Times New Roman" w:hAnsi="Times New Roman" w:cs="Times New Roman"/>
          <w:i/>
          <w:sz w:val="24"/>
          <w:szCs w:val="24"/>
        </w:rPr>
        <w:t>.</w:t>
      </w:r>
    </w:p>
    <w:p w:rsidR="00296C20" w:rsidRDefault="00A22E9A" w:rsidP="002A2F03">
      <w:pPr>
        <w:spacing w:line="360" w:lineRule="auto"/>
        <w:rPr>
          <w:rFonts w:ascii="Times New Roman" w:hAnsi="Times New Roman" w:cs="Times New Roman"/>
          <w:sz w:val="24"/>
          <w:szCs w:val="24"/>
        </w:rPr>
      </w:pPr>
      <w:r>
        <w:rPr>
          <w:rFonts w:ascii="Times New Roman" w:hAnsi="Times New Roman" w:cs="Times New Roman"/>
          <w:sz w:val="24"/>
          <w:szCs w:val="24"/>
        </w:rPr>
        <w:t>Also, the</w:t>
      </w:r>
      <w:r w:rsidR="006E6E19">
        <w:rPr>
          <w:rFonts w:ascii="Times New Roman" w:hAnsi="Times New Roman" w:cs="Times New Roman"/>
          <w:sz w:val="24"/>
          <w:szCs w:val="24"/>
        </w:rPr>
        <w:t xml:space="preserve"> establishment of the</w:t>
      </w:r>
      <w:r>
        <w:rPr>
          <w:rFonts w:ascii="Times New Roman" w:hAnsi="Times New Roman" w:cs="Times New Roman"/>
          <w:sz w:val="24"/>
          <w:szCs w:val="24"/>
        </w:rPr>
        <w:t xml:space="preserve"> principle of evasion saves the judges from the s</w:t>
      </w:r>
      <w:r w:rsidR="00783D06">
        <w:rPr>
          <w:rFonts w:ascii="Times New Roman" w:hAnsi="Times New Roman" w:cs="Times New Roman"/>
          <w:sz w:val="24"/>
          <w:szCs w:val="24"/>
        </w:rPr>
        <w:t>tress of trying to use the doctrine of veil piercing in justifying their application of other</w:t>
      </w:r>
      <w:r w:rsidR="004A00E7">
        <w:rPr>
          <w:rFonts w:ascii="Times New Roman" w:hAnsi="Times New Roman" w:cs="Times New Roman"/>
          <w:sz w:val="24"/>
          <w:szCs w:val="24"/>
        </w:rPr>
        <w:t xml:space="preserve"> legal remedies in making their judgments</w:t>
      </w:r>
      <w:r w:rsidR="00783D06">
        <w:rPr>
          <w:rFonts w:ascii="Times New Roman" w:hAnsi="Times New Roman" w:cs="Times New Roman"/>
          <w:sz w:val="24"/>
          <w:szCs w:val="24"/>
        </w:rPr>
        <w:t>.</w:t>
      </w:r>
      <w:r w:rsidR="00783D06">
        <w:rPr>
          <w:rStyle w:val="FootnoteReference"/>
          <w:rFonts w:ascii="Times New Roman" w:hAnsi="Times New Roman" w:cs="Times New Roman"/>
          <w:sz w:val="24"/>
          <w:szCs w:val="24"/>
        </w:rPr>
        <w:footnoteReference w:id="159"/>
      </w:r>
      <w:r w:rsidR="00476790">
        <w:rPr>
          <w:rFonts w:ascii="Times New Roman" w:hAnsi="Times New Roman" w:cs="Times New Roman"/>
          <w:sz w:val="24"/>
          <w:szCs w:val="24"/>
        </w:rPr>
        <w:t xml:space="preserve">These </w:t>
      </w:r>
      <w:r w:rsidR="008D21B5">
        <w:rPr>
          <w:rFonts w:ascii="Times New Roman" w:hAnsi="Times New Roman" w:cs="Times New Roman"/>
          <w:sz w:val="24"/>
          <w:szCs w:val="24"/>
        </w:rPr>
        <w:t>o</w:t>
      </w:r>
      <w:r w:rsidR="00476790">
        <w:rPr>
          <w:rFonts w:ascii="Times New Roman" w:hAnsi="Times New Roman" w:cs="Times New Roman"/>
          <w:sz w:val="24"/>
          <w:szCs w:val="24"/>
        </w:rPr>
        <w:t>the</w:t>
      </w:r>
      <w:r w:rsidR="008D21B5">
        <w:rPr>
          <w:rFonts w:ascii="Times New Roman" w:hAnsi="Times New Roman" w:cs="Times New Roman"/>
          <w:sz w:val="24"/>
          <w:szCs w:val="24"/>
        </w:rPr>
        <w:t>r</w:t>
      </w:r>
      <w:r w:rsidR="00296C20">
        <w:rPr>
          <w:rFonts w:ascii="Times New Roman" w:hAnsi="Times New Roman" w:cs="Times New Roman"/>
          <w:sz w:val="24"/>
          <w:szCs w:val="24"/>
        </w:rPr>
        <w:t xml:space="preserve"> legal remedies </w:t>
      </w:r>
      <w:r w:rsidR="005F31BE">
        <w:rPr>
          <w:rFonts w:ascii="Times New Roman" w:hAnsi="Times New Roman" w:cs="Times New Roman"/>
          <w:sz w:val="24"/>
          <w:szCs w:val="24"/>
        </w:rPr>
        <w:t xml:space="preserve">could be; </w:t>
      </w:r>
      <w:r w:rsidR="00296C20">
        <w:rPr>
          <w:rFonts w:ascii="Times New Roman" w:hAnsi="Times New Roman" w:cs="Times New Roman"/>
          <w:sz w:val="24"/>
          <w:szCs w:val="24"/>
        </w:rPr>
        <w:t>th</w:t>
      </w:r>
      <w:r w:rsidR="00476790">
        <w:rPr>
          <w:rFonts w:ascii="Times New Roman" w:hAnsi="Times New Roman" w:cs="Times New Roman"/>
          <w:sz w:val="24"/>
          <w:szCs w:val="24"/>
        </w:rPr>
        <w:t>e</w:t>
      </w:r>
      <w:r w:rsidR="00296C20">
        <w:rPr>
          <w:rFonts w:ascii="Times New Roman" w:hAnsi="Times New Roman" w:cs="Times New Roman"/>
          <w:sz w:val="24"/>
          <w:szCs w:val="24"/>
        </w:rPr>
        <w:t xml:space="preserve"> trust principles and fraud which are</w:t>
      </w:r>
      <w:r w:rsidR="00FB50F8">
        <w:rPr>
          <w:rFonts w:ascii="Times New Roman" w:hAnsi="Times New Roman" w:cs="Times New Roman"/>
          <w:sz w:val="24"/>
          <w:szCs w:val="24"/>
        </w:rPr>
        <w:t xml:space="preserve"> complex principles and involve</w:t>
      </w:r>
      <w:r w:rsidR="00296C20">
        <w:rPr>
          <w:rFonts w:ascii="Times New Roman" w:hAnsi="Times New Roman" w:cs="Times New Roman"/>
          <w:sz w:val="24"/>
          <w:szCs w:val="24"/>
        </w:rPr>
        <w:t xml:space="preserve"> </w:t>
      </w:r>
      <w:r w:rsidR="00476790">
        <w:rPr>
          <w:rFonts w:ascii="Times New Roman" w:hAnsi="Times New Roman" w:cs="Times New Roman"/>
          <w:sz w:val="24"/>
          <w:szCs w:val="24"/>
        </w:rPr>
        <w:t>in-depth</w:t>
      </w:r>
      <w:r w:rsidR="00296C20">
        <w:rPr>
          <w:rFonts w:ascii="Times New Roman" w:hAnsi="Times New Roman" w:cs="Times New Roman"/>
          <w:sz w:val="24"/>
          <w:szCs w:val="24"/>
        </w:rPr>
        <w:t xml:space="preserve"> evaluat</w:t>
      </w:r>
      <w:r w:rsidR="00476790">
        <w:rPr>
          <w:rFonts w:ascii="Times New Roman" w:hAnsi="Times New Roman" w:cs="Times New Roman"/>
          <w:sz w:val="24"/>
          <w:szCs w:val="24"/>
        </w:rPr>
        <w:t>i</w:t>
      </w:r>
      <w:r w:rsidR="005F31BE">
        <w:rPr>
          <w:rFonts w:ascii="Times New Roman" w:hAnsi="Times New Roman" w:cs="Times New Roman"/>
          <w:sz w:val="24"/>
          <w:szCs w:val="24"/>
        </w:rPr>
        <w:t xml:space="preserve">on. However, </w:t>
      </w:r>
      <w:r w:rsidR="00296C20">
        <w:rPr>
          <w:rFonts w:ascii="Times New Roman" w:hAnsi="Times New Roman" w:cs="Times New Roman"/>
          <w:sz w:val="24"/>
          <w:szCs w:val="24"/>
        </w:rPr>
        <w:t xml:space="preserve">it is better </w:t>
      </w:r>
      <w:r w:rsidR="00476790">
        <w:rPr>
          <w:rFonts w:ascii="Times New Roman" w:hAnsi="Times New Roman" w:cs="Times New Roman"/>
          <w:sz w:val="24"/>
          <w:szCs w:val="24"/>
        </w:rPr>
        <w:t>off</w:t>
      </w:r>
      <w:r w:rsidR="00296C20">
        <w:rPr>
          <w:rFonts w:ascii="Times New Roman" w:hAnsi="Times New Roman" w:cs="Times New Roman"/>
          <w:sz w:val="24"/>
          <w:szCs w:val="24"/>
        </w:rPr>
        <w:t xml:space="preserve"> for the court to </w:t>
      </w:r>
      <w:r w:rsidR="00296C20">
        <w:rPr>
          <w:rFonts w:ascii="Times New Roman" w:hAnsi="Times New Roman" w:cs="Times New Roman"/>
          <w:sz w:val="24"/>
          <w:szCs w:val="24"/>
        </w:rPr>
        <w:lastRenderedPageBreak/>
        <w:t xml:space="preserve">spend more time in evaluating </w:t>
      </w:r>
      <w:r w:rsidR="008D21B5">
        <w:rPr>
          <w:rFonts w:ascii="Times New Roman" w:hAnsi="Times New Roman" w:cs="Times New Roman"/>
          <w:sz w:val="24"/>
          <w:szCs w:val="24"/>
        </w:rPr>
        <w:t xml:space="preserve">these </w:t>
      </w:r>
      <w:r w:rsidR="005F31BE">
        <w:rPr>
          <w:rFonts w:ascii="Times New Roman" w:hAnsi="Times New Roman" w:cs="Times New Roman"/>
          <w:sz w:val="24"/>
          <w:szCs w:val="24"/>
        </w:rPr>
        <w:t xml:space="preserve">complex </w:t>
      </w:r>
      <w:r w:rsidR="008D21B5">
        <w:rPr>
          <w:rFonts w:ascii="Times New Roman" w:hAnsi="Times New Roman" w:cs="Times New Roman"/>
          <w:sz w:val="24"/>
          <w:szCs w:val="24"/>
        </w:rPr>
        <w:t xml:space="preserve">principles </w:t>
      </w:r>
      <w:r w:rsidR="00476790">
        <w:rPr>
          <w:rFonts w:ascii="Times New Roman" w:hAnsi="Times New Roman" w:cs="Times New Roman"/>
          <w:sz w:val="24"/>
          <w:szCs w:val="24"/>
        </w:rPr>
        <w:t>than hi</w:t>
      </w:r>
      <w:r w:rsidR="00296C20">
        <w:rPr>
          <w:rFonts w:ascii="Times New Roman" w:hAnsi="Times New Roman" w:cs="Times New Roman"/>
          <w:sz w:val="24"/>
          <w:szCs w:val="24"/>
        </w:rPr>
        <w:t>ding under the pretext of the veil piercing doctrine.</w:t>
      </w:r>
      <w:r w:rsidR="008D21B5">
        <w:rPr>
          <w:rStyle w:val="FootnoteReference"/>
          <w:rFonts w:ascii="Times New Roman" w:hAnsi="Times New Roman" w:cs="Times New Roman"/>
          <w:sz w:val="24"/>
          <w:szCs w:val="24"/>
        </w:rPr>
        <w:footnoteReference w:id="160"/>
      </w:r>
      <w:r w:rsidR="00350DB0">
        <w:rPr>
          <w:rFonts w:ascii="Times New Roman" w:hAnsi="Times New Roman" w:cs="Times New Roman"/>
          <w:sz w:val="24"/>
          <w:szCs w:val="24"/>
        </w:rPr>
        <w:t xml:space="preserve"> For instance, in </w:t>
      </w:r>
      <w:r w:rsidR="00FB50F8">
        <w:rPr>
          <w:rFonts w:ascii="Times New Roman" w:hAnsi="Times New Roman" w:cs="Times New Roman"/>
          <w:sz w:val="24"/>
          <w:szCs w:val="24"/>
        </w:rPr>
        <w:t xml:space="preserve">the case </w:t>
      </w:r>
      <w:r w:rsidR="00DB72F3">
        <w:rPr>
          <w:rFonts w:ascii="Times New Roman" w:hAnsi="Times New Roman" w:cs="Times New Roman"/>
          <w:sz w:val="24"/>
          <w:szCs w:val="24"/>
        </w:rPr>
        <w:t xml:space="preserve">of </w:t>
      </w:r>
      <w:r w:rsidR="00DB72F3" w:rsidRPr="007E4A97">
        <w:rPr>
          <w:rFonts w:ascii="Times New Roman" w:hAnsi="Times New Roman" w:cs="Times New Roman"/>
          <w:i/>
          <w:sz w:val="24"/>
          <w:szCs w:val="24"/>
        </w:rPr>
        <w:t>Gilford Motor Co ltd v Horne</w:t>
      </w:r>
      <w:r w:rsidR="00DB72F3">
        <w:rPr>
          <w:rStyle w:val="FootnoteReference"/>
          <w:rFonts w:ascii="Times New Roman" w:hAnsi="Times New Roman" w:cs="Times New Roman"/>
          <w:i/>
          <w:sz w:val="24"/>
          <w:szCs w:val="24"/>
        </w:rPr>
        <w:footnoteReference w:id="161"/>
      </w:r>
      <w:r w:rsidR="00DB72F3">
        <w:rPr>
          <w:rFonts w:ascii="Times New Roman" w:hAnsi="Times New Roman" w:cs="Times New Roman"/>
          <w:sz w:val="24"/>
          <w:szCs w:val="24"/>
        </w:rPr>
        <w:t xml:space="preserve">which Lord </w:t>
      </w:r>
      <w:proofErr w:type="spellStart"/>
      <w:r w:rsidR="00DB72F3">
        <w:rPr>
          <w:rFonts w:ascii="Times New Roman" w:hAnsi="Times New Roman" w:cs="Times New Roman"/>
          <w:sz w:val="24"/>
          <w:szCs w:val="24"/>
        </w:rPr>
        <w:t>Sumption</w:t>
      </w:r>
      <w:proofErr w:type="spellEnd"/>
      <w:r w:rsidR="00DB72F3">
        <w:rPr>
          <w:rFonts w:ascii="Times New Roman" w:hAnsi="Times New Roman" w:cs="Times New Roman"/>
          <w:sz w:val="24"/>
          <w:szCs w:val="24"/>
        </w:rPr>
        <w:t xml:space="preserve"> discussed himself, there were other legal solu</w:t>
      </w:r>
      <w:r w:rsidR="005F31BE">
        <w:rPr>
          <w:rFonts w:ascii="Times New Roman" w:hAnsi="Times New Roman" w:cs="Times New Roman"/>
          <w:sz w:val="24"/>
          <w:szCs w:val="24"/>
        </w:rPr>
        <w:t>tions for deciding on this</w:t>
      </w:r>
      <w:r w:rsidR="00DB72F3">
        <w:rPr>
          <w:rFonts w:ascii="Times New Roman" w:hAnsi="Times New Roman" w:cs="Times New Roman"/>
          <w:sz w:val="24"/>
          <w:szCs w:val="24"/>
        </w:rPr>
        <w:t xml:space="preserve"> case</w:t>
      </w:r>
      <w:r w:rsidR="005F31BE">
        <w:rPr>
          <w:rFonts w:ascii="Times New Roman" w:hAnsi="Times New Roman" w:cs="Times New Roman"/>
          <w:sz w:val="24"/>
          <w:szCs w:val="24"/>
        </w:rPr>
        <w:t xml:space="preserve"> in particular</w:t>
      </w:r>
      <w:r w:rsidR="00DB72F3">
        <w:rPr>
          <w:rFonts w:ascii="Times New Roman" w:hAnsi="Times New Roman" w:cs="Times New Roman"/>
          <w:sz w:val="24"/>
          <w:szCs w:val="24"/>
        </w:rPr>
        <w:t xml:space="preserve">. In </w:t>
      </w:r>
      <w:r w:rsidR="00D13A26">
        <w:rPr>
          <w:rFonts w:ascii="Times New Roman" w:hAnsi="Times New Roman" w:cs="Times New Roman"/>
          <w:sz w:val="24"/>
          <w:szCs w:val="24"/>
        </w:rPr>
        <w:t xml:space="preserve">this case, the court could have </w:t>
      </w:r>
      <w:r w:rsidR="00DB72F3">
        <w:rPr>
          <w:rFonts w:ascii="Times New Roman" w:hAnsi="Times New Roman" w:cs="Times New Roman"/>
          <w:sz w:val="24"/>
          <w:szCs w:val="24"/>
        </w:rPr>
        <w:t xml:space="preserve">simply spent more time in justifying the </w:t>
      </w:r>
      <w:r w:rsidR="00D13A26">
        <w:rPr>
          <w:rFonts w:ascii="Times New Roman" w:hAnsi="Times New Roman" w:cs="Times New Roman"/>
          <w:sz w:val="24"/>
          <w:szCs w:val="24"/>
        </w:rPr>
        <w:t>injunction</w:t>
      </w:r>
      <w:r w:rsidR="00DB72F3">
        <w:rPr>
          <w:rFonts w:ascii="Times New Roman" w:hAnsi="Times New Roman" w:cs="Times New Roman"/>
          <w:sz w:val="24"/>
          <w:szCs w:val="24"/>
        </w:rPr>
        <w:t xml:space="preserve"> against </w:t>
      </w:r>
      <w:proofErr w:type="spellStart"/>
      <w:r w:rsidR="00DB72F3">
        <w:rPr>
          <w:rFonts w:ascii="Times New Roman" w:hAnsi="Times New Roman" w:cs="Times New Roman"/>
          <w:sz w:val="24"/>
          <w:szCs w:val="24"/>
        </w:rPr>
        <w:t>Mr</w:t>
      </w:r>
      <w:proofErr w:type="spellEnd"/>
      <w:r w:rsidR="00DB72F3">
        <w:rPr>
          <w:rFonts w:ascii="Times New Roman" w:hAnsi="Times New Roman" w:cs="Times New Roman"/>
          <w:sz w:val="24"/>
          <w:szCs w:val="24"/>
        </w:rPr>
        <w:t xml:space="preserve"> Horne and the newly established company based on</w:t>
      </w:r>
      <w:r w:rsidR="00D13A26">
        <w:rPr>
          <w:rFonts w:ascii="Times New Roman" w:hAnsi="Times New Roman" w:cs="Times New Roman"/>
          <w:sz w:val="24"/>
          <w:szCs w:val="24"/>
        </w:rPr>
        <w:t xml:space="preserve"> the principles of agency, tort law</w:t>
      </w:r>
      <w:r w:rsidR="00DB72F3">
        <w:rPr>
          <w:rFonts w:ascii="Times New Roman" w:hAnsi="Times New Roman" w:cs="Times New Roman"/>
          <w:sz w:val="24"/>
          <w:szCs w:val="24"/>
        </w:rPr>
        <w:t xml:space="preserve"> or breach of contract instead of spending time trying to justify and hide under the doctrine of veil piercing.</w:t>
      </w:r>
      <w:r w:rsidR="007975FC">
        <w:rPr>
          <w:rStyle w:val="FootnoteReference"/>
          <w:rFonts w:ascii="Times New Roman" w:hAnsi="Times New Roman" w:cs="Times New Roman"/>
          <w:sz w:val="24"/>
          <w:szCs w:val="24"/>
        </w:rPr>
        <w:footnoteReference w:id="162"/>
      </w:r>
    </w:p>
    <w:p w:rsidR="00012CC2" w:rsidRDefault="00012CC2"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also highlights that the piercing of the corporate veil cannot be used to involve a controller in a company’s contract where the controller </w:t>
      </w:r>
      <w:r w:rsidR="001843E2">
        <w:rPr>
          <w:rFonts w:ascii="Times New Roman" w:hAnsi="Times New Roman" w:cs="Times New Roman"/>
          <w:sz w:val="24"/>
          <w:szCs w:val="24"/>
        </w:rPr>
        <w:t>did not</w:t>
      </w:r>
      <w:r>
        <w:rPr>
          <w:rFonts w:ascii="Times New Roman" w:hAnsi="Times New Roman" w:cs="Times New Roman"/>
          <w:sz w:val="24"/>
          <w:szCs w:val="24"/>
        </w:rPr>
        <w:t xml:space="preserve"> consent to.</w:t>
      </w:r>
      <w:r w:rsidR="001C5ECE">
        <w:rPr>
          <w:rStyle w:val="FootnoteReference"/>
          <w:rFonts w:ascii="Times New Roman" w:hAnsi="Times New Roman" w:cs="Times New Roman"/>
          <w:sz w:val="24"/>
          <w:szCs w:val="24"/>
        </w:rPr>
        <w:footnoteReference w:id="163"/>
      </w:r>
      <w:r>
        <w:rPr>
          <w:rFonts w:ascii="Times New Roman" w:hAnsi="Times New Roman" w:cs="Times New Roman"/>
          <w:sz w:val="24"/>
          <w:szCs w:val="24"/>
        </w:rPr>
        <w:t xml:space="preserve"> Lord </w:t>
      </w:r>
      <w:proofErr w:type="spellStart"/>
      <w:r>
        <w:rPr>
          <w:rFonts w:ascii="Times New Roman" w:hAnsi="Times New Roman" w:cs="Times New Roman"/>
          <w:sz w:val="24"/>
          <w:szCs w:val="24"/>
        </w:rPr>
        <w:t>Sumption’s</w:t>
      </w:r>
      <w:proofErr w:type="spellEnd"/>
      <w:r>
        <w:rPr>
          <w:rFonts w:ascii="Times New Roman" w:hAnsi="Times New Roman" w:cs="Times New Roman"/>
          <w:sz w:val="24"/>
          <w:szCs w:val="24"/>
        </w:rPr>
        <w:t xml:space="preserve"> saying was </w:t>
      </w:r>
      <w:r w:rsidR="00B65F4E">
        <w:rPr>
          <w:rFonts w:ascii="Times New Roman" w:hAnsi="Times New Roman" w:cs="Times New Roman"/>
          <w:sz w:val="24"/>
          <w:szCs w:val="24"/>
        </w:rPr>
        <w:t>in line</w:t>
      </w:r>
      <w:r>
        <w:rPr>
          <w:rFonts w:ascii="Times New Roman" w:hAnsi="Times New Roman" w:cs="Times New Roman"/>
          <w:sz w:val="24"/>
          <w:szCs w:val="24"/>
        </w:rPr>
        <w:t xml:space="preserve"> with the ruling in </w:t>
      </w:r>
      <w:r w:rsidR="000126C1">
        <w:rPr>
          <w:rFonts w:ascii="Times New Roman" w:hAnsi="Times New Roman" w:cs="Times New Roman"/>
          <w:sz w:val="24"/>
          <w:szCs w:val="24"/>
        </w:rPr>
        <w:t xml:space="preserve">former case of </w:t>
      </w:r>
      <w:r w:rsidR="000126C1" w:rsidRPr="000126C1">
        <w:rPr>
          <w:rFonts w:ascii="Times New Roman" w:hAnsi="Times New Roman" w:cs="Times New Roman"/>
          <w:i/>
          <w:sz w:val="24"/>
          <w:szCs w:val="24"/>
        </w:rPr>
        <w:t xml:space="preserve">VTB Capital plc v </w:t>
      </w:r>
      <w:proofErr w:type="spellStart"/>
      <w:r w:rsidR="000126C1" w:rsidRPr="000126C1">
        <w:rPr>
          <w:rFonts w:ascii="Times New Roman" w:hAnsi="Times New Roman" w:cs="Times New Roman"/>
          <w:i/>
          <w:sz w:val="24"/>
          <w:szCs w:val="24"/>
        </w:rPr>
        <w:t>Nutritek</w:t>
      </w:r>
      <w:proofErr w:type="spellEnd"/>
      <w:r w:rsidR="000126C1" w:rsidRPr="000126C1">
        <w:rPr>
          <w:rFonts w:ascii="Times New Roman" w:hAnsi="Times New Roman" w:cs="Times New Roman"/>
          <w:i/>
          <w:sz w:val="24"/>
          <w:szCs w:val="24"/>
        </w:rPr>
        <w:t xml:space="preserve"> International </w:t>
      </w:r>
      <w:proofErr w:type="spellStart"/>
      <w:r w:rsidR="000126C1" w:rsidRPr="000126C1">
        <w:rPr>
          <w:rFonts w:ascii="Times New Roman" w:hAnsi="Times New Roman" w:cs="Times New Roman"/>
          <w:i/>
          <w:sz w:val="24"/>
          <w:szCs w:val="24"/>
        </w:rPr>
        <w:t>Corpn</w:t>
      </w:r>
      <w:proofErr w:type="spellEnd"/>
      <w:r w:rsidR="00B65F4E">
        <w:rPr>
          <w:rFonts w:ascii="Times New Roman" w:hAnsi="Times New Roman" w:cs="Times New Roman"/>
          <w:i/>
          <w:sz w:val="24"/>
          <w:szCs w:val="24"/>
        </w:rPr>
        <w:t>.</w:t>
      </w:r>
      <w:r w:rsidR="000126C1">
        <w:rPr>
          <w:rStyle w:val="FootnoteReference"/>
          <w:rFonts w:ascii="Times New Roman" w:hAnsi="Times New Roman" w:cs="Times New Roman"/>
          <w:sz w:val="24"/>
          <w:szCs w:val="24"/>
        </w:rPr>
        <w:footnoteReference w:id="164"/>
      </w:r>
      <w:r w:rsidR="00B65F4E" w:rsidRPr="0049721E">
        <w:rPr>
          <w:rFonts w:ascii="Times New Roman" w:hAnsi="Times New Roman" w:cs="Times New Roman"/>
          <w:sz w:val="24"/>
          <w:szCs w:val="24"/>
        </w:rPr>
        <w:t>The liability of a contract could only be shared where it has been accepted by the company and the contracting party.</w:t>
      </w:r>
      <w:r w:rsidR="00374E0F" w:rsidRPr="0049721E">
        <w:rPr>
          <w:rFonts w:ascii="Times New Roman" w:hAnsi="Times New Roman" w:cs="Times New Roman"/>
          <w:sz w:val="24"/>
          <w:szCs w:val="24"/>
        </w:rPr>
        <w:t xml:space="preserve"> At such, the doctrine of </w:t>
      </w:r>
      <w:proofErr w:type="spellStart"/>
      <w:r w:rsidR="00374E0F" w:rsidRPr="0049721E">
        <w:rPr>
          <w:rFonts w:ascii="Times New Roman" w:hAnsi="Times New Roman" w:cs="Times New Roman"/>
          <w:sz w:val="24"/>
          <w:szCs w:val="24"/>
        </w:rPr>
        <w:t>privity</w:t>
      </w:r>
      <w:proofErr w:type="spellEnd"/>
      <w:r w:rsidR="00374E0F" w:rsidRPr="0049721E">
        <w:rPr>
          <w:rFonts w:ascii="Times New Roman" w:hAnsi="Times New Roman" w:cs="Times New Roman"/>
          <w:sz w:val="24"/>
          <w:szCs w:val="24"/>
        </w:rPr>
        <w:t xml:space="preserve"> of a contract should not be go</w:t>
      </w:r>
      <w:r w:rsidR="0049721E" w:rsidRPr="0049721E">
        <w:rPr>
          <w:rFonts w:ascii="Times New Roman" w:hAnsi="Times New Roman" w:cs="Times New Roman"/>
          <w:sz w:val="24"/>
          <w:szCs w:val="24"/>
        </w:rPr>
        <w:t>ne against in order to satisfy</w:t>
      </w:r>
      <w:r w:rsidR="00374E0F" w:rsidRPr="0049721E">
        <w:rPr>
          <w:rFonts w:ascii="Times New Roman" w:hAnsi="Times New Roman" w:cs="Times New Roman"/>
          <w:sz w:val="24"/>
          <w:szCs w:val="24"/>
        </w:rPr>
        <w:t xml:space="preserve"> the needs of unsatisfied creditors</w:t>
      </w:r>
      <w:r w:rsidR="00374E0F">
        <w:rPr>
          <w:rFonts w:ascii="Times New Roman" w:hAnsi="Times New Roman" w:cs="Times New Roman"/>
          <w:i/>
          <w:sz w:val="24"/>
          <w:szCs w:val="24"/>
        </w:rPr>
        <w:t>.</w:t>
      </w:r>
      <w:r w:rsidR="00374E0F">
        <w:rPr>
          <w:rStyle w:val="FootnoteReference"/>
          <w:rFonts w:ascii="Times New Roman" w:hAnsi="Times New Roman" w:cs="Times New Roman"/>
          <w:i/>
          <w:sz w:val="24"/>
          <w:szCs w:val="24"/>
        </w:rPr>
        <w:footnoteReference w:id="165"/>
      </w:r>
    </w:p>
    <w:p w:rsidR="002A2F03" w:rsidRDefault="002A2F03"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Lord </w:t>
      </w:r>
      <w:proofErr w:type="spellStart"/>
      <w:r>
        <w:rPr>
          <w:rFonts w:ascii="Times New Roman" w:hAnsi="Times New Roman" w:cs="Times New Roman"/>
          <w:sz w:val="24"/>
          <w:szCs w:val="24"/>
        </w:rPr>
        <w:t>Sump</w:t>
      </w:r>
      <w:r w:rsidRPr="00914488">
        <w:rPr>
          <w:rFonts w:ascii="Times New Roman" w:hAnsi="Times New Roman" w:cs="Times New Roman"/>
          <w:sz w:val="24"/>
          <w:szCs w:val="24"/>
        </w:rPr>
        <w:t>tion’s</w:t>
      </w:r>
      <w:proofErr w:type="spellEnd"/>
      <w:r w:rsidRPr="00914488">
        <w:rPr>
          <w:rFonts w:ascii="Times New Roman" w:hAnsi="Times New Roman" w:cs="Times New Roman"/>
          <w:sz w:val="24"/>
          <w:szCs w:val="24"/>
        </w:rPr>
        <w:t xml:space="preserve"> judgment that the piercing of the corporate veil should be considered</w:t>
      </w:r>
      <w:r>
        <w:rPr>
          <w:rFonts w:ascii="Times New Roman" w:hAnsi="Times New Roman" w:cs="Times New Roman"/>
          <w:sz w:val="24"/>
          <w:szCs w:val="24"/>
        </w:rPr>
        <w:t xml:space="preserve"> </w:t>
      </w:r>
      <w:r w:rsidR="002721B5">
        <w:rPr>
          <w:rFonts w:ascii="Times New Roman" w:hAnsi="Times New Roman" w:cs="Times New Roman"/>
          <w:sz w:val="24"/>
          <w:szCs w:val="24"/>
        </w:rPr>
        <w:t xml:space="preserve">as a remedy of last resort </w:t>
      </w:r>
      <w:r>
        <w:rPr>
          <w:rFonts w:ascii="Times New Roman" w:hAnsi="Times New Roman" w:cs="Times New Roman"/>
          <w:sz w:val="24"/>
          <w:szCs w:val="24"/>
        </w:rPr>
        <w:t>has given the chance for other forms of remedy to be tried by the court.</w:t>
      </w:r>
      <w:r w:rsidR="00000E08">
        <w:rPr>
          <w:rFonts w:ascii="Times New Roman" w:hAnsi="Times New Roman" w:cs="Times New Roman"/>
          <w:sz w:val="24"/>
          <w:szCs w:val="24"/>
        </w:rPr>
        <w:t xml:space="preserve"> The court is now able to consider cases on the ground</w:t>
      </w:r>
      <w:r w:rsidR="00AA46B5">
        <w:rPr>
          <w:rFonts w:ascii="Times New Roman" w:hAnsi="Times New Roman" w:cs="Times New Roman"/>
          <w:sz w:val="24"/>
          <w:szCs w:val="24"/>
        </w:rPr>
        <w:t>s</w:t>
      </w:r>
      <w:r w:rsidR="00000E08">
        <w:rPr>
          <w:rFonts w:ascii="Times New Roman" w:hAnsi="Times New Roman" w:cs="Times New Roman"/>
          <w:sz w:val="24"/>
          <w:szCs w:val="24"/>
        </w:rPr>
        <w:t xml:space="preserve"> of alternative remedies such as </w:t>
      </w:r>
      <w:r w:rsidR="00D53A83">
        <w:rPr>
          <w:rFonts w:ascii="Times New Roman" w:hAnsi="Times New Roman" w:cs="Times New Roman"/>
          <w:sz w:val="24"/>
          <w:szCs w:val="24"/>
        </w:rPr>
        <w:t xml:space="preserve">agency, </w:t>
      </w:r>
      <w:r w:rsidR="00000E08">
        <w:rPr>
          <w:rFonts w:ascii="Times New Roman" w:hAnsi="Times New Roman" w:cs="Times New Roman"/>
          <w:sz w:val="24"/>
          <w:szCs w:val="24"/>
        </w:rPr>
        <w:t>tort, equity and statu</w:t>
      </w:r>
      <w:r w:rsidR="00AA46B5">
        <w:rPr>
          <w:rFonts w:ascii="Times New Roman" w:hAnsi="Times New Roman" w:cs="Times New Roman"/>
          <w:sz w:val="24"/>
          <w:szCs w:val="24"/>
        </w:rPr>
        <w:t>te</w:t>
      </w:r>
      <w:r w:rsidR="00C72E02">
        <w:rPr>
          <w:rFonts w:ascii="Times New Roman" w:hAnsi="Times New Roman" w:cs="Times New Roman"/>
          <w:sz w:val="24"/>
          <w:szCs w:val="24"/>
        </w:rPr>
        <w:t>,</w:t>
      </w:r>
      <w:r w:rsidR="00AA46B5">
        <w:rPr>
          <w:rFonts w:ascii="Times New Roman" w:hAnsi="Times New Roman" w:cs="Times New Roman"/>
          <w:sz w:val="24"/>
          <w:szCs w:val="24"/>
        </w:rPr>
        <w:t xml:space="preserve"> and distinguish these grounds </w:t>
      </w:r>
      <w:r w:rsidR="00000E08">
        <w:rPr>
          <w:rFonts w:ascii="Times New Roman" w:hAnsi="Times New Roman" w:cs="Times New Roman"/>
          <w:sz w:val="24"/>
          <w:szCs w:val="24"/>
        </w:rPr>
        <w:t>from the piercing of the veil which is based on the evasion principle.</w:t>
      </w:r>
      <w:r w:rsidR="00000E08">
        <w:rPr>
          <w:rStyle w:val="FootnoteReference"/>
          <w:rFonts w:ascii="Times New Roman" w:hAnsi="Times New Roman" w:cs="Times New Roman"/>
          <w:sz w:val="24"/>
          <w:szCs w:val="24"/>
        </w:rPr>
        <w:footnoteReference w:id="166"/>
      </w:r>
      <w:r w:rsidR="002C5C39">
        <w:rPr>
          <w:rFonts w:ascii="Times New Roman" w:hAnsi="Times New Roman" w:cs="Times New Roman"/>
          <w:sz w:val="24"/>
          <w:szCs w:val="24"/>
        </w:rPr>
        <w:t xml:space="preserve"> This means that the court will no longer pierce the veil on the ground of alternative remedi</w:t>
      </w:r>
      <w:r w:rsidR="00C72E02">
        <w:rPr>
          <w:rFonts w:ascii="Times New Roman" w:hAnsi="Times New Roman" w:cs="Times New Roman"/>
          <w:sz w:val="24"/>
          <w:szCs w:val="24"/>
        </w:rPr>
        <w:t>es. Also, Pattern LJ warned Family C</w:t>
      </w:r>
      <w:r w:rsidR="002C5C39">
        <w:rPr>
          <w:rFonts w:ascii="Times New Roman" w:hAnsi="Times New Roman" w:cs="Times New Roman"/>
          <w:sz w:val="24"/>
          <w:szCs w:val="24"/>
        </w:rPr>
        <w:t>ourt</w:t>
      </w:r>
      <w:r w:rsidR="00C72E02">
        <w:rPr>
          <w:rFonts w:ascii="Times New Roman" w:hAnsi="Times New Roman" w:cs="Times New Roman"/>
          <w:sz w:val="24"/>
          <w:szCs w:val="24"/>
        </w:rPr>
        <w:t>s</w:t>
      </w:r>
      <w:r w:rsidR="002C5C39">
        <w:rPr>
          <w:rFonts w:ascii="Times New Roman" w:hAnsi="Times New Roman" w:cs="Times New Roman"/>
          <w:sz w:val="24"/>
          <w:szCs w:val="24"/>
        </w:rPr>
        <w:t xml:space="preserve"> on relying on st</w:t>
      </w:r>
      <w:r w:rsidR="00D53A83">
        <w:rPr>
          <w:rFonts w:ascii="Times New Roman" w:hAnsi="Times New Roman" w:cs="Times New Roman"/>
          <w:sz w:val="24"/>
          <w:szCs w:val="24"/>
        </w:rPr>
        <w:t>a</w:t>
      </w:r>
      <w:r w:rsidR="002C5C39">
        <w:rPr>
          <w:rFonts w:ascii="Times New Roman" w:hAnsi="Times New Roman" w:cs="Times New Roman"/>
          <w:sz w:val="24"/>
          <w:szCs w:val="24"/>
        </w:rPr>
        <w:t>tute</w:t>
      </w:r>
      <w:r w:rsidR="00E33CE8">
        <w:rPr>
          <w:rFonts w:ascii="Times New Roman" w:hAnsi="Times New Roman" w:cs="Times New Roman"/>
          <w:sz w:val="24"/>
          <w:szCs w:val="24"/>
        </w:rPr>
        <w:t>s</w:t>
      </w:r>
      <w:r w:rsidR="002C5C39">
        <w:rPr>
          <w:rFonts w:ascii="Times New Roman" w:hAnsi="Times New Roman" w:cs="Times New Roman"/>
          <w:sz w:val="24"/>
          <w:szCs w:val="24"/>
        </w:rPr>
        <w:t xml:space="preserve"> to pierce the veil, and this was supported by the House of Lords in </w:t>
      </w:r>
      <w:proofErr w:type="spellStart"/>
      <w:r w:rsidR="002C5C39" w:rsidRPr="002C5C39">
        <w:rPr>
          <w:rFonts w:ascii="Times New Roman" w:hAnsi="Times New Roman" w:cs="Times New Roman"/>
          <w:i/>
          <w:sz w:val="24"/>
          <w:szCs w:val="24"/>
        </w:rPr>
        <w:t>Prest</w:t>
      </w:r>
      <w:proofErr w:type="spellEnd"/>
      <w:r w:rsidR="002C5C39">
        <w:rPr>
          <w:rFonts w:ascii="Times New Roman" w:hAnsi="Times New Roman" w:cs="Times New Roman"/>
          <w:sz w:val="24"/>
          <w:szCs w:val="24"/>
        </w:rPr>
        <w:t>.</w:t>
      </w:r>
      <w:r w:rsidR="002C5C39">
        <w:rPr>
          <w:rStyle w:val="FootnoteReference"/>
          <w:rFonts w:ascii="Times New Roman" w:hAnsi="Times New Roman" w:cs="Times New Roman"/>
          <w:sz w:val="24"/>
          <w:szCs w:val="24"/>
        </w:rPr>
        <w:footnoteReference w:id="167"/>
      </w:r>
      <w:r w:rsidR="00D53A83">
        <w:rPr>
          <w:rFonts w:ascii="Times New Roman" w:hAnsi="Times New Roman" w:cs="Times New Roman"/>
          <w:sz w:val="24"/>
          <w:szCs w:val="24"/>
        </w:rPr>
        <w:t xml:space="preserve">This further demonstrates the </w:t>
      </w:r>
      <w:r w:rsidR="00993CAA">
        <w:rPr>
          <w:rFonts w:ascii="Times New Roman" w:hAnsi="Times New Roman" w:cs="Times New Roman"/>
          <w:sz w:val="24"/>
          <w:szCs w:val="24"/>
        </w:rPr>
        <w:lastRenderedPageBreak/>
        <w:t>eagerness</w:t>
      </w:r>
      <w:r w:rsidR="00E33CE8">
        <w:rPr>
          <w:rFonts w:ascii="Times New Roman" w:hAnsi="Times New Roman" w:cs="Times New Roman"/>
          <w:sz w:val="24"/>
          <w:szCs w:val="24"/>
        </w:rPr>
        <w:t xml:space="preserve"> of the C</w:t>
      </w:r>
      <w:r w:rsidR="00D53A83">
        <w:rPr>
          <w:rFonts w:ascii="Times New Roman" w:hAnsi="Times New Roman" w:cs="Times New Roman"/>
          <w:sz w:val="24"/>
          <w:szCs w:val="24"/>
        </w:rPr>
        <w:t xml:space="preserve">ourt in </w:t>
      </w:r>
      <w:proofErr w:type="spellStart"/>
      <w:r w:rsidR="00D53A83" w:rsidRPr="00D53A83">
        <w:rPr>
          <w:rFonts w:ascii="Times New Roman" w:hAnsi="Times New Roman" w:cs="Times New Roman"/>
          <w:i/>
          <w:sz w:val="24"/>
          <w:szCs w:val="24"/>
        </w:rPr>
        <w:t>Prest</w:t>
      </w:r>
      <w:proofErr w:type="spellEnd"/>
      <w:r w:rsidR="00D53A83">
        <w:rPr>
          <w:rFonts w:ascii="Times New Roman" w:hAnsi="Times New Roman" w:cs="Times New Roman"/>
          <w:sz w:val="24"/>
          <w:szCs w:val="24"/>
        </w:rPr>
        <w:t xml:space="preserve"> to distinguish veil piercing from alternative remedies, instead of relying on the </w:t>
      </w:r>
      <w:r w:rsidR="00993CAA">
        <w:rPr>
          <w:rFonts w:ascii="Times New Roman" w:hAnsi="Times New Roman" w:cs="Times New Roman"/>
          <w:sz w:val="24"/>
          <w:szCs w:val="24"/>
        </w:rPr>
        <w:t>alternative</w:t>
      </w:r>
      <w:r w:rsidR="00D53A83">
        <w:rPr>
          <w:rFonts w:ascii="Times New Roman" w:hAnsi="Times New Roman" w:cs="Times New Roman"/>
          <w:sz w:val="24"/>
          <w:szCs w:val="24"/>
        </w:rPr>
        <w:t xml:space="preserve"> remedies to pierce the veil, for example, in</w:t>
      </w:r>
      <w:r w:rsidR="00D53A83" w:rsidRPr="00B737C5">
        <w:rPr>
          <w:rFonts w:ascii="Times New Roman" w:hAnsi="Times New Roman" w:cs="Times New Roman"/>
          <w:i/>
          <w:sz w:val="24"/>
          <w:szCs w:val="24"/>
        </w:rPr>
        <w:t xml:space="preserve"> Smith, stone and knight Ltd v Birmingham Corporation</w:t>
      </w:r>
      <w:proofErr w:type="gramStart"/>
      <w:r w:rsidR="00D53A83">
        <w:rPr>
          <w:rFonts w:ascii="Times New Roman" w:hAnsi="Times New Roman" w:cs="Times New Roman"/>
          <w:i/>
          <w:sz w:val="24"/>
          <w:szCs w:val="24"/>
        </w:rPr>
        <w:t>,</w:t>
      </w:r>
      <w:proofErr w:type="gramEnd"/>
      <w:r w:rsidR="00D53A83">
        <w:rPr>
          <w:rStyle w:val="FootnoteReference"/>
          <w:rFonts w:ascii="Times New Roman" w:hAnsi="Times New Roman" w:cs="Times New Roman"/>
          <w:sz w:val="24"/>
          <w:szCs w:val="24"/>
        </w:rPr>
        <w:footnoteReference w:id="168"/>
      </w:r>
      <w:r w:rsidR="008742CE">
        <w:rPr>
          <w:rFonts w:ascii="Times New Roman" w:hAnsi="Times New Roman" w:cs="Times New Roman"/>
          <w:sz w:val="24"/>
          <w:szCs w:val="24"/>
        </w:rPr>
        <w:t>the C</w:t>
      </w:r>
      <w:r w:rsidR="00D53A83">
        <w:rPr>
          <w:rFonts w:ascii="Times New Roman" w:hAnsi="Times New Roman" w:cs="Times New Roman"/>
          <w:sz w:val="24"/>
          <w:szCs w:val="24"/>
        </w:rPr>
        <w:t xml:space="preserve">ourt found Birmingham Waste Co ltd to be operating as an agent for </w:t>
      </w:r>
      <w:r w:rsidR="002721B5">
        <w:rPr>
          <w:rFonts w:ascii="Times New Roman" w:hAnsi="Times New Roman" w:cs="Times New Roman"/>
          <w:sz w:val="24"/>
          <w:szCs w:val="24"/>
        </w:rPr>
        <w:t>the parent company and therefore pierced the veil.</w:t>
      </w:r>
    </w:p>
    <w:p w:rsidR="002937B3" w:rsidRDefault="002937B3" w:rsidP="002A2F03">
      <w:pPr>
        <w:spacing w:line="360" w:lineRule="auto"/>
        <w:rPr>
          <w:rFonts w:ascii="Times New Roman" w:hAnsi="Times New Roman" w:cs="Times New Roman"/>
          <w:i/>
          <w:sz w:val="24"/>
          <w:szCs w:val="24"/>
        </w:rPr>
      </w:pPr>
      <w:r>
        <w:rPr>
          <w:rFonts w:ascii="Times New Roman" w:hAnsi="Times New Roman" w:cs="Times New Roman"/>
          <w:sz w:val="24"/>
          <w:szCs w:val="24"/>
        </w:rPr>
        <w:t xml:space="preserve">As discussed earlier, Lord Neuberger affirms that veil piercing should only take place where every possible alternative remedy has been tried by the court. From this discussion, it is clear that the </w:t>
      </w:r>
      <w:proofErr w:type="spellStart"/>
      <w:r w:rsidRPr="008742CE">
        <w:rPr>
          <w:rFonts w:ascii="Times New Roman" w:hAnsi="Times New Roman" w:cs="Times New Roman"/>
          <w:i/>
          <w:sz w:val="24"/>
          <w:szCs w:val="24"/>
        </w:rPr>
        <w:t>Prest</w:t>
      </w:r>
      <w:proofErr w:type="spellEnd"/>
      <w:r>
        <w:rPr>
          <w:rFonts w:ascii="Times New Roman" w:hAnsi="Times New Roman" w:cs="Times New Roman"/>
          <w:sz w:val="24"/>
          <w:szCs w:val="24"/>
        </w:rPr>
        <w:t xml:space="preserve"> case brought certainty to the law by separating the rules of veil piercing from alternative remedies.</w:t>
      </w:r>
      <w:r>
        <w:rPr>
          <w:rStyle w:val="FootnoteReference"/>
          <w:rFonts w:ascii="Times New Roman" w:hAnsi="Times New Roman" w:cs="Times New Roman"/>
          <w:sz w:val="24"/>
          <w:szCs w:val="24"/>
        </w:rPr>
        <w:footnoteReference w:id="169"/>
      </w:r>
      <w:r>
        <w:rPr>
          <w:rFonts w:ascii="Times New Roman" w:hAnsi="Times New Roman" w:cs="Times New Roman"/>
          <w:sz w:val="24"/>
          <w:szCs w:val="24"/>
        </w:rPr>
        <w:t xml:space="preserve"> </w:t>
      </w:r>
      <w:r w:rsidR="005B70EA">
        <w:rPr>
          <w:rFonts w:ascii="Times New Roman" w:hAnsi="Times New Roman" w:cs="Times New Roman"/>
          <w:sz w:val="24"/>
          <w:szCs w:val="24"/>
        </w:rPr>
        <w:t>Particularly</w:t>
      </w:r>
      <w:r>
        <w:rPr>
          <w:rFonts w:ascii="Times New Roman" w:hAnsi="Times New Roman" w:cs="Times New Roman"/>
          <w:sz w:val="24"/>
          <w:szCs w:val="24"/>
        </w:rPr>
        <w:t xml:space="preserve">, the </w:t>
      </w:r>
      <w:proofErr w:type="spellStart"/>
      <w:r w:rsidRPr="008742CE">
        <w:rPr>
          <w:rFonts w:ascii="Times New Roman" w:hAnsi="Times New Roman" w:cs="Times New Roman"/>
          <w:i/>
          <w:sz w:val="24"/>
          <w:szCs w:val="24"/>
        </w:rPr>
        <w:t>Prest</w:t>
      </w:r>
      <w:proofErr w:type="spellEnd"/>
      <w:r>
        <w:rPr>
          <w:rFonts w:ascii="Times New Roman" w:hAnsi="Times New Roman" w:cs="Times New Roman"/>
          <w:sz w:val="24"/>
          <w:szCs w:val="24"/>
        </w:rPr>
        <w:t xml:space="preserve"> case has brought clarity to the unc</w:t>
      </w:r>
      <w:r w:rsidR="008742CE">
        <w:rPr>
          <w:rFonts w:ascii="Times New Roman" w:hAnsi="Times New Roman" w:cs="Times New Roman"/>
          <w:sz w:val="24"/>
          <w:szCs w:val="24"/>
        </w:rPr>
        <w:t>ertainty that was faced by the Family C</w:t>
      </w:r>
      <w:r>
        <w:rPr>
          <w:rFonts w:ascii="Times New Roman" w:hAnsi="Times New Roman" w:cs="Times New Roman"/>
          <w:sz w:val="24"/>
          <w:szCs w:val="24"/>
        </w:rPr>
        <w:t>ourts where they mixed up alternative remedies as the veil piercing</w:t>
      </w:r>
      <w:r w:rsidR="008435AD">
        <w:rPr>
          <w:rFonts w:ascii="Times New Roman" w:hAnsi="Times New Roman" w:cs="Times New Roman"/>
          <w:sz w:val="24"/>
          <w:szCs w:val="24"/>
        </w:rPr>
        <w:t xml:space="preserve"> tools</w:t>
      </w:r>
      <w:r>
        <w:rPr>
          <w:rStyle w:val="FootnoteReference"/>
          <w:rFonts w:ascii="Times New Roman" w:hAnsi="Times New Roman" w:cs="Times New Roman"/>
          <w:sz w:val="24"/>
          <w:szCs w:val="24"/>
        </w:rPr>
        <w:footnoteReference w:id="170"/>
      </w:r>
      <w:r w:rsidR="008435AD">
        <w:rPr>
          <w:rFonts w:ascii="Times New Roman" w:hAnsi="Times New Roman" w:cs="Times New Roman"/>
          <w:sz w:val="24"/>
          <w:szCs w:val="24"/>
        </w:rPr>
        <w:t xml:space="preserve">and this </w:t>
      </w:r>
      <w:r w:rsidR="00AA46B5">
        <w:rPr>
          <w:rFonts w:ascii="Times New Roman" w:hAnsi="Times New Roman" w:cs="Times New Roman"/>
          <w:sz w:val="24"/>
          <w:szCs w:val="24"/>
        </w:rPr>
        <w:t xml:space="preserve">improvement can be </w:t>
      </w:r>
      <w:r w:rsidR="008435AD">
        <w:rPr>
          <w:rFonts w:ascii="Times New Roman" w:hAnsi="Times New Roman" w:cs="Times New Roman"/>
          <w:sz w:val="24"/>
          <w:szCs w:val="24"/>
        </w:rPr>
        <w:t xml:space="preserve">seen in the </w:t>
      </w:r>
      <w:r w:rsidR="00AA46B5">
        <w:rPr>
          <w:rFonts w:ascii="Times New Roman" w:hAnsi="Times New Roman" w:cs="Times New Roman"/>
          <w:sz w:val="24"/>
          <w:szCs w:val="24"/>
        </w:rPr>
        <w:t xml:space="preserve">subsequent </w:t>
      </w:r>
      <w:r w:rsidR="008435AD">
        <w:rPr>
          <w:rFonts w:ascii="Times New Roman" w:hAnsi="Times New Roman" w:cs="Times New Roman"/>
          <w:sz w:val="24"/>
          <w:szCs w:val="24"/>
        </w:rPr>
        <w:t xml:space="preserve">combined </w:t>
      </w:r>
      <w:r>
        <w:rPr>
          <w:rFonts w:ascii="Times New Roman" w:hAnsi="Times New Roman" w:cs="Times New Roman"/>
          <w:sz w:val="24"/>
          <w:szCs w:val="24"/>
        </w:rPr>
        <w:t xml:space="preserve">case of </w:t>
      </w:r>
      <w:r w:rsidR="00630341" w:rsidRPr="009A5CCF">
        <w:rPr>
          <w:rFonts w:ascii="Times New Roman" w:hAnsi="Times New Roman" w:cs="Times New Roman"/>
          <w:i/>
          <w:sz w:val="24"/>
          <w:szCs w:val="24"/>
        </w:rPr>
        <w:t>McDowell</w:t>
      </w:r>
      <w:r w:rsidR="00877A23">
        <w:rPr>
          <w:rFonts w:ascii="Times New Roman" w:hAnsi="Times New Roman" w:cs="Times New Roman"/>
          <w:i/>
          <w:sz w:val="24"/>
          <w:szCs w:val="24"/>
        </w:rPr>
        <w:t xml:space="preserve"> and Singh</w:t>
      </w:r>
      <w:r w:rsidR="000E62FF">
        <w:rPr>
          <w:rFonts w:ascii="Times New Roman" w:hAnsi="Times New Roman" w:cs="Times New Roman"/>
          <w:i/>
          <w:sz w:val="24"/>
          <w:szCs w:val="24"/>
        </w:rPr>
        <w:t>.</w:t>
      </w:r>
      <w:r w:rsidR="00630341">
        <w:rPr>
          <w:rStyle w:val="FootnoteReference"/>
          <w:rFonts w:ascii="Times New Roman" w:hAnsi="Times New Roman" w:cs="Times New Roman"/>
          <w:i/>
          <w:sz w:val="24"/>
          <w:szCs w:val="24"/>
        </w:rPr>
        <w:footnoteReference w:id="171"/>
      </w:r>
    </w:p>
    <w:p w:rsidR="000B6A94" w:rsidRDefault="00AA46B5" w:rsidP="002A2F03">
      <w:pPr>
        <w:spacing w:line="360" w:lineRule="auto"/>
        <w:rPr>
          <w:rFonts w:ascii="Times New Roman" w:hAnsi="Times New Roman" w:cs="Times New Roman"/>
          <w:sz w:val="24"/>
          <w:szCs w:val="24"/>
        </w:rPr>
      </w:pPr>
      <w:r>
        <w:rPr>
          <w:rFonts w:ascii="Times New Roman" w:hAnsi="Times New Roman" w:cs="Times New Roman"/>
          <w:sz w:val="24"/>
          <w:szCs w:val="24"/>
        </w:rPr>
        <w:t xml:space="preserve">Also, Following the </w:t>
      </w:r>
      <w:proofErr w:type="spellStart"/>
      <w:r w:rsidRPr="008742CE">
        <w:rPr>
          <w:rFonts w:ascii="Times New Roman" w:hAnsi="Times New Roman" w:cs="Times New Roman"/>
          <w:i/>
          <w:sz w:val="24"/>
          <w:szCs w:val="24"/>
        </w:rPr>
        <w:t>Prest</w:t>
      </w:r>
      <w:proofErr w:type="spellEnd"/>
      <w:r w:rsidR="008742CE">
        <w:rPr>
          <w:rFonts w:ascii="Times New Roman" w:hAnsi="Times New Roman" w:cs="Times New Roman"/>
          <w:sz w:val="24"/>
          <w:szCs w:val="24"/>
        </w:rPr>
        <w:t xml:space="preserve"> case, the Appeal C</w:t>
      </w:r>
      <w:r>
        <w:rPr>
          <w:rFonts w:ascii="Times New Roman" w:hAnsi="Times New Roman" w:cs="Times New Roman"/>
          <w:sz w:val="24"/>
          <w:szCs w:val="24"/>
        </w:rPr>
        <w:t>ourt began to be reluctant to pierce the veil when issues arise</w:t>
      </w:r>
      <w:r w:rsidR="007A347B" w:rsidRPr="00991F56">
        <w:rPr>
          <w:rFonts w:ascii="Times New Roman" w:hAnsi="Times New Roman" w:cs="Times New Roman"/>
          <w:sz w:val="24"/>
          <w:szCs w:val="24"/>
        </w:rPr>
        <w:t xml:space="preserve">. For example, in </w:t>
      </w:r>
      <w:r w:rsidR="007A347B" w:rsidRPr="00B80311">
        <w:rPr>
          <w:rFonts w:ascii="Times New Roman" w:hAnsi="Times New Roman" w:cs="Times New Roman"/>
          <w:i/>
          <w:sz w:val="24"/>
          <w:szCs w:val="24"/>
        </w:rPr>
        <w:t>Hyde</w:t>
      </w:r>
      <w:proofErr w:type="gramStart"/>
      <w:r w:rsidR="00262D2A" w:rsidRPr="00B80311">
        <w:rPr>
          <w:rFonts w:ascii="Times New Roman" w:hAnsi="Times New Roman" w:cs="Times New Roman"/>
          <w:i/>
          <w:sz w:val="24"/>
          <w:szCs w:val="24"/>
        </w:rPr>
        <w:t>,</w:t>
      </w:r>
      <w:proofErr w:type="gramEnd"/>
      <w:r w:rsidR="007A347B" w:rsidRPr="00B80311">
        <w:rPr>
          <w:rStyle w:val="FootnoteReference"/>
          <w:rFonts w:ascii="Times New Roman" w:hAnsi="Times New Roman" w:cs="Times New Roman"/>
          <w:i/>
          <w:sz w:val="24"/>
          <w:szCs w:val="24"/>
        </w:rPr>
        <w:footnoteReference w:id="172"/>
      </w:r>
      <w:r w:rsidR="00B80311">
        <w:rPr>
          <w:rFonts w:ascii="Times New Roman" w:hAnsi="Times New Roman" w:cs="Times New Roman"/>
          <w:sz w:val="24"/>
          <w:szCs w:val="24"/>
        </w:rPr>
        <w:t>the Appeal C</w:t>
      </w:r>
      <w:r w:rsidR="00262D2A" w:rsidRPr="00991F56">
        <w:rPr>
          <w:rFonts w:ascii="Times New Roman" w:hAnsi="Times New Roman" w:cs="Times New Roman"/>
          <w:sz w:val="24"/>
          <w:szCs w:val="24"/>
        </w:rPr>
        <w:t>ourt rev</w:t>
      </w:r>
      <w:r w:rsidR="00B80311">
        <w:rPr>
          <w:rFonts w:ascii="Times New Roman" w:hAnsi="Times New Roman" w:cs="Times New Roman"/>
          <w:sz w:val="24"/>
          <w:szCs w:val="24"/>
        </w:rPr>
        <w:t>oked the decision of the First C</w:t>
      </w:r>
      <w:r w:rsidR="00262D2A" w:rsidRPr="00991F56">
        <w:rPr>
          <w:rFonts w:ascii="Times New Roman" w:hAnsi="Times New Roman" w:cs="Times New Roman"/>
          <w:sz w:val="24"/>
          <w:szCs w:val="24"/>
        </w:rPr>
        <w:t>ourt and separated clearly the company from the director by ruling that the fire arms seized by the appeal court were owned by the company and not the controller and it does not call for veil piercing by any chance</w:t>
      </w:r>
      <w:r w:rsidR="00331ED6" w:rsidRPr="00991F56">
        <w:rPr>
          <w:rFonts w:ascii="Times New Roman" w:hAnsi="Times New Roman" w:cs="Times New Roman"/>
          <w:sz w:val="24"/>
          <w:szCs w:val="24"/>
        </w:rPr>
        <w:t xml:space="preserve"> as the company was not involved in any unlawful operation.</w:t>
      </w:r>
      <w:r w:rsidR="00262D2A" w:rsidRPr="00991F56">
        <w:rPr>
          <w:rStyle w:val="FootnoteReference"/>
          <w:rFonts w:ascii="Times New Roman" w:hAnsi="Times New Roman" w:cs="Times New Roman"/>
          <w:sz w:val="24"/>
          <w:szCs w:val="24"/>
        </w:rPr>
        <w:footnoteReference w:id="173"/>
      </w:r>
      <w:r w:rsidR="00C90398">
        <w:rPr>
          <w:rFonts w:ascii="Times New Roman" w:hAnsi="Times New Roman" w:cs="Times New Roman"/>
          <w:sz w:val="24"/>
          <w:szCs w:val="24"/>
        </w:rPr>
        <w:t>In this regard, the Appeal Court held that the Crown C</w:t>
      </w:r>
      <w:r w:rsidR="00262D2A" w:rsidRPr="00991F56">
        <w:rPr>
          <w:rFonts w:ascii="Times New Roman" w:hAnsi="Times New Roman" w:cs="Times New Roman"/>
          <w:sz w:val="24"/>
          <w:szCs w:val="24"/>
        </w:rPr>
        <w:t>ourt should not have pierced the veil to seize the fire arms</w:t>
      </w:r>
      <w:r w:rsidR="008504E0" w:rsidRPr="00991F56">
        <w:rPr>
          <w:rFonts w:ascii="Times New Roman" w:hAnsi="Times New Roman" w:cs="Times New Roman"/>
          <w:sz w:val="24"/>
          <w:szCs w:val="24"/>
        </w:rPr>
        <w:t xml:space="preserve"> as it did not belong to the director who was </w:t>
      </w:r>
      <w:r w:rsidR="00331ED6" w:rsidRPr="00991F56">
        <w:rPr>
          <w:rFonts w:ascii="Times New Roman" w:hAnsi="Times New Roman" w:cs="Times New Roman"/>
          <w:sz w:val="24"/>
          <w:szCs w:val="24"/>
        </w:rPr>
        <w:t>convicted</w:t>
      </w:r>
      <w:r w:rsidR="008504E0" w:rsidRPr="00991F56">
        <w:rPr>
          <w:rFonts w:ascii="Times New Roman" w:hAnsi="Times New Roman" w:cs="Times New Roman"/>
          <w:sz w:val="24"/>
          <w:szCs w:val="24"/>
        </w:rPr>
        <w:t xml:space="preserve"> </w:t>
      </w:r>
      <w:r w:rsidR="00331ED6" w:rsidRPr="00991F56">
        <w:rPr>
          <w:rFonts w:ascii="Times New Roman" w:hAnsi="Times New Roman" w:cs="Times New Roman"/>
          <w:sz w:val="24"/>
          <w:szCs w:val="24"/>
        </w:rPr>
        <w:t>for being</w:t>
      </w:r>
      <w:r w:rsidR="008504E0" w:rsidRPr="00991F56">
        <w:rPr>
          <w:rFonts w:ascii="Times New Roman" w:hAnsi="Times New Roman" w:cs="Times New Roman"/>
          <w:sz w:val="24"/>
          <w:szCs w:val="24"/>
        </w:rPr>
        <w:t xml:space="preserve"> involved in wrongful trading</w:t>
      </w:r>
      <w:r w:rsidR="008504E0">
        <w:rPr>
          <w:rFonts w:ascii="Times New Roman" w:hAnsi="Times New Roman" w:cs="Times New Roman"/>
          <w:i/>
          <w:sz w:val="24"/>
          <w:szCs w:val="24"/>
        </w:rPr>
        <w:t>.</w:t>
      </w:r>
      <w:r w:rsidR="00F32925">
        <w:rPr>
          <w:rStyle w:val="FootnoteReference"/>
          <w:rFonts w:ascii="Times New Roman" w:hAnsi="Times New Roman" w:cs="Times New Roman"/>
          <w:i/>
          <w:sz w:val="24"/>
          <w:szCs w:val="24"/>
        </w:rPr>
        <w:footnoteReference w:id="174"/>
      </w:r>
      <w:r w:rsidR="00262D2A">
        <w:rPr>
          <w:rFonts w:ascii="Times New Roman" w:hAnsi="Times New Roman" w:cs="Times New Roman"/>
          <w:i/>
          <w:sz w:val="24"/>
          <w:szCs w:val="24"/>
        </w:rPr>
        <w:t xml:space="preserve"> </w:t>
      </w:r>
    </w:p>
    <w:p w:rsidR="006B75EB" w:rsidRDefault="00DA7561" w:rsidP="006B75EB">
      <w:pPr>
        <w:spacing w:line="360" w:lineRule="auto"/>
        <w:rPr>
          <w:rFonts w:ascii="Times New Roman" w:hAnsi="Times New Roman" w:cs="Times New Roman"/>
          <w:sz w:val="24"/>
          <w:szCs w:val="24"/>
        </w:rPr>
      </w:pPr>
      <w:r>
        <w:rPr>
          <w:rFonts w:ascii="Times New Roman" w:hAnsi="Times New Roman" w:cs="Times New Roman"/>
          <w:sz w:val="24"/>
          <w:szCs w:val="24"/>
        </w:rPr>
        <w:t>A</w:t>
      </w:r>
      <w:r w:rsidR="006B75EB">
        <w:rPr>
          <w:rFonts w:ascii="Times New Roman" w:hAnsi="Times New Roman" w:cs="Times New Roman"/>
          <w:sz w:val="24"/>
          <w:szCs w:val="24"/>
        </w:rPr>
        <w:t>l</w:t>
      </w:r>
      <w:r>
        <w:rPr>
          <w:rFonts w:ascii="Times New Roman" w:hAnsi="Times New Roman" w:cs="Times New Roman"/>
          <w:sz w:val="24"/>
          <w:szCs w:val="24"/>
        </w:rPr>
        <w:t>s</w:t>
      </w:r>
      <w:r w:rsidR="006B75EB">
        <w:rPr>
          <w:rFonts w:ascii="Times New Roman" w:hAnsi="Times New Roman" w:cs="Times New Roman"/>
          <w:sz w:val="24"/>
          <w:szCs w:val="24"/>
        </w:rPr>
        <w:t xml:space="preserve">o, in </w:t>
      </w:r>
      <w:r w:rsidR="006B75EB" w:rsidRPr="009A5CCF">
        <w:rPr>
          <w:rFonts w:ascii="Times New Roman" w:hAnsi="Times New Roman" w:cs="Times New Roman"/>
          <w:i/>
          <w:sz w:val="24"/>
          <w:szCs w:val="24"/>
        </w:rPr>
        <w:t>McDowe</w:t>
      </w:r>
      <w:r>
        <w:rPr>
          <w:rFonts w:ascii="Times New Roman" w:hAnsi="Times New Roman" w:cs="Times New Roman"/>
          <w:i/>
          <w:sz w:val="24"/>
          <w:szCs w:val="24"/>
        </w:rPr>
        <w:t>l</w:t>
      </w:r>
      <w:r w:rsidR="006B75EB" w:rsidRPr="009A5CCF">
        <w:rPr>
          <w:rFonts w:ascii="Times New Roman" w:hAnsi="Times New Roman" w:cs="Times New Roman"/>
          <w:i/>
          <w:sz w:val="24"/>
          <w:szCs w:val="24"/>
        </w:rPr>
        <w:t>l</w:t>
      </w:r>
      <w:r w:rsidR="006B75EB">
        <w:rPr>
          <w:rFonts w:ascii="Times New Roman" w:hAnsi="Times New Roman" w:cs="Times New Roman"/>
          <w:i/>
          <w:sz w:val="24"/>
          <w:szCs w:val="24"/>
        </w:rPr>
        <w:t xml:space="preserve"> and Singh</w:t>
      </w:r>
      <w:proofErr w:type="gramStart"/>
      <w:r w:rsidR="006B75EB">
        <w:rPr>
          <w:rFonts w:ascii="Times New Roman" w:hAnsi="Times New Roman" w:cs="Times New Roman"/>
          <w:i/>
          <w:sz w:val="24"/>
          <w:szCs w:val="24"/>
        </w:rPr>
        <w:t>,</w:t>
      </w:r>
      <w:proofErr w:type="gramEnd"/>
      <w:r w:rsidR="006B75EB">
        <w:rPr>
          <w:rStyle w:val="FootnoteReference"/>
          <w:rFonts w:ascii="Times New Roman" w:hAnsi="Times New Roman" w:cs="Times New Roman"/>
          <w:i/>
          <w:sz w:val="24"/>
          <w:szCs w:val="24"/>
        </w:rPr>
        <w:footnoteReference w:id="175"/>
      </w:r>
      <w:r w:rsidR="00075518">
        <w:rPr>
          <w:rFonts w:ascii="Times New Roman" w:hAnsi="Times New Roman" w:cs="Times New Roman"/>
          <w:sz w:val="24"/>
          <w:szCs w:val="24"/>
        </w:rPr>
        <w:t>the Court of A</w:t>
      </w:r>
      <w:r w:rsidR="006B75EB" w:rsidRPr="00991F56">
        <w:rPr>
          <w:rFonts w:ascii="Times New Roman" w:hAnsi="Times New Roman" w:cs="Times New Roman"/>
          <w:sz w:val="24"/>
          <w:szCs w:val="24"/>
        </w:rPr>
        <w:t>ppeal avoided to</w:t>
      </w:r>
      <w:r w:rsidRPr="00991F56">
        <w:rPr>
          <w:rFonts w:ascii="Times New Roman" w:hAnsi="Times New Roman" w:cs="Times New Roman"/>
          <w:sz w:val="24"/>
          <w:szCs w:val="24"/>
        </w:rPr>
        <w:t xml:space="preserve"> </w:t>
      </w:r>
      <w:r w:rsidR="006B75EB" w:rsidRPr="00991F56">
        <w:rPr>
          <w:rFonts w:ascii="Times New Roman" w:hAnsi="Times New Roman" w:cs="Times New Roman"/>
          <w:sz w:val="24"/>
          <w:szCs w:val="24"/>
        </w:rPr>
        <w:t xml:space="preserve">pierce the veil and lifted the veil instead to identify the real criminal behind the corporation. This case involves a situation </w:t>
      </w:r>
      <w:r w:rsidRPr="00991F56">
        <w:rPr>
          <w:rFonts w:ascii="Times New Roman" w:hAnsi="Times New Roman" w:cs="Times New Roman"/>
          <w:sz w:val="24"/>
          <w:szCs w:val="24"/>
        </w:rPr>
        <w:t>where</w:t>
      </w:r>
      <w:r>
        <w:rPr>
          <w:rFonts w:ascii="Times New Roman" w:hAnsi="Times New Roman" w:cs="Times New Roman"/>
          <w:i/>
          <w:sz w:val="24"/>
          <w:szCs w:val="24"/>
        </w:rPr>
        <w:t xml:space="preserve"> </w:t>
      </w:r>
      <w:r w:rsidRPr="00EF4B91">
        <w:rPr>
          <w:rFonts w:ascii="Times New Roman" w:hAnsi="Times New Roman" w:cs="Times New Roman"/>
          <w:sz w:val="24"/>
          <w:szCs w:val="24"/>
        </w:rPr>
        <w:t>two</w:t>
      </w:r>
      <w:r w:rsidR="006B75EB">
        <w:rPr>
          <w:rFonts w:ascii="Times New Roman" w:hAnsi="Times New Roman" w:cs="Times New Roman"/>
          <w:sz w:val="24"/>
          <w:szCs w:val="24"/>
        </w:rPr>
        <w:t xml:space="preserve"> </w:t>
      </w:r>
      <w:r w:rsidR="006B75EB" w:rsidRPr="00EF4B91">
        <w:rPr>
          <w:rFonts w:ascii="Times New Roman" w:hAnsi="Times New Roman" w:cs="Times New Roman"/>
          <w:sz w:val="24"/>
          <w:szCs w:val="24"/>
        </w:rPr>
        <w:t>unlicensed deal</w:t>
      </w:r>
      <w:r w:rsidR="006B75EB">
        <w:rPr>
          <w:rFonts w:ascii="Times New Roman" w:hAnsi="Times New Roman" w:cs="Times New Roman"/>
          <w:sz w:val="24"/>
          <w:szCs w:val="24"/>
        </w:rPr>
        <w:t xml:space="preserve">ers </w:t>
      </w:r>
      <w:r w:rsidR="006B75EB" w:rsidRPr="00EF4B91">
        <w:rPr>
          <w:rFonts w:ascii="Times New Roman" w:hAnsi="Times New Roman" w:cs="Times New Roman"/>
          <w:sz w:val="24"/>
          <w:szCs w:val="24"/>
        </w:rPr>
        <w:t>carried out commerci</w:t>
      </w:r>
      <w:r w:rsidR="006B75EB">
        <w:rPr>
          <w:rFonts w:ascii="Times New Roman" w:hAnsi="Times New Roman" w:cs="Times New Roman"/>
          <w:sz w:val="24"/>
          <w:szCs w:val="24"/>
        </w:rPr>
        <w:t>a</w:t>
      </w:r>
      <w:r w:rsidR="006B75EB" w:rsidRPr="00EF4B91">
        <w:rPr>
          <w:rFonts w:ascii="Times New Roman" w:hAnsi="Times New Roman" w:cs="Times New Roman"/>
          <w:sz w:val="24"/>
          <w:szCs w:val="24"/>
        </w:rPr>
        <w:t>l</w:t>
      </w:r>
      <w:r w:rsidR="006B75EB">
        <w:rPr>
          <w:rFonts w:ascii="Times New Roman" w:hAnsi="Times New Roman" w:cs="Times New Roman"/>
          <w:sz w:val="24"/>
          <w:szCs w:val="24"/>
        </w:rPr>
        <w:t xml:space="preserve"> </w:t>
      </w:r>
      <w:r w:rsidR="006B75EB" w:rsidRPr="00EF4B91">
        <w:rPr>
          <w:rFonts w:ascii="Times New Roman" w:hAnsi="Times New Roman" w:cs="Times New Roman"/>
          <w:sz w:val="24"/>
          <w:szCs w:val="24"/>
        </w:rPr>
        <w:t>activities while they were not registered</w:t>
      </w:r>
      <w:r w:rsidR="006B75EB">
        <w:rPr>
          <w:rFonts w:ascii="Times New Roman" w:hAnsi="Times New Roman" w:cs="Times New Roman"/>
          <w:i/>
          <w:sz w:val="24"/>
          <w:szCs w:val="24"/>
        </w:rPr>
        <w:t xml:space="preserve">. </w:t>
      </w:r>
      <w:r w:rsidR="006B75EB">
        <w:rPr>
          <w:rFonts w:ascii="Times New Roman" w:hAnsi="Times New Roman" w:cs="Times New Roman"/>
          <w:sz w:val="24"/>
          <w:szCs w:val="24"/>
        </w:rPr>
        <w:t>The</w:t>
      </w:r>
      <w:r w:rsidR="00502E4C">
        <w:rPr>
          <w:rFonts w:ascii="Times New Roman" w:hAnsi="Times New Roman" w:cs="Times New Roman"/>
          <w:sz w:val="24"/>
          <w:szCs w:val="24"/>
        </w:rPr>
        <w:t xml:space="preserve"> Court of A</w:t>
      </w:r>
      <w:r>
        <w:rPr>
          <w:rFonts w:ascii="Times New Roman" w:hAnsi="Times New Roman" w:cs="Times New Roman"/>
          <w:sz w:val="24"/>
          <w:szCs w:val="24"/>
        </w:rPr>
        <w:t>ppeal then lifted</w:t>
      </w:r>
      <w:r w:rsidR="006B75EB" w:rsidRPr="006128A9">
        <w:rPr>
          <w:rFonts w:ascii="Times New Roman" w:hAnsi="Times New Roman" w:cs="Times New Roman"/>
          <w:sz w:val="24"/>
          <w:szCs w:val="24"/>
        </w:rPr>
        <w:t xml:space="preserve"> the veil</w:t>
      </w:r>
      <w:r w:rsidR="006B75EB">
        <w:rPr>
          <w:rFonts w:ascii="Times New Roman" w:hAnsi="Times New Roman" w:cs="Times New Roman"/>
          <w:sz w:val="24"/>
          <w:szCs w:val="24"/>
        </w:rPr>
        <w:t xml:space="preserve"> </w:t>
      </w:r>
      <w:r w:rsidR="006B75EB" w:rsidRPr="006128A9">
        <w:rPr>
          <w:rFonts w:ascii="Times New Roman" w:hAnsi="Times New Roman" w:cs="Times New Roman"/>
          <w:sz w:val="24"/>
          <w:szCs w:val="24"/>
        </w:rPr>
        <w:t xml:space="preserve">and identified the dealers as the people responsible for the </w:t>
      </w:r>
      <w:r w:rsidR="006B75EB" w:rsidRPr="006128A9">
        <w:rPr>
          <w:rFonts w:ascii="Times New Roman" w:hAnsi="Times New Roman" w:cs="Times New Roman"/>
          <w:sz w:val="24"/>
          <w:szCs w:val="24"/>
        </w:rPr>
        <w:lastRenderedPageBreak/>
        <w:t>wrongful trading actions and sho</w:t>
      </w:r>
      <w:r w:rsidR="006B75EB">
        <w:rPr>
          <w:rFonts w:ascii="Times New Roman" w:hAnsi="Times New Roman" w:cs="Times New Roman"/>
          <w:sz w:val="24"/>
          <w:szCs w:val="24"/>
        </w:rPr>
        <w:t>u</w:t>
      </w:r>
      <w:r w:rsidR="006B75EB" w:rsidRPr="006128A9">
        <w:rPr>
          <w:rFonts w:ascii="Times New Roman" w:hAnsi="Times New Roman" w:cs="Times New Roman"/>
          <w:sz w:val="24"/>
          <w:szCs w:val="24"/>
        </w:rPr>
        <w:t>ld therefo</w:t>
      </w:r>
      <w:r w:rsidR="006B75EB">
        <w:rPr>
          <w:rFonts w:ascii="Times New Roman" w:hAnsi="Times New Roman" w:cs="Times New Roman"/>
          <w:sz w:val="24"/>
          <w:szCs w:val="24"/>
        </w:rPr>
        <w:t xml:space="preserve">re </w:t>
      </w:r>
      <w:r w:rsidR="006B75EB" w:rsidRPr="006128A9">
        <w:rPr>
          <w:rFonts w:ascii="Times New Roman" w:hAnsi="Times New Roman" w:cs="Times New Roman"/>
          <w:sz w:val="24"/>
          <w:szCs w:val="24"/>
        </w:rPr>
        <w:t xml:space="preserve">be forfeited of the benefits reaped during these </w:t>
      </w:r>
      <w:proofErr w:type="spellStart"/>
      <w:r w:rsidR="006B75EB">
        <w:rPr>
          <w:rFonts w:ascii="Times New Roman" w:hAnsi="Times New Roman" w:cs="Times New Roman"/>
          <w:sz w:val="24"/>
          <w:szCs w:val="24"/>
        </w:rPr>
        <w:t>unauthoris</w:t>
      </w:r>
      <w:r w:rsidR="006B75EB" w:rsidRPr="006128A9">
        <w:rPr>
          <w:rFonts w:ascii="Times New Roman" w:hAnsi="Times New Roman" w:cs="Times New Roman"/>
          <w:sz w:val="24"/>
          <w:szCs w:val="24"/>
        </w:rPr>
        <w:t>ed</w:t>
      </w:r>
      <w:proofErr w:type="spellEnd"/>
      <w:r w:rsidR="006B75EB" w:rsidRPr="006128A9">
        <w:rPr>
          <w:rFonts w:ascii="Times New Roman" w:hAnsi="Times New Roman" w:cs="Times New Roman"/>
          <w:sz w:val="24"/>
          <w:szCs w:val="24"/>
        </w:rPr>
        <w:t xml:space="preserve"> commercial activities.</w:t>
      </w:r>
    </w:p>
    <w:p w:rsidR="003C7F4C" w:rsidRDefault="00D63C87" w:rsidP="006B75EB">
      <w:pPr>
        <w:spacing w:line="360" w:lineRule="auto"/>
        <w:rPr>
          <w:rFonts w:ascii="Times New Roman" w:hAnsi="Times New Roman" w:cs="Times New Roman"/>
          <w:sz w:val="24"/>
          <w:szCs w:val="24"/>
        </w:rPr>
      </w:pPr>
      <w:r>
        <w:rPr>
          <w:rFonts w:ascii="Times New Roman" w:hAnsi="Times New Roman" w:cs="Times New Roman"/>
          <w:sz w:val="24"/>
          <w:szCs w:val="24"/>
        </w:rPr>
        <w:t>The Appeal C</w:t>
      </w:r>
      <w:r w:rsidR="003C7F4C">
        <w:rPr>
          <w:rFonts w:ascii="Times New Roman" w:hAnsi="Times New Roman" w:cs="Times New Roman"/>
          <w:sz w:val="24"/>
          <w:szCs w:val="24"/>
        </w:rPr>
        <w:t>ourt has also begun to affirm the principle of corporate personality of a company wh</w:t>
      </w:r>
      <w:r w:rsidR="00973A31">
        <w:rPr>
          <w:rFonts w:ascii="Times New Roman" w:hAnsi="Times New Roman" w:cs="Times New Roman"/>
          <w:sz w:val="24"/>
          <w:szCs w:val="24"/>
        </w:rPr>
        <w:t>e</w:t>
      </w:r>
      <w:r w:rsidR="003C7F4C">
        <w:rPr>
          <w:rFonts w:ascii="Times New Roman" w:hAnsi="Times New Roman" w:cs="Times New Roman"/>
          <w:sz w:val="24"/>
          <w:szCs w:val="24"/>
        </w:rPr>
        <w:t xml:space="preserve">n dealing with issues in regards to </w:t>
      </w:r>
      <w:r w:rsidR="00973A31">
        <w:rPr>
          <w:rFonts w:ascii="Times New Roman" w:hAnsi="Times New Roman" w:cs="Times New Roman"/>
          <w:sz w:val="24"/>
          <w:szCs w:val="24"/>
        </w:rPr>
        <w:t>setting aside</w:t>
      </w:r>
      <w:r w:rsidR="003C7F4C">
        <w:rPr>
          <w:rFonts w:ascii="Times New Roman" w:hAnsi="Times New Roman" w:cs="Times New Roman"/>
          <w:sz w:val="24"/>
          <w:szCs w:val="24"/>
        </w:rPr>
        <w:t xml:space="preserve"> the veil in cases of criminal confiscation.</w:t>
      </w:r>
      <w:r w:rsidR="003C7F4C">
        <w:rPr>
          <w:rStyle w:val="FootnoteReference"/>
          <w:rFonts w:ascii="Times New Roman" w:hAnsi="Times New Roman" w:cs="Times New Roman"/>
          <w:sz w:val="24"/>
          <w:szCs w:val="24"/>
        </w:rPr>
        <w:footnoteReference w:id="176"/>
      </w:r>
      <w:r w:rsidR="00245A3C">
        <w:rPr>
          <w:rFonts w:ascii="Times New Roman" w:hAnsi="Times New Roman" w:cs="Times New Roman"/>
          <w:sz w:val="24"/>
          <w:szCs w:val="24"/>
        </w:rPr>
        <w:t xml:space="preserve"> This could be seen in the case of </w:t>
      </w:r>
      <w:r w:rsidR="00245A3C" w:rsidRPr="00784B26">
        <w:rPr>
          <w:rFonts w:ascii="Times New Roman" w:hAnsi="Times New Roman" w:cs="Times New Roman"/>
          <w:i/>
          <w:sz w:val="24"/>
          <w:szCs w:val="24"/>
        </w:rPr>
        <w:t>Boyle Transport (Northern Ireland) ltd</w:t>
      </w:r>
      <w:r w:rsidR="00245A3C">
        <w:rPr>
          <w:rStyle w:val="FootnoteReference"/>
          <w:rFonts w:ascii="Times New Roman" w:hAnsi="Times New Roman" w:cs="Times New Roman"/>
          <w:sz w:val="24"/>
          <w:szCs w:val="24"/>
        </w:rPr>
        <w:footnoteReference w:id="177"/>
      </w:r>
      <w:r w:rsidR="0008221F">
        <w:rPr>
          <w:rFonts w:ascii="Times New Roman" w:hAnsi="Times New Roman" w:cs="Times New Roman"/>
          <w:sz w:val="24"/>
          <w:szCs w:val="24"/>
        </w:rPr>
        <w:t>where the Appeal C</w:t>
      </w:r>
      <w:r w:rsidR="00784B26">
        <w:rPr>
          <w:rFonts w:ascii="Times New Roman" w:hAnsi="Times New Roman" w:cs="Times New Roman"/>
          <w:sz w:val="24"/>
          <w:szCs w:val="24"/>
        </w:rPr>
        <w:t>o</w:t>
      </w:r>
      <w:r w:rsidR="00245A3C">
        <w:rPr>
          <w:rFonts w:ascii="Times New Roman" w:hAnsi="Times New Roman" w:cs="Times New Roman"/>
          <w:sz w:val="24"/>
          <w:szCs w:val="24"/>
        </w:rPr>
        <w:t xml:space="preserve">urt </w:t>
      </w:r>
      <w:proofErr w:type="spellStart"/>
      <w:r w:rsidR="00245A3C">
        <w:rPr>
          <w:rFonts w:ascii="Times New Roman" w:hAnsi="Times New Roman" w:cs="Times New Roman"/>
          <w:sz w:val="24"/>
          <w:szCs w:val="24"/>
        </w:rPr>
        <w:t>favoured</w:t>
      </w:r>
      <w:proofErr w:type="spellEnd"/>
      <w:r w:rsidR="00245A3C">
        <w:rPr>
          <w:rFonts w:ascii="Times New Roman" w:hAnsi="Times New Roman" w:cs="Times New Roman"/>
          <w:sz w:val="24"/>
          <w:szCs w:val="24"/>
        </w:rPr>
        <w:t xml:space="preserve"> the appellant and applied the </w:t>
      </w:r>
      <w:proofErr w:type="spellStart"/>
      <w:r w:rsidR="00245A3C" w:rsidRPr="001028CC">
        <w:rPr>
          <w:rFonts w:ascii="Times New Roman" w:hAnsi="Times New Roman" w:cs="Times New Roman"/>
          <w:i/>
          <w:sz w:val="24"/>
          <w:szCs w:val="24"/>
        </w:rPr>
        <w:t>Prest</w:t>
      </w:r>
      <w:proofErr w:type="spellEnd"/>
      <w:r w:rsidR="00245A3C">
        <w:rPr>
          <w:rFonts w:ascii="Times New Roman" w:hAnsi="Times New Roman" w:cs="Times New Roman"/>
          <w:sz w:val="24"/>
          <w:szCs w:val="24"/>
        </w:rPr>
        <w:t xml:space="preserve"> case.</w:t>
      </w:r>
      <w:r w:rsidR="00784B26">
        <w:rPr>
          <w:rFonts w:ascii="Times New Roman" w:hAnsi="Times New Roman" w:cs="Times New Roman"/>
          <w:sz w:val="24"/>
          <w:szCs w:val="24"/>
        </w:rPr>
        <w:t xml:space="preserve"> This case in</w:t>
      </w:r>
      <w:r w:rsidR="004B6950">
        <w:rPr>
          <w:rFonts w:ascii="Times New Roman" w:hAnsi="Times New Roman" w:cs="Times New Roman"/>
          <w:sz w:val="24"/>
          <w:szCs w:val="24"/>
        </w:rPr>
        <w:t>volves two controllers of a comp</w:t>
      </w:r>
      <w:r w:rsidR="00784B26">
        <w:rPr>
          <w:rFonts w:ascii="Times New Roman" w:hAnsi="Times New Roman" w:cs="Times New Roman"/>
          <w:sz w:val="24"/>
          <w:szCs w:val="24"/>
        </w:rPr>
        <w:t>any who were found</w:t>
      </w:r>
      <w:r w:rsidR="004B6950">
        <w:rPr>
          <w:rFonts w:ascii="Times New Roman" w:hAnsi="Times New Roman" w:cs="Times New Roman"/>
          <w:sz w:val="24"/>
          <w:szCs w:val="24"/>
        </w:rPr>
        <w:t xml:space="preserve"> guil</w:t>
      </w:r>
      <w:r w:rsidR="00784B26">
        <w:rPr>
          <w:rFonts w:ascii="Times New Roman" w:hAnsi="Times New Roman" w:cs="Times New Roman"/>
          <w:sz w:val="24"/>
          <w:szCs w:val="24"/>
        </w:rPr>
        <w:t xml:space="preserve">ty of conniving to produce forgery instruments and the court sought to </w:t>
      </w:r>
      <w:r w:rsidR="00BC6431">
        <w:rPr>
          <w:rFonts w:ascii="Times New Roman" w:hAnsi="Times New Roman" w:cs="Times New Roman"/>
          <w:sz w:val="24"/>
          <w:szCs w:val="24"/>
        </w:rPr>
        <w:t xml:space="preserve">pierce the veil and forfeit </w:t>
      </w:r>
      <w:r w:rsidR="00784B26">
        <w:rPr>
          <w:rFonts w:ascii="Times New Roman" w:hAnsi="Times New Roman" w:cs="Times New Roman"/>
          <w:sz w:val="24"/>
          <w:szCs w:val="24"/>
        </w:rPr>
        <w:t>asset</w:t>
      </w:r>
      <w:r w:rsidR="00BC6431">
        <w:rPr>
          <w:rFonts w:ascii="Times New Roman" w:hAnsi="Times New Roman" w:cs="Times New Roman"/>
          <w:sz w:val="24"/>
          <w:szCs w:val="24"/>
        </w:rPr>
        <w:t>s</w:t>
      </w:r>
      <w:r w:rsidR="00784B26">
        <w:rPr>
          <w:rFonts w:ascii="Times New Roman" w:hAnsi="Times New Roman" w:cs="Times New Roman"/>
          <w:sz w:val="24"/>
          <w:szCs w:val="24"/>
        </w:rPr>
        <w:t xml:space="preserve"> of this company</w:t>
      </w:r>
      <w:r w:rsidR="00BC6431">
        <w:rPr>
          <w:rFonts w:ascii="Times New Roman" w:hAnsi="Times New Roman" w:cs="Times New Roman"/>
          <w:sz w:val="24"/>
          <w:szCs w:val="24"/>
        </w:rPr>
        <w:t xml:space="preserve"> as gains of the two controllers</w:t>
      </w:r>
      <w:r w:rsidR="00784B26">
        <w:rPr>
          <w:rFonts w:ascii="Times New Roman" w:hAnsi="Times New Roman" w:cs="Times New Roman"/>
          <w:sz w:val="24"/>
          <w:szCs w:val="24"/>
        </w:rPr>
        <w:t>. Moreover, the assets of this company were then moved to a newly established company with new controllers, and the court sought to extend the confiscation order to the assets of the newly established company</w:t>
      </w:r>
      <w:r w:rsidR="001028CC">
        <w:rPr>
          <w:rFonts w:ascii="Times New Roman" w:hAnsi="Times New Roman" w:cs="Times New Roman"/>
          <w:sz w:val="24"/>
          <w:szCs w:val="24"/>
        </w:rPr>
        <w:t>. However, Appeal C</w:t>
      </w:r>
      <w:r w:rsidR="004B6950">
        <w:rPr>
          <w:rFonts w:ascii="Times New Roman" w:hAnsi="Times New Roman" w:cs="Times New Roman"/>
          <w:sz w:val="24"/>
          <w:szCs w:val="24"/>
        </w:rPr>
        <w:t xml:space="preserve">ourt </w:t>
      </w:r>
      <w:r w:rsidR="00A310D3">
        <w:rPr>
          <w:rFonts w:ascii="Times New Roman" w:hAnsi="Times New Roman" w:cs="Times New Roman"/>
          <w:sz w:val="24"/>
          <w:szCs w:val="24"/>
        </w:rPr>
        <w:t xml:space="preserve">was against this and held, </w:t>
      </w:r>
      <w:r w:rsidR="00DC631A">
        <w:rPr>
          <w:rFonts w:ascii="Times New Roman" w:hAnsi="Times New Roman" w:cs="Times New Roman"/>
          <w:sz w:val="24"/>
          <w:szCs w:val="24"/>
        </w:rPr>
        <w:t>it is wrong to pierce the veil just because of the aim of achieving justice in a certain case.</w:t>
      </w:r>
      <w:r w:rsidR="00DC631A">
        <w:rPr>
          <w:rStyle w:val="FootnoteReference"/>
          <w:rFonts w:ascii="Times New Roman" w:hAnsi="Times New Roman" w:cs="Times New Roman"/>
          <w:sz w:val="24"/>
          <w:szCs w:val="24"/>
        </w:rPr>
        <w:footnoteReference w:id="178"/>
      </w:r>
      <w:r w:rsidR="007F7301">
        <w:rPr>
          <w:rFonts w:ascii="Times New Roman" w:hAnsi="Times New Roman" w:cs="Times New Roman"/>
          <w:sz w:val="24"/>
          <w:szCs w:val="24"/>
        </w:rPr>
        <w:t xml:space="preserve"> The Appeal C</w:t>
      </w:r>
      <w:r w:rsidR="00815C36">
        <w:rPr>
          <w:rFonts w:ascii="Times New Roman" w:hAnsi="Times New Roman" w:cs="Times New Roman"/>
          <w:sz w:val="24"/>
          <w:szCs w:val="24"/>
        </w:rPr>
        <w:t>ourt also gave warnings to the crown court to avoid deviating from the company law principle of separate personality doctrine when dealing with cases of confiscation and ruled that treating the properties of the old company as those of the two controllers is not fair.</w:t>
      </w:r>
      <w:r w:rsidR="00815C36">
        <w:rPr>
          <w:rStyle w:val="FootnoteReference"/>
          <w:rFonts w:ascii="Times New Roman" w:hAnsi="Times New Roman" w:cs="Times New Roman"/>
          <w:sz w:val="24"/>
          <w:szCs w:val="24"/>
        </w:rPr>
        <w:footnoteReference w:id="179"/>
      </w:r>
    </w:p>
    <w:p w:rsidR="00B64E2C" w:rsidRDefault="00B64E2C" w:rsidP="005A4E5D">
      <w:pPr>
        <w:spacing w:line="360" w:lineRule="auto"/>
        <w:rPr>
          <w:rFonts w:ascii="Times New Roman" w:hAnsi="Times New Roman" w:cs="Times New Roman"/>
          <w:b/>
          <w:sz w:val="24"/>
          <w:szCs w:val="24"/>
        </w:rPr>
      </w:pPr>
    </w:p>
    <w:p w:rsidR="00B64E2C" w:rsidRDefault="00B64E2C" w:rsidP="005A4E5D">
      <w:pPr>
        <w:spacing w:line="360" w:lineRule="auto"/>
        <w:rPr>
          <w:rFonts w:ascii="Times New Roman" w:hAnsi="Times New Roman" w:cs="Times New Roman"/>
          <w:b/>
          <w:sz w:val="24"/>
          <w:szCs w:val="24"/>
        </w:rPr>
      </w:pPr>
    </w:p>
    <w:p w:rsidR="00B64E2C" w:rsidRDefault="00B64E2C" w:rsidP="005A4E5D">
      <w:pPr>
        <w:spacing w:line="360" w:lineRule="auto"/>
        <w:rPr>
          <w:rFonts w:ascii="Times New Roman" w:hAnsi="Times New Roman" w:cs="Times New Roman"/>
          <w:b/>
          <w:sz w:val="24"/>
          <w:szCs w:val="24"/>
        </w:rPr>
      </w:pPr>
    </w:p>
    <w:p w:rsidR="00B64E2C" w:rsidRDefault="00B64E2C" w:rsidP="005A4E5D">
      <w:pPr>
        <w:spacing w:line="360" w:lineRule="auto"/>
        <w:rPr>
          <w:rFonts w:ascii="Times New Roman" w:hAnsi="Times New Roman" w:cs="Times New Roman"/>
          <w:b/>
          <w:sz w:val="24"/>
          <w:szCs w:val="24"/>
        </w:rPr>
      </w:pPr>
    </w:p>
    <w:p w:rsidR="00B64E2C" w:rsidRDefault="00B64E2C" w:rsidP="005A4E5D">
      <w:pPr>
        <w:spacing w:line="360" w:lineRule="auto"/>
        <w:rPr>
          <w:rFonts w:ascii="Times New Roman" w:hAnsi="Times New Roman" w:cs="Times New Roman"/>
          <w:b/>
          <w:sz w:val="24"/>
          <w:szCs w:val="24"/>
        </w:rPr>
      </w:pPr>
    </w:p>
    <w:p w:rsidR="00B64E2C" w:rsidRDefault="00B64E2C" w:rsidP="005A4E5D">
      <w:pPr>
        <w:spacing w:line="360" w:lineRule="auto"/>
        <w:rPr>
          <w:rFonts w:ascii="Times New Roman" w:hAnsi="Times New Roman" w:cs="Times New Roman"/>
          <w:b/>
          <w:sz w:val="24"/>
          <w:szCs w:val="24"/>
        </w:rPr>
      </w:pPr>
    </w:p>
    <w:p w:rsidR="007217A8" w:rsidRDefault="007217A8"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677E7C" w:rsidRDefault="00677E7C" w:rsidP="005A4E5D">
      <w:pPr>
        <w:spacing w:line="360" w:lineRule="auto"/>
        <w:rPr>
          <w:rFonts w:ascii="Times New Roman" w:hAnsi="Times New Roman" w:cs="Times New Roman"/>
          <w:b/>
          <w:sz w:val="24"/>
          <w:szCs w:val="24"/>
        </w:rPr>
      </w:pPr>
    </w:p>
    <w:p w:rsidR="00AA46B5" w:rsidRDefault="00AA46B5" w:rsidP="005A4E5D">
      <w:pPr>
        <w:spacing w:line="360" w:lineRule="auto"/>
        <w:rPr>
          <w:rFonts w:ascii="Times New Roman" w:hAnsi="Times New Roman" w:cs="Times New Roman"/>
          <w:b/>
          <w:sz w:val="24"/>
          <w:szCs w:val="24"/>
        </w:rPr>
      </w:pPr>
    </w:p>
    <w:p w:rsidR="00A310D3" w:rsidRDefault="00A310D3" w:rsidP="005A4E5D">
      <w:pPr>
        <w:spacing w:line="360" w:lineRule="auto"/>
        <w:rPr>
          <w:rFonts w:ascii="Times New Roman" w:hAnsi="Times New Roman" w:cs="Times New Roman"/>
          <w:b/>
          <w:sz w:val="24"/>
          <w:szCs w:val="24"/>
        </w:rPr>
      </w:pPr>
    </w:p>
    <w:p w:rsidR="00A310D3" w:rsidRDefault="00A310D3" w:rsidP="005A4E5D">
      <w:pPr>
        <w:spacing w:line="360" w:lineRule="auto"/>
        <w:rPr>
          <w:rFonts w:ascii="Times New Roman" w:hAnsi="Times New Roman" w:cs="Times New Roman"/>
          <w:b/>
          <w:sz w:val="24"/>
          <w:szCs w:val="24"/>
        </w:rPr>
      </w:pPr>
    </w:p>
    <w:p w:rsidR="00C85A54" w:rsidRPr="003323C1" w:rsidRDefault="007217A8" w:rsidP="005A4E5D">
      <w:pPr>
        <w:spacing w:line="360" w:lineRule="auto"/>
        <w:rPr>
          <w:rFonts w:ascii="Times New Roman" w:hAnsi="Times New Roman" w:cs="Times New Roman"/>
          <w:sz w:val="24"/>
          <w:szCs w:val="24"/>
        </w:rPr>
      </w:pPr>
      <w:r>
        <w:rPr>
          <w:rFonts w:ascii="Times New Roman" w:hAnsi="Times New Roman" w:cs="Times New Roman"/>
          <w:b/>
          <w:sz w:val="24"/>
          <w:szCs w:val="24"/>
        </w:rPr>
        <w:t>CHAPTER TWO</w:t>
      </w:r>
    </w:p>
    <w:p w:rsidR="00C85A54" w:rsidRPr="00AE5762" w:rsidRDefault="00DE45B2" w:rsidP="005A4E5D">
      <w:pPr>
        <w:spacing w:line="360" w:lineRule="auto"/>
        <w:rPr>
          <w:rFonts w:ascii="Times New Roman" w:hAnsi="Times New Roman" w:cs="Times New Roman"/>
          <w:b/>
          <w:sz w:val="24"/>
          <w:szCs w:val="24"/>
        </w:rPr>
      </w:pPr>
      <w:proofErr w:type="spellStart"/>
      <w:r w:rsidRPr="00AE5762">
        <w:rPr>
          <w:rFonts w:ascii="Times New Roman" w:hAnsi="Times New Roman" w:cs="Times New Roman"/>
          <w:b/>
          <w:i/>
          <w:sz w:val="24"/>
          <w:szCs w:val="24"/>
        </w:rPr>
        <w:t>Prest</w:t>
      </w:r>
      <w:proofErr w:type="spellEnd"/>
      <w:r w:rsidRPr="00AE5762">
        <w:rPr>
          <w:rFonts w:ascii="Times New Roman" w:hAnsi="Times New Roman" w:cs="Times New Roman"/>
          <w:b/>
          <w:i/>
          <w:sz w:val="24"/>
          <w:szCs w:val="24"/>
        </w:rPr>
        <w:t xml:space="preserve"> v </w:t>
      </w:r>
      <w:proofErr w:type="spellStart"/>
      <w:r w:rsidRPr="00AE5762">
        <w:rPr>
          <w:rFonts w:ascii="Times New Roman" w:hAnsi="Times New Roman" w:cs="Times New Roman"/>
          <w:b/>
          <w:i/>
          <w:sz w:val="24"/>
          <w:szCs w:val="24"/>
        </w:rPr>
        <w:t>Petrodel</w:t>
      </w:r>
      <w:proofErr w:type="spellEnd"/>
      <w:r w:rsidRPr="00AE5762">
        <w:rPr>
          <w:rFonts w:ascii="Times New Roman" w:hAnsi="Times New Roman" w:cs="Times New Roman"/>
          <w:b/>
          <w:i/>
          <w:sz w:val="24"/>
          <w:szCs w:val="24"/>
        </w:rPr>
        <w:t xml:space="preserve"> Resources</w:t>
      </w:r>
      <w:r w:rsidRPr="00AE5762">
        <w:rPr>
          <w:rFonts w:ascii="Times New Roman" w:hAnsi="Times New Roman" w:cs="Times New Roman"/>
          <w:b/>
          <w:sz w:val="24"/>
          <w:szCs w:val="24"/>
        </w:rPr>
        <w:t xml:space="preserve"> [2013] 3 WLR 1SC</w:t>
      </w:r>
      <w:r w:rsidR="00C16B5E">
        <w:rPr>
          <w:rFonts w:ascii="Times New Roman" w:hAnsi="Times New Roman" w:cs="Times New Roman"/>
          <w:b/>
          <w:sz w:val="24"/>
          <w:szCs w:val="24"/>
        </w:rPr>
        <w:t xml:space="preserve"> from the negative view</w:t>
      </w:r>
    </w:p>
    <w:p w:rsidR="00C85A54" w:rsidRDefault="00CE574E"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Regardless of the support given to the </w:t>
      </w:r>
      <w:proofErr w:type="spellStart"/>
      <w:r w:rsidRPr="0088215B">
        <w:rPr>
          <w:rFonts w:ascii="Times New Roman" w:hAnsi="Times New Roman" w:cs="Times New Roman"/>
          <w:i/>
          <w:sz w:val="24"/>
          <w:szCs w:val="24"/>
        </w:rPr>
        <w:t>Prest</w:t>
      </w:r>
      <w:proofErr w:type="spellEnd"/>
      <w:r w:rsidRPr="0088215B">
        <w:rPr>
          <w:rFonts w:ascii="Times New Roman" w:hAnsi="Times New Roman" w:cs="Times New Roman"/>
          <w:i/>
          <w:sz w:val="24"/>
          <w:szCs w:val="24"/>
        </w:rPr>
        <w:t xml:space="preserve"> </w:t>
      </w:r>
      <w:r w:rsidRPr="00A310D3">
        <w:rPr>
          <w:rFonts w:ascii="Times New Roman" w:hAnsi="Times New Roman" w:cs="Times New Roman"/>
          <w:sz w:val="24"/>
          <w:szCs w:val="24"/>
        </w:rPr>
        <w:t>case</w:t>
      </w:r>
      <w:r>
        <w:rPr>
          <w:rFonts w:ascii="Times New Roman" w:hAnsi="Times New Roman" w:cs="Times New Roman"/>
          <w:sz w:val="24"/>
          <w:szCs w:val="24"/>
        </w:rPr>
        <w:t>,</w:t>
      </w:r>
      <w:r w:rsidR="009922C2">
        <w:rPr>
          <w:rStyle w:val="FootnoteReference"/>
          <w:rFonts w:ascii="Times New Roman" w:hAnsi="Times New Roman" w:cs="Times New Roman"/>
          <w:sz w:val="24"/>
          <w:szCs w:val="24"/>
        </w:rPr>
        <w:footnoteReference w:id="180"/>
      </w:r>
      <w:r w:rsidR="00EA390D">
        <w:rPr>
          <w:rFonts w:ascii="Times New Roman" w:hAnsi="Times New Roman" w:cs="Times New Roman"/>
          <w:sz w:val="24"/>
          <w:szCs w:val="24"/>
        </w:rPr>
        <w:t xml:space="preserve"> there are </w:t>
      </w:r>
      <w:r>
        <w:rPr>
          <w:rFonts w:ascii="Times New Roman" w:hAnsi="Times New Roman" w:cs="Times New Roman"/>
          <w:sz w:val="24"/>
          <w:szCs w:val="24"/>
        </w:rPr>
        <w:t>call</w:t>
      </w:r>
      <w:r w:rsidR="00EA390D">
        <w:rPr>
          <w:rFonts w:ascii="Times New Roman" w:hAnsi="Times New Roman" w:cs="Times New Roman"/>
          <w:sz w:val="24"/>
          <w:szCs w:val="24"/>
        </w:rPr>
        <w:t>s</w:t>
      </w:r>
      <w:r>
        <w:rPr>
          <w:rFonts w:ascii="Times New Roman" w:hAnsi="Times New Roman" w:cs="Times New Roman"/>
          <w:sz w:val="24"/>
          <w:szCs w:val="24"/>
        </w:rPr>
        <w:t xml:space="preserve"> for </w:t>
      </w:r>
      <w:r w:rsidR="00EA390D">
        <w:rPr>
          <w:rFonts w:ascii="Times New Roman" w:hAnsi="Times New Roman" w:cs="Times New Roman"/>
          <w:sz w:val="24"/>
          <w:szCs w:val="24"/>
        </w:rPr>
        <w:t xml:space="preserve">the </w:t>
      </w:r>
      <w:r>
        <w:rPr>
          <w:rFonts w:ascii="Times New Roman" w:hAnsi="Times New Roman" w:cs="Times New Roman"/>
          <w:sz w:val="24"/>
          <w:szCs w:val="24"/>
        </w:rPr>
        <w:t>solution to the problem of uncertainty which is significant f</w:t>
      </w:r>
      <w:r w:rsidR="00CD4258">
        <w:rPr>
          <w:rFonts w:ascii="Times New Roman" w:hAnsi="Times New Roman" w:cs="Times New Roman"/>
          <w:sz w:val="24"/>
          <w:szCs w:val="24"/>
        </w:rPr>
        <w:t>or commercial reasons. There are</w:t>
      </w:r>
      <w:r w:rsidR="00177974">
        <w:rPr>
          <w:rFonts w:ascii="Times New Roman" w:hAnsi="Times New Roman" w:cs="Times New Roman"/>
          <w:sz w:val="24"/>
          <w:szCs w:val="24"/>
        </w:rPr>
        <w:t xml:space="preserve"> also call</w:t>
      </w:r>
      <w:r w:rsidR="00CD4258">
        <w:rPr>
          <w:rFonts w:ascii="Times New Roman" w:hAnsi="Times New Roman" w:cs="Times New Roman"/>
          <w:sz w:val="24"/>
          <w:szCs w:val="24"/>
        </w:rPr>
        <w:t>s</w:t>
      </w:r>
      <w:r>
        <w:rPr>
          <w:rFonts w:ascii="Times New Roman" w:hAnsi="Times New Roman" w:cs="Times New Roman"/>
          <w:sz w:val="24"/>
          <w:szCs w:val="24"/>
        </w:rPr>
        <w:t xml:space="preserve"> for an end to the act of individuals trying to take advantage of the real objective of the corporate personality doctrine.</w:t>
      </w:r>
      <w:r>
        <w:rPr>
          <w:rStyle w:val="FootnoteReference"/>
          <w:rFonts w:ascii="Times New Roman" w:hAnsi="Times New Roman" w:cs="Times New Roman"/>
          <w:sz w:val="24"/>
          <w:szCs w:val="24"/>
        </w:rPr>
        <w:footnoteReference w:id="181"/>
      </w:r>
    </w:p>
    <w:p w:rsidR="008E3F2B" w:rsidRDefault="008E3F2B"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An attempt to solve these two problems was started 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w:t>
      </w:r>
      <w:r w:rsidR="00C42376">
        <w:rPr>
          <w:rFonts w:ascii="Times New Roman" w:hAnsi="Times New Roman" w:cs="Times New Roman"/>
          <w:sz w:val="24"/>
          <w:szCs w:val="24"/>
        </w:rPr>
        <w:t xml:space="preserve">where he began by crediting the significance of both issues </w:t>
      </w:r>
      <w:r>
        <w:rPr>
          <w:rFonts w:ascii="Times New Roman" w:hAnsi="Times New Roman" w:cs="Times New Roman"/>
          <w:sz w:val="24"/>
          <w:szCs w:val="24"/>
        </w:rPr>
        <w:t xml:space="preserve">although he paid greater attention to the issue of </w:t>
      </w:r>
      <w:r w:rsidR="00C42376">
        <w:rPr>
          <w:rFonts w:ascii="Times New Roman" w:hAnsi="Times New Roman" w:cs="Times New Roman"/>
          <w:sz w:val="24"/>
          <w:szCs w:val="24"/>
        </w:rPr>
        <w:t>uncertainty.</w:t>
      </w:r>
      <w:r w:rsidR="00C42376">
        <w:rPr>
          <w:rStyle w:val="FootnoteReference"/>
          <w:rFonts w:ascii="Times New Roman" w:hAnsi="Times New Roman" w:cs="Times New Roman"/>
          <w:sz w:val="24"/>
          <w:szCs w:val="24"/>
        </w:rPr>
        <w:footnoteReference w:id="182"/>
      </w:r>
      <w:r w:rsidR="00C42376">
        <w:rPr>
          <w:rFonts w:ascii="Times New Roman" w:hAnsi="Times New Roman" w:cs="Times New Roman"/>
          <w:sz w:val="24"/>
          <w:szCs w:val="24"/>
        </w:rPr>
        <w:t xml:space="preserve"> </w:t>
      </w:r>
      <w:r w:rsidR="00440586">
        <w:rPr>
          <w:rFonts w:ascii="Times New Roman" w:hAnsi="Times New Roman" w:cs="Times New Roman"/>
          <w:sz w:val="24"/>
          <w:szCs w:val="24"/>
        </w:rPr>
        <w:t>Particularly</w:t>
      </w:r>
      <w:r w:rsidR="00C42376">
        <w:rPr>
          <w:rFonts w:ascii="Times New Roman" w:hAnsi="Times New Roman" w:cs="Times New Roman"/>
          <w:sz w:val="24"/>
          <w:szCs w:val="24"/>
        </w:rPr>
        <w:t xml:space="preserve">, Lord </w:t>
      </w:r>
      <w:proofErr w:type="spellStart"/>
      <w:r w:rsidR="00C42376">
        <w:rPr>
          <w:rFonts w:ascii="Times New Roman" w:hAnsi="Times New Roman" w:cs="Times New Roman"/>
          <w:sz w:val="24"/>
          <w:szCs w:val="24"/>
        </w:rPr>
        <w:t>Sumption</w:t>
      </w:r>
      <w:proofErr w:type="spellEnd"/>
      <w:r w:rsidR="00C42376">
        <w:rPr>
          <w:rFonts w:ascii="Times New Roman" w:hAnsi="Times New Roman" w:cs="Times New Roman"/>
          <w:sz w:val="24"/>
          <w:szCs w:val="24"/>
        </w:rPr>
        <w:t xml:space="preserve"> ruled that the corporate personality can only be </w:t>
      </w:r>
      <w:r w:rsidR="00C42376">
        <w:rPr>
          <w:rFonts w:ascii="Times New Roman" w:hAnsi="Times New Roman" w:cs="Times New Roman"/>
          <w:sz w:val="24"/>
          <w:szCs w:val="24"/>
        </w:rPr>
        <w:lastRenderedPageBreak/>
        <w:t>pierced where an individual who controls the company used his position for the evasion of lawful liability that already exists.</w:t>
      </w:r>
      <w:r w:rsidR="00440586">
        <w:rPr>
          <w:rStyle w:val="FootnoteReference"/>
          <w:rFonts w:ascii="Times New Roman" w:hAnsi="Times New Roman" w:cs="Times New Roman"/>
          <w:sz w:val="24"/>
          <w:szCs w:val="24"/>
        </w:rPr>
        <w:footnoteReference w:id="183"/>
      </w:r>
    </w:p>
    <w:p w:rsidR="00415D15" w:rsidRDefault="00415D15"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chapter then progresses to discuss negative views of the </w:t>
      </w:r>
      <w:proofErr w:type="spellStart"/>
      <w:r w:rsidRPr="00415D15">
        <w:rPr>
          <w:rFonts w:ascii="Times New Roman" w:hAnsi="Times New Roman" w:cs="Times New Roman"/>
          <w:i/>
          <w:sz w:val="24"/>
          <w:szCs w:val="24"/>
        </w:rPr>
        <w:t>Prest</w:t>
      </w:r>
      <w:proofErr w:type="spellEnd"/>
      <w:r>
        <w:rPr>
          <w:rFonts w:ascii="Times New Roman" w:hAnsi="Times New Roman" w:cs="Times New Roman"/>
          <w:sz w:val="24"/>
          <w:szCs w:val="24"/>
        </w:rPr>
        <w:t xml:space="preserve"> case with reference to academics and case illustrations.</w:t>
      </w:r>
    </w:p>
    <w:p w:rsidR="009542F5" w:rsidRDefault="00170EF2"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Following the decision in the case of </w:t>
      </w:r>
      <w:proofErr w:type="spellStart"/>
      <w:r w:rsidRPr="00170EF2">
        <w:rPr>
          <w:rFonts w:ascii="Times New Roman" w:hAnsi="Times New Roman" w:cs="Times New Roman"/>
          <w:i/>
          <w:sz w:val="24"/>
          <w:szCs w:val="24"/>
        </w:rPr>
        <w:t>Prest</w:t>
      </w:r>
      <w:proofErr w:type="spellEnd"/>
      <w:r w:rsidRPr="00170EF2">
        <w:rPr>
          <w:rFonts w:ascii="Times New Roman" w:hAnsi="Times New Roman" w:cs="Times New Roman"/>
          <w:i/>
          <w:sz w:val="24"/>
          <w:szCs w:val="24"/>
        </w:rPr>
        <w:t xml:space="preserve"> v </w:t>
      </w:r>
      <w:proofErr w:type="spellStart"/>
      <w:r w:rsidRPr="00170EF2">
        <w:rPr>
          <w:rFonts w:ascii="Times New Roman" w:hAnsi="Times New Roman" w:cs="Times New Roman"/>
          <w:i/>
          <w:sz w:val="24"/>
          <w:szCs w:val="24"/>
        </w:rPr>
        <w:t>Petrodel</w:t>
      </w:r>
      <w:proofErr w:type="spellEnd"/>
      <w:r w:rsidRPr="00170EF2">
        <w:rPr>
          <w:rFonts w:ascii="Times New Roman" w:hAnsi="Times New Roman" w:cs="Times New Roman"/>
          <w:i/>
          <w:sz w:val="24"/>
          <w:szCs w:val="24"/>
        </w:rPr>
        <w:t xml:space="preserve"> Resources Ltd</w:t>
      </w:r>
      <w:r w:rsidR="00297958">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184"/>
      </w:r>
      <w:r w:rsidR="007C23D5">
        <w:rPr>
          <w:rFonts w:ascii="Times New Roman" w:hAnsi="Times New Roman" w:cs="Times New Roman"/>
          <w:sz w:val="24"/>
          <w:szCs w:val="24"/>
        </w:rPr>
        <w:t>the</w:t>
      </w:r>
      <w:r w:rsidR="009542F5" w:rsidRPr="00255F6A">
        <w:rPr>
          <w:rFonts w:ascii="Times New Roman" w:hAnsi="Times New Roman" w:cs="Times New Roman"/>
          <w:sz w:val="24"/>
          <w:szCs w:val="24"/>
        </w:rPr>
        <w:t xml:space="preserve"> Lord </w:t>
      </w:r>
      <w:proofErr w:type="spellStart"/>
      <w:r w:rsidR="009542F5" w:rsidRPr="00255F6A">
        <w:rPr>
          <w:rFonts w:ascii="Times New Roman" w:hAnsi="Times New Roman" w:cs="Times New Roman"/>
          <w:sz w:val="24"/>
          <w:szCs w:val="24"/>
        </w:rPr>
        <w:t>Sumption</w:t>
      </w:r>
      <w:r w:rsidR="00113ADC" w:rsidRPr="00255F6A">
        <w:rPr>
          <w:rFonts w:ascii="Times New Roman" w:hAnsi="Times New Roman" w:cs="Times New Roman"/>
          <w:sz w:val="24"/>
          <w:szCs w:val="24"/>
        </w:rPr>
        <w:t>’</w:t>
      </w:r>
      <w:r w:rsidR="009542F5" w:rsidRPr="00255F6A">
        <w:rPr>
          <w:rFonts w:ascii="Times New Roman" w:hAnsi="Times New Roman" w:cs="Times New Roman"/>
          <w:sz w:val="24"/>
          <w:szCs w:val="24"/>
        </w:rPr>
        <w:t>s</w:t>
      </w:r>
      <w:proofErr w:type="spellEnd"/>
      <w:r w:rsidR="009542F5" w:rsidRPr="00255F6A">
        <w:rPr>
          <w:rFonts w:ascii="Times New Roman" w:hAnsi="Times New Roman" w:cs="Times New Roman"/>
          <w:sz w:val="24"/>
          <w:szCs w:val="24"/>
        </w:rPr>
        <w:t xml:space="preserve"> test is </w:t>
      </w:r>
      <w:r w:rsidR="007C23D5">
        <w:rPr>
          <w:rFonts w:ascii="Times New Roman" w:hAnsi="Times New Roman" w:cs="Times New Roman"/>
          <w:sz w:val="24"/>
          <w:szCs w:val="24"/>
        </w:rPr>
        <w:t xml:space="preserve">labeled as inconsistent as </w:t>
      </w:r>
      <w:r w:rsidR="009542F5" w:rsidRPr="00255F6A">
        <w:rPr>
          <w:rFonts w:ascii="Times New Roman" w:hAnsi="Times New Roman" w:cs="Times New Roman"/>
          <w:sz w:val="24"/>
          <w:szCs w:val="24"/>
        </w:rPr>
        <w:t xml:space="preserve">seen in the case of </w:t>
      </w:r>
      <w:r w:rsidR="009542F5" w:rsidRPr="00255F6A">
        <w:rPr>
          <w:rFonts w:ascii="Times New Roman" w:hAnsi="Times New Roman" w:cs="Times New Roman"/>
          <w:i/>
          <w:sz w:val="24"/>
          <w:szCs w:val="24"/>
        </w:rPr>
        <w:t>Antonio Gramsci</w:t>
      </w:r>
      <w:r w:rsidR="00113ADC" w:rsidRPr="00255F6A">
        <w:rPr>
          <w:rFonts w:ascii="Times New Roman" w:hAnsi="Times New Roman" w:cs="Times New Roman"/>
          <w:i/>
          <w:sz w:val="24"/>
          <w:szCs w:val="24"/>
        </w:rPr>
        <w:t xml:space="preserve"> Shipping Corp v </w:t>
      </w:r>
      <w:proofErr w:type="spellStart"/>
      <w:r w:rsidR="00113ADC" w:rsidRPr="00255F6A">
        <w:rPr>
          <w:rFonts w:ascii="Times New Roman" w:hAnsi="Times New Roman" w:cs="Times New Roman"/>
          <w:i/>
          <w:sz w:val="24"/>
          <w:szCs w:val="24"/>
        </w:rPr>
        <w:t>Recoletos</w:t>
      </w:r>
      <w:proofErr w:type="spellEnd"/>
      <w:r w:rsidR="00113ADC" w:rsidRPr="00255F6A">
        <w:rPr>
          <w:rFonts w:ascii="Times New Roman" w:hAnsi="Times New Roman" w:cs="Times New Roman"/>
          <w:i/>
          <w:sz w:val="24"/>
          <w:szCs w:val="24"/>
        </w:rPr>
        <w:t xml:space="preserve"> Ltd</w:t>
      </w:r>
      <w:r w:rsidR="00113ADC" w:rsidRPr="00255F6A">
        <w:rPr>
          <w:rStyle w:val="FootnoteReference"/>
          <w:rFonts w:ascii="Times New Roman" w:hAnsi="Times New Roman" w:cs="Times New Roman"/>
          <w:i/>
          <w:sz w:val="24"/>
          <w:szCs w:val="24"/>
        </w:rPr>
        <w:footnoteReference w:id="185"/>
      </w:r>
      <w:r w:rsidR="00B230D6" w:rsidRPr="00255F6A">
        <w:rPr>
          <w:rFonts w:ascii="Times New Roman" w:hAnsi="Times New Roman" w:cs="Times New Roman"/>
          <w:sz w:val="24"/>
          <w:szCs w:val="24"/>
        </w:rPr>
        <w:t>where the court confirmed that the corporate veil could only be pierced where a controller tri</w:t>
      </w:r>
      <w:r w:rsidR="007935F1">
        <w:rPr>
          <w:rFonts w:ascii="Times New Roman" w:hAnsi="Times New Roman" w:cs="Times New Roman"/>
          <w:sz w:val="24"/>
          <w:szCs w:val="24"/>
        </w:rPr>
        <w:t xml:space="preserve">es to avoid his </w:t>
      </w:r>
      <w:r w:rsidR="00B230D6" w:rsidRPr="00255F6A">
        <w:rPr>
          <w:rFonts w:ascii="Times New Roman" w:hAnsi="Times New Roman" w:cs="Times New Roman"/>
          <w:sz w:val="24"/>
          <w:szCs w:val="24"/>
        </w:rPr>
        <w:t>lawful obligations</w:t>
      </w:r>
      <w:r w:rsidR="007935F1">
        <w:rPr>
          <w:rFonts w:ascii="Times New Roman" w:hAnsi="Times New Roman" w:cs="Times New Roman"/>
          <w:sz w:val="24"/>
          <w:szCs w:val="24"/>
        </w:rPr>
        <w:t xml:space="preserve"> that already exist</w:t>
      </w:r>
      <w:r w:rsidR="00B546D2" w:rsidRPr="00255F6A">
        <w:rPr>
          <w:rFonts w:ascii="Times New Roman" w:hAnsi="Times New Roman" w:cs="Times New Roman"/>
          <w:sz w:val="24"/>
          <w:szCs w:val="24"/>
        </w:rPr>
        <w:t>, b</w:t>
      </w:r>
      <w:r w:rsidR="00B230D6" w:rsidRPr="00255F6A">
        <w:rPr>
          <w:rFonts w:ascii="Times New Roman" w:hAnsi="Times New Roman" w:cs="Times New Roman"/>
          <w:sz w:val="24"/>
          <w:szCs w:val="24"/>
        </w:rPr>
        <w:t>ut</w:t>
      </w:r>
      <w:r w:rsidR="00632ED3">
        <w:rPr>
          <w:rFonts w:ascii="Times New Roman" w:hAnsi="Times New Roman" w:cs="Times New Roman"/>
          <w:sz w:val="24"/>
          <w:szCs w:val="24"/>
        </w:rPr>
        <w:t xml:space="preserve"> the court</w:t>
      </w:r>
      <w:r w:rsidR="00B230D6" w:rsidRPr="00255F6A">
        <w:rPr>
          <w:rFonts w:ascii="Times New Roman" w:hAnsi="Times New Roman" w:cs="Times New Roman"/>
          <w:sz w:val="24"/>
          <w:szCs w:val="24"/>
        </w:rPr>
        <w:t xml:space="preserve"> still made its </w:t>
      </w:r>
      <w:r w:rsidR="00B546D2" w:rsidRPr="00255F6A">
        <w:rPr>
          <w:rFonts w:ascii="Times New Roman" w:hAnsi="Times New Roman" w:cs="Times New Roman"/>
          <w:sz w:val="24"/>
          <w:szCs w:val="24"/>
        </w:rPr>
        <w:t>judg</w:t>
      </w:r>
      <w:r w:rsidR="00B230D6" w:rsidRPr="00255F6A">
        <w:rPr>
          <w:rFonts w:ascii="Times New Roman" w:hAnsi="Times New Roman" w:cs="Times New Roman"/>
          <w:sz w:val="24"/>
          <w:szCs w:val="24"/>
        </w:rPr>
        <w:t xml:space="preserve">ment without applying the test laid down in the </w:t>
      </w:r>
      <w:proofErr w:type="spellStart"/>
      <w:r w:rsidR="00B230D6" w:rsidRPr="00255F6A">
        <w:rPr>
          <w:rFonts w:ascii="Times New Roman" w:hAnsi="Times New Roman" w:cs="Times New Roman"/>
          <w:i/>
          <w:sz w:val="24"/>
          <w:szCs w:val="24"/>
        </w:rPr>
        <w:t>Prest</w:t>
      </w:r>
      <w:proofErr w:type="spellEnd"/>
      <w:r w:rsidR="00B230D6" w:rsidRPr="00255F6A">
        <w:rPr>
          <w:rFonts w:ascii="Times New Roman" w:hAnsi="Times New Roman" w:cs="Times New Roman"/>
          <w:i/>
          <w:sz w:val="24"/>
          <w:szCs w:val="24"/>
        </w:rPr>
        <w:t xml:space="preserve"> </w:t>
      </w:r>
      <w:r w:rsidR="004E7747">
        <w:rPr>
          <w:rFonts w:ascii="Times New Roman" w:hAnsi="Times New Roman" w:cs="Times New Roman"/>
          <w:sz w:val="24"/>
          <w:szCs w:val="24"/>
        </w:rPr>
        <w:t>c</w:t>
      </w:r>
      <w:r w:rsidR="00B230D6" w:rsidRPr="004E7747">
        <w:rPr>
          <w:rFonts w:ascii="Times New Roman" w:hAnsi="Times New Roman" w:cs="Times New Roman"/>
          <w:sz w:val="24"/>
          <w:szCs w:val="24"/>
        </w:rPr>
        <w:t>ase.</w:t>
      </w:r>
      <w:r w:rsidR="00B546D2" w:rsidRPr="00255F6A">
        <w:rPr>
          <w:rFonts w:ascii="Times New Roman" w:hAnsi="Times New Roman" w:cs="Times New Roman"/>
          <w:sz w:val="24"/>
          <w:szCs w:val="24"/>
        </w:rPr>
        <w:t xml:space="preserve"> </w:t>
      </w:r>
      <w:r w:rsidR="00B230D6" w:rsidRPr="00255F6A">
        <w:rPr>
          <w:rFonts w:ascii="Times New Roman" w:hAnsi="Times New Roman" w:cs="Times New Roman"/>
          <w:sz w:val="24"/>
          <w:szCs w:val="24"/>
        </w:rPr>
        <w:t xml:space="preserve">It is </w:t>
      </w:r>
      <w:r w:rsidR="00B546D2" w:rsidRPr="00255F6A">
        <w:rPr>
          <w:rFonts w:ascii="Times New Roman" w:hAnsi="Times New Roman" w:cs="Times New Roman"/>
          <w:sz w:val="24"/>
          <w:szCs w:val="24"/>
        </w:rPr>
        <w:t>worth noting</w:t>
      </w:r>
      <w:r w:rsidR="00B230D6" w:rsidRPr="00255F6A">
        <w:rPr>
          <w:rFonts w:ascii="Times New Roman" w:hAnsi="Times New Roman" w:cs="Times New Roman"/>
          <w:sz w:val="24"/>
          <w:szCs w:val="24"/>
        </w:rPr>
        <w:t xml:space="preserve"> that the </w:t>
      </w:r>
      <w:r w:rsidR="00B546D2" w:rsidRPr="00255F6A">
        <w:rPr>
          <w:rFonts w:ascii="Times New Roman" w:hAnsi="Times New Roman" w:cs="Times New Roman"/>
          <w:sz w:val="24"/>
          <w:szCs w:val="24"/>
        </w:rPr>
        <w:t>contemplation</w:t>
      </w:r>
      <w:r w:rsidR="00B230D6" w:rsidRPr="00255F6A">
        <w:rPr>
          <w:rFonts w:ascii="Times New Roman" w:hAnsi="Times New Roman" w:cs="Times New Roman"/>
          <w:sz w:val="24"/>
          <w:szCs w:val="24"/>
        </w:rPr>
        <w:t xml:space="preserve"> of </w:t>
      </w:r>
      <w:r w:rsidR="00B546D2" w:rsidRPr="00255F6A">
        <w:rPr>
          <w:rFonts w:ascii="Times New Roman" w:hAnsi="Times New Roman" w:cs="Times New Roman"/>
          <w:sz w:val="24"/>
          <w:szCs w:val="24"/>
        </w:rPr>
        <w:t>whether</w:t>
      </w:r>
      <w:r w:rsidR="00B230D6" w:rsidRPr="00255F6A">
        <w:rPr>
          <w:rFonts w:ascii="Times New Roman" w:hAnsi="Times New Roman" w:cs="Times New Roman"/>
          <w:sz w:val="24"/>
          <w:szCs w:val="24"/>
        </w:rPr>
        <w:t xml:space="preserve"> to use the tes</w:t>
      </w:r>
      <w:r w:rsidR="00B546D2" w:rsidRPr="00255F6A">
        <w:rPr>
          <w:rFonts w:ascii="Times New Roman" w:hAnsi="Times New Roman" w:cs="Times New Roman"/>
          <w:sz w:val="24"/>
          <w:szCs w:val="24"/>
        </w:rPr>
        <w:t>t</w:t>
      </w:r>
      <w:r w:rsidR="00B230D6" w:rsidRPr="00255F6A">
        <w:rPr>
          <w:rFonts w:ascii="Times New Roman" w:hAnsi="Times New Roman" w:cs="Times New Roman"/>
          <w:sz w:val="24"/>
          <w:szCs w:val="24"/>
        </w:rPr>
        <w:t xml:space="preserve"> laid down </w:t>
      </w:r>
      <w:r w:rsidR="00B546D2" w:rsidRPr="00255F6A">
        <w:rPr>
          <w:rFonts w:ascii="Times New Roman" w:hAnsi="Times New Roman" w:cs="Times New Roman"/>
          <w:sz w:val="24"/>
          <w:szCs w:val="24"/>
        </w:rPr>
        <w:t xml:space="preserve">in the </w:t>
      </w:r>
      <w:proofErr w:type="spellStart"/>
      <w:r w:rsidR="00B546D2" w:rsidRPr="00951B02">
        <w:rPr>
          <w:rFonts w:ascii="Times New Roman" w:hAnsi="Times New Roman" w:cs="Times New Roman"/>
          <w:i/>
          <w:sz w:val="24"/>
          <w:szCs w:val="24"/>
        </w:rPr>
        <w:t>Pre</w:t>
      </w:r>
      <w:r w:rsidR="002B6442" w:rsidRPr="00951B02">
        <w:rPr>
          <w:rFonts w:ascii="Times New Roman" w:hAnsi="Times New Roman" w:cs="Times New Roman"/>
          <w:i/>
          <w:sz w:val="24"/>
          <w:szCs w:val="24"/>
        </w:rPr>
        <w:t>st</w:t>
      </w:r>
      <w:proofErr w:type="spellEnd"/>
      <w:r w:rsidR="002B6442" w:rsidRPr="00255F6A">
        <w:rPr>
          <w:rFonts w:ascii="Times New Roman" w:hAnsi="Times New Roman" w:cs="Times New Roman"/>
          <w:sz w:val="24"/>
          <w:szCs w:val="24"/>
        </w:rPr>
        <w:t xml:space="preserve"> case just demonstrates how</w:t>
      </w:r>
      <w:r w:rsidR="002B6442">
        <w:rPr>
          <w:rFonts w:ascii="Times New Roman" w:hAnsi="Times New Roman" w:cs="Times New Roman"/>
          <w:sz w:val="24"/>
          <w:szCs w:val="24"/>
        </w:rPr>
        <w:t xml:space="preserve"> inconsistent</w:t>
      </w:r>
      <w:r w:rsidR="00B546D2">
        <w:rPr>
          <w:rFonts w:ascii="Times New Roman" w:hAnsi="Times New Roman" w:cs="Times New Roman"/>
          <w:sz w:val="24"/>
          <w:szCs w:val="24"/>
        </w:rPr>
        <w:t xml:space="preserve"> the</w:t>
      </w:r>
      <w:r w:rsidR="00B230D6">
        <w:rPr>
          <w:rFonts w:ascii="Times New Roman" w:hAnsi="Times New Roman" w:cs="Times New Roman"/>
          <w:sz w:val="24"/>
          <w:szCs w:val="24"/>
        </w:rPr>
        <w:t xml:space="preserve"> Lord</w:t>
      </w:r>
      <w:r w:rsidR="00B546D2">
        <w:rPr>
          <w:rFonts w:ascii="Times New Roman" w:hAnsi="Times New Roman" w:cs="Times New Roman"/>
          <w:sz w:val="24"/>
          <w:szCs w:val="24"/>
        </w:rPr>
        <w:t xml:space="preserve"> </w:t>
      </w:r>
      <w:proofErr w:type="spellStart"/>
      <w:r w:rsidR="00B546D2">
        <w:rPr>
          <w:rFonts w:ascii="Times New Roman" w:hAnsi="Times New Roman" w:cs="Times New Roman"/>
          <w:sz w:val="24"/>
          <w:szCs w:val="24"/>
        </w:rPr>
        <w:t>Sumpt</w:t>
      </w:r>
      <w:r w:rsidR="00B230D6">
        <w:rPr>
          <w:rFonts w:ascii="Times New Roman" w:hAnsi="Times New Roman" w:cs="Times New Roman"/>
          <w:sz w:val="24"/>
          <w:szCs w:val="24"/>
        </w:rPr>
        <w:t>ion</w:t>
      </w:r>
      <w:r w:rsidR="00B546D2">
        <w:rPr>
          <w:rFonts w:ascii="Times New Roman" w:hAnsi="Times New Roman" w:cs="Times New Roman"/>
          <w:sz w:val="24"/>
          <w:szCs w:val="24"/>
        </w:rPr>
        <w:t>’s</w:t>
      </w:r>
      <w:proofErr w:type="spellEnd"/>
      <w:r w:rsidR="002B6442">
        <w:rPr>
          <w:rFonts w:ascii="Times New Roman" w:hAnsi="Times New Roman" w:cs="Times New Roman"/>
          <w:sz w:val="24"/>
          <w:szCs w:val="24"/>
        </w:rPr>
        <w:t xml:space="preserve"> test is</w:t>
      </w:r>
      <w:r w:rsidR="00A24562">
        <w:rPr>
          <w:rFonts w:ascii="Times New Roman" w:hAnsi="Times New Roman" w:cs="Times New Roman"/>
          <w:sz w:val="24"/>
          <w:szCs w:val="24"/>
        </w:rPr>
        <w:t xml:space="preserve"> and thereby reduces </w:t>
      </w:r>
      <w:r w:rsidR="009E1615">
        <w:rPr>
          <w:rFonts w:ascii="Times New Roman" w:hAnsi="Times New Roman" w:cs="Times New Roman"/>
          <w:sz w:val="24"/>
          <w:szCs w:val="24"/>
        </w:rPr>
        <w:t>chances of clarity in the near fut</w:t>
      </w:r>
      <w:r w:rsidR="00A24562">
        <w:rPr>
          <w:rFonts w:ascii="Times New Roman" w:hAnsi="Times New Roman" w:cs="Times New Roman"/>
          <w:sz w:val="24"/>
          <w:szCs w:val="24"/>
        </w:rPr>
        <w:t>u</w:t>
      </w:r>
      <w:r w:rsidR="009E1615">
        <w:rPr>
          <w:rFonts w:ascii="Times New Roman" w:hAnsi="Times New Roman" w:cs="Times New Roman"/>
          <w:sz w:val="24"/>
          <w:szCs w:val="24"/>
        </w:rPr>
        <w:t>re.</w:t>
      </w:r>
      <w:r w:rsidR="00A24562">
        <w:rPr>
          <w:rStyle w:val="FootnoteReference"/>
          <w:rFonts w:ascii="Times New Roman" w:hAnsi="Times New Roman" w:cs="Times New Roman"/>
          <w:sz w:val="24"/>
          <w:szCs w:val="24"/>
        </w:rPr>
        <w:footnoteReference w:id="186"/>
      </w:r>
    </w:p>
    <w:p w:rsidR="00052152" w:rsidRDefault="007935F1"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Moreover, there were </w:t>
      </w:r>
      <w:r w:rsidR="008211D9">
        <w:rPr>
          <w:rFonts w:ascii="Times New Roman" w:hAnsi="Times New Roman" w:cs="Times New Roman"/>
          <w:sz w:val="24"/>
          <w:szCs w:val="24"/>
        </w:rPr>
        <w:t>still a lot of debate</w:t>
      </w:r>
      <w:r>
        <w:rPr>
          <w:rFonts w:ascii="Times New Roman" w:hAnsi="Times New Roman" w:cs="Times New Roman"/>
          <w:sz w:val="24"/>
          <w:szCs w:val="24"/>
        </w:rPr>
        <w:t>s</w:t>
      </w:r>
      <w:r w:rsidR="008211D9">
        <w:rPr>
          <w:rFonts w:ascii="Times New Roman" w:hAnsi="Times New Roman" w:cs="Times New Roman"/>
          <w:sz w:val="24"/>
          <w:szCs w:val="24"/>
        </w:rPr>
        <w:t xml:space="preserve"> concerning when to pierce the veil or not</w:t>
      </w:r>
      <w:r>
        <w:rPr>
          <w:rFonts w:ascii="Times New Roman" w:hAnsi="Times New Roman" w:cs="Times New Roman"/>
          <w:sz w:val="24"/>
          <w:szCs w:val="24"/>
        </w:rPr>
        <w:t>,</w:t>
      </w:r>
      <w:r w:rsidR="008211D9">
        <w:rPr>
          <w:rFonts w:ascii="Times New Roman" w:hAnsi="Times New Roman" w:cs="Times New Roman"/>
          <w:sz w:val="24"/>
          <w:szCs w:val="24"/>
        </w:rPr>
        <w:t xml:space="preserve"> and</w:t>
      </w:r>
      <w:r w:rsidR="0034320B">
        <w:rPr>
          <w:rFonts w:ascii="Times New Roman" w:hAnsi="Times New Roman" w:cs="Times New Roman"/>
          <w:sz w:val="24"/>
          <w:szCs w:val="24"/>
        </w:rPr>
        <w:t xml:space="preserve"> the case of</w:t>
      </w:r>
      <w:r>
        <w:rPr>
          <w:rFonts w:ascii="Times New Roman" w:hAnsi="Times New Roman" w:cs="Times New Roman"/>
          <w:sz w:val="24"/>
          <w:szCs w:val="24"/>
        </w:rPr>
        <w:t xml:space="preserve"> </w:t>
      </w:r>
      <w:proofErr w:type="spellStart"/>
      <w:r w:rsidRPr="00951B02">
        <w:rPr>
          <w:rFonts w:ascii="Times New Roman" w:hAnsi="Times New Roman" w:cs="Times New Roman"/>
          <w:i/>
          <w:sz w:val="24"/>
          <w:szCs w:val="24"/>
        </w:rPr>
        <w:t>Prest</w:t>
      </w:r>
      <w:proofErr w:type="spellEnd"/>
      <w:r>
        <w:rPr>
          <w:rFonts w:ascii="Times New Roman" w:hAnsi="Times New Roman" w:cs="Times New Roman"/>
          <w:sz w:val="24"/>
          <w:szCs w:val="24"/>
        </w:rPr>
        <w:t xml:space="preserve"> answered this by </w:t>
      </w:r>
      <w:r w:rsidR="008211D9">
        <w:rPr>
          <w:rFonts w:ascii="Times New Roman" w:hAnsi="Times New Roman" w:cs="Times New Roman"/>
          <w:sz w:val="24"/>
          <w:szCs w:val="24"/>
        </w:rPr>
        <w:t>clarify</w:t>
      </w:r>
      <w:r>
        <w:rPr>
          <w:rFonts w:ascii="Times New Roman" w:hAnsi="Times New Roman" w:cs="Times New Roman"/>
          <w:sz w:val="24"/>
          <w:szCs w:val="24"/>
        </w:rPr>
        <w:t>ing</w:t>
      </w:r>
      <w:r w:rsidR="008211D9">
        <w:rPr>
          <w:rFonts w:ascii="Times New Roman" w:hAnsi="Times New Roman" w:cs="Times New Roman"/>
          <w:sz w:val="24"/>
          <w:szCs w:val="24"/>
        </w:rPr>
        <w:t xml:space="preserve"> that there are situations where the principle of evasion and concealment</w:t>
      </w:r>
      <w:r w:rsidR="00C94B14">
        <w:rPr>
          <w:rFonts w:ascii="Times New Roman" w:hAnsi="Times New Roman" w:cs="Times New Roman"/>
          <w:sz w:val="24"/>
          <w:szCs w:val="24"/>
        </w:rPr>
        <w:t xml:space="preserve"> could both be applied.</w:t>
      </w:r>
      <w:r w:rsidR="008211D9">
        <w:rPr>
          <w:rStyle w:val="FootnoteReference"/>
          <w:rFonts w:ascii="Times New Roman" w:hAnsi="Times New Roman" w:cs="Times New Roman"/>
          <w:sz w:val="24"/>
          <w:szCs w:val="24"/>
        </w:rPr>
        <w:footnoteReference w:id="187"/>
      </w:r>
      <w:r w:rsidR="0064562F">
        <w:rPr>
          <w:rFonts w:ascii="Times New Roman" w:hAnsi="Times New Roman" w:cs="Times New Roman"/>
          <w:sz w:val="24"/>
          <w:szCs w:val="24"/>
        </w:rPr>
        <w:t xml:space="preserve"> </w:t>
      </w:r>
      <w:r w:rsidR="005C5C33">
        <w:rPr>
          <w:rFonts w:ascii="Times New Roman" w:hAnsi="Times New Roman" w:cs="Times New Roman"/>
          <w:sz w:val="24"/>
          <w:szCs w:val="24"/>
        </w:rPr>
        <w:t xml:space="preserve">A certain academic </w:t>
      </w:r>
      <w:r w:rsidR="00052152">
        <w:rPr>
          <w:rFonts w:ascii="Times New Roman" w:hAnsi="Times New Roman" w:cs="Times New Roman"/>
          <w:sz w:val="24"/>
          <w:szCs w:val="24"/>
        </w:rPr>
        <w:t>pointed out that the interpretation of the evasion and the concealment principle is not distinct enough to be considered as a test for tackling the many ways in which the corporate personality doctrine may be abused.</w:t>
      </w:r>
      <w:r w:rsidR="00052152">
        <w:rPr>
          <w:rStyle w:val="FootnoteReference"/>
          <w:rFonts w:ascii="Times New Roman" w:hAnsi="Times New Roman" w:cs="Times New Roman"/>
          <w:sz w:val="24"/>
          <w:szCs w:val="24"/>
        </w:rPr>
        <w:footnoteReference w:id="188"/>
      </w:r>
      <w:r w:rsidR="00052152">
        <w:rPr>
          <w:rFonts w:ascii="Times New Roman" w:hAnsi="Times New Roman" w:cs="Times New Roman"/>
          <w:sz w:val="24"/>
          <w:szCs w:val="24"/>
        </w:rPr>
        <w:t xml:space="preserve">However, Judges in the future are likely to still apply the test established by Lord </w:t>
      </w:r>
      <w:proofErr w:type="spellStart"/>
      <w:r w:rsidR="00052152">
        <w:rPr>
          <w:rFonts w:ascii="Times New Roman" w:hAnsi="Times New Roman" w:cs="Times New Roman"/>
          <w:sz w:val="24"/>
          <w:szCs w:val="24"/>
        </w:rPr>
        <w:t>Sumption</w:t>
      </w:r>
      <w:proofErr w:type="spellEnd"/>
      <w:r w:rsidR="00052152">
        <w:rPr>
          <w:rFonts w:ascii="Times New Roman" w:hAnsi="Times New Roman" w:cs="Times New Roman"/>
          <w:sz w:val="24"/>
          <w:szCs w:val="24"/>
        </w:rPr>
        <w:t xml:space="preserve"> regardless of the criticisms surrounding the test, and this brings about more challenges.</w:t>
      </w:r>
      <w:r w:rsidR="00052152">
        <w:rPr>
          <w:rStyle w:val="FootnoteReference"/>
          <w:rFonts w:ascii="Times New Roman" w:hAnsi="Times New Roman" w:cs="Times New Roman"/>
          <w:sz w:val="24"/>
          <w:szCs w:val="24"/>
        </w:rPr>
        <w:footnoteReference w:id="189"/>
      </w:r>
      <w:r w:rsidR="00772ED1">
        <w:rPr>
          <w:rFonts w:ascii="Times New Roman" w:hAnsi="Times New Roman" w:cs="Times New Roman"/>
          <w:sz w:val="24"/>
          <w:szCs w:val="24"/>
        </w:rPr>
        <w:t xml:space="preserve"> </w:t>
      </w:r>
    </w:p>
    <w:p w:rsidR="00C94B14" w:rsidRDefault="007570E5" w:rsidP="005A4E5D">
      <w:pPr>
        <w:spacing w:line="360" w:lineRule="auto"/>
        <w:rPr>
          <w:rFonts w:ascii="Times New Roman" w:hAnsi="Times New Roman" w:cs="Times New Roman"/>
          <w:sz w:val="24"/>
          <w:szCs w:val="24"/>
        </w:rPr>
      </w:pPr>
      <w:r>
        <w:rPr>
          <w:rFonts w:ascii="Times New Roman" w:hAnsi="Times New Roman" w:cs="Times New Roman"/>
          <w:sz w:val="24"/>
          <w:szCs w:val="24"/>
        </w:rPr>
        <w:t>It is also common that evasion</w:t>
      </w:r>
      <w:r w:rsidR="00D21BB2">
        <w:rPr>
          <w:rFonts w:ascii="Times New Roman" w:hAnsi="Times New Roman" w:cs="Times New Roman"/>
          <w:sz w:val="24"/>
          <w:szCs w:val="24"/>
        </w:rPr>
        <w:t xml:space="preserve"> happen</w:t>
      </w:r>
      <w:r>
        <w:rPr>
          <w:rFonts w:ascii="Times New Roman" w:hAnsi="Times New Roman" w:cs="Times New Roman"/>
          <w:sz w:val="24"/>
          <w:szCs w:val="24"/>
        </w:rPr>
        <w:t>s</w:t>
      </w:r>
      <w:r w:rsidR="00D21BB2">
        <w:rPr>
          <w:rFonts w:ascii="Times New Roman" w:hAnsi="Times New Roman" w:cs="Times New Roman"/>
          <w:sz w:val="24"/>
          <w:szCs w:val="24"/>
        </w:rPr>
        <w:t xml:space="preserve"> as a result of concealment</w:t>
      </w:r>
      <w:r w:rsidR="00D21BB2">
        <w:rPr>
          <w:rStyle w:val="FootnoteReference"/>
          <w:rFonts w:ascii="Times New Roman" w:hAnsi="Times New Roman" w:cs="Times New Roman"/>
          <w:sz w:val="24"/>
          <w:szCs w:val="24"/>
        </w:rPr>
        <w:footnoteReference w:id="190"/>
      </w:r>
      <w:r>
        <w:rPr>
          <w:rFonts w:ascii="Times New Roman" w:hAnsi="Times New Roman" w:cs="Times New Roman"/>
          <w:sz w:val="24"/>
          <w:szCs w:val="24"/>
        </w:rPr>
        <w:t xml:space="preserve">and this could be seen in the cases of </w:t>
      </w:r>
      <w:proofErr w:type="spellStart"/>
      <w:r w:rsidRPr="007570E5">
        <w:rPr>
          <w:rFonts w:ascii="Times New Roman" w:hAnsi="Times New Roman" w:cs="Times New Roman"/>
          <w:i/>
          <w:sz w:val="24"/>
          <w:szCs w:val="24"/>
        </w:rPr>
        <w:t>Gencor</w:t>
      </w:r>
      <w:proofErr w:type="spellEnd"/>
      <w:r>
        <w:rPr>
          <w:rStyle w:val="FootnoteReference"/>
          <w:rFonts w:ascii="Times New Roman" w:hAnsi="Times New Roman" w:cs="Times New Roman"/>
          <w:i/>
          <w:sz w:val="24"/>
          <w:szCs w:val="24"/>
        </w:rPr>
        <w:footnoteReference w:id="191"/>
      </w:r>
      <w:r>
        <w:rPr>
          <w:rFonts w:ascii="Times New Roman" w:hAnsi="Times New Roman" w:cs="Times New Roman"/>
          <w:sz w:val="24"/>
          <w:szCs w:val="24"/>
        </w:rPr>
        <w:t xml:space="preserve">and </w:t>
      </w:r>
      <w:proofErr w:type="spellStart"/>
      <w:r w:rsidRPr="004922DA">
        <w:rPr>
          <w:rFonts w:ascii="Times New Roman" w:hAnsi="Times New Roman" w:cs="Times New Roman"/>
          <w:i/>
          <w:sz w:val="24"/>
          <w:szCs w:val="24"/>
        </w:rPr>
        <w:t>Trustor</w:t>
      </w:r>
      <w:proofErr w:type="spellEnd"/>
      <w:r w:rsidR="004922DA">
        <w:rPr>
          <w:rStyle w:val="FootnoteReference"/>
          <w:rFonts w:ascii="Times New Roman" w:hAnsi="Times New Roman" w:cs="Times New Roman"/>
          <w:i/>
          <w:sz w:val="24"/>
          <w:szCs w:val="24"/>
        </w:rPr>
        <w:footnoteReference w:id="192"/>
      </w:r>
      <w:r w:rsidR="00C94B14">
        <w:rPr>
          <w:rFonts w:ascii="Times New Roman" w:hAnsi="Times New Roman" w:cs="Times New Roman"/>
          <w:sz w:val="24"/>
          <w:szCs w:val="24"/>
        </w:rPr>
        <w:t xml:space="preserve">where </w:t>
      </w:r>
      <w:r w:rsidR="004922DA" w:rsidRPr="004922DA">
        <w:rPr>
          <w:rFonts w:ascii="Times New Roman" w:hAnsi="Times New Roman" w:cs="Times New Roman"/>
          <w:sz w:val="24"/>
          <w:szCs w:val="24"/>
        </w:rPr>
        <w:t>controller</w:t>
      </w:r>
      <w:r w:rsidR="00C94B14">
        <w:rPr>
          <w:rFonts w:ascii="Times New Roman" w:hAnsi="Times New Roman" w:cs="Times New Roman"/>
          <w:sz w:val="24"/>
          <w:szCs w:val="24"/>
        </w:rPr>
        <w:t>s</w:t>
      </w:r>
      <w:r w:rsidR="004922DA" w:rsidRPr="004922DA">
        <w:rPr>
          <w:rFonts w:ascii="Times New Roman" w:hAnsi="Times New Roman" w:cs="Times New Roman"/>
          <w:sz w:val="24"/>
          <w:szCs w:val="24"/>
        </w:rPr>
        <w:t xml:space="preserve"> took advantage of the corporate p</w:t>
      </w:r>
      <w:r w:rsidR="003F49D1">
        <w:rPr>
          <w:rFonts w:ascii="Times New Roman" w:hAnsi="Times New Roman" w:cs="Times New Roman"/>
          <w:sz w:val="24"/>
          <w:szCs w:val="24"/>
        </w:rPr>
        <w:t xml:space="preserve">ersonality </w:t>
      </w:r>
      <w:r w:rsidR="003F49D1">
        <w:rPr>
          <w:rFonts w:ascii="Times New Roman" w:hAnsi="Times New Roman" w:cs="Times New Roman"/>
          <w:sz w:val="24"/>
          <w:szCs w:val="24"/>
        </w:rPr>
        <w:lastRenderedPageBreak/>
        <w:t>doctrine to evade their</w:t>
      </w:r>
      <w:r w:rsidR="007935F1">
        <w:rPr>
          <w:rFonts w:ascii="Times New Roman" w:hAnsi="Times New Roman" w:cs="Times New Roman"/>
          <w:sz w:val="24"/>
          <w:szCs w:val="24"/>
        </w:rPr>
        <w:t xml:space="preserve"> already </w:t>
      </w:r>
      <w:r w:rsidR="004922DA" w:rsidRPr="004922DA">
        <w:rPr>
          <w:rFonts w:ascii="Times New Roman" w:hAnsi="Times New Roman" w:cs="Times New Roman"/>
          <w:sz w:val="24"/>
          <w:szCs w:val="24"/>
        </w:rPr>
        <w:t>lawful obligation</w:t>
      </w:r>
      <w:r w:rsidR="007935F1">
        <w:rPr>
          <w:rFonts w:ascii="Times New Roman" w:hAnsi="Times New Roman" w:cs="Times New Roman"/>
          <w:sz w:val="24"/>
          <w:szCs w:val="24"/>
        </w:rPr>
        <w:t>s that already exist</w:t>
      </w:r>
      <w:r w:rsidR="004922DA" w:rsidRPr="004922DA">
        <w:rPr>
          <w:rFonts w:ascii="Times New Roman" w:hAnsi="Times New Roman" w:cs="Times New Roman"/>
          <w:sz w:val="24"/>
          <w:szCs w:val="24"/>
        </w:rPr>
        <w:t xml:space="preserve"> through the concealment </w:t>
      </w:r>
      <w:r w:rsidR="00044E4F">
        <w:rPr>
          <w:rFonts w:ascii="Times New Roman" w:hAnsi="Times New Roman" w:cs="Times New Roman"/>
          <w:sz w:val="24"/>
          <w:szCs w:val="24"/>
        </w:rPr>
        <w:t xml:space="preserve">of </w:t>
      </w:r>
      <w:r w:rsidR="007935F1">
        <w:rPr>
          <w:rFonts w:ascii="Times New Roman" w:hAnsi="Times New Roman" w:cs="Times New Roman"/>
          <w:sz w:val="24"/>
          <w:szCs w:val="24"/>
        </w:rPr>
        <w:t>where th</w:t>
      </w:r>
      <w:r w:rsidR="004922DA" w:rsidRPr="004922DA">
        <w:rPr>
          <w:rFonts w:ascii="Times New Roman" w:hAnsi="Times New Roman" w:cs="Times New Roman"/>
          <w:sz w:val="24"/>
          <w:szCs w:val="24"/>
        </w:rPr>
        <w:t>e</w:t>
      </w:r>
      <w:r w:rsidR="007935F1">
        <w:rPr>
          <w:rFonts w:ascii="Times New Roman" w:hAnsi="Times New Roman" w:cs="Times New Roman"/>
          <w:sz w:val="24"/>
          <w:szCs w:val="24"/>
        </w:rPr>
        <w:t>y</w:t>
      </w:r>
      <w:r w:rsidR="004922DA" w:rsidRPr="004922DA">
        <w:rPr>
          <w:rFonts w:ascii="Times New Roman" w:hAnsi="Times New Roman" w:cs="Times New Roman"/>
          <w:sz w:val="24"/>
          <w:szCs w:val="24"/>
        </w:rPr>
        <w:t xml:space="preserve"> placed the swindled funds.</w:t>
      </w:r>
      <w:r w:rsidR="00BE46B0">
        <w:rPr>
          <w:rStyle w:val="FootnoteReference"/>
          <w:rFonts w:ascii="Times New Roman" w:hAnsi="Times New Roman" w:cs="Times New Roman"/>
          <w:sz w:val="24"/>
          <w:szCs w:val="24"/>
        </w:rPr>
        <w:footnoteReference w:id="193"/>
      </w:r>
      <w:r w:rsidR="009B26F6">
        <w:rPr>
          <w:rFonts w:ascii="Times New Roman" w:hAnsi="Times New Roman" w:cs="Times New Roman"/>
          <w:sz w:val="24"/>
          <w:szCs w:val="24"/>
        </w:rPr>
        <w:t xml:space="preserve"> </w:t>
      </w:r>
    </w:p>
    <w:p w:rsidR="00AF68D3" w:rsidRDefault="002229C6" w:rsidP="005A4E5D">
      <w:pPr>
        <w:spacing w:line="360" w:lineRule="auto"/>
        <w:rPr>
          <w:rFonts w:ascii="Times New Roman" w:hAnsi="Times New Roman" w:cs="Times New Roman"/>
          <w:sz w:val="24"/>
          <w:szCs w:val="24"/>
        </w:rPr>
      </w:pPr>
      <w:r>
        <w:rPr>
          <w:rFonts w:ascii="Times New Roman" w:hAnsi="Times New Roman" w:cs="Times New Roman"/>
          <w:sz w:val="24"/>
          <w:szCs w:val="24"/>
        </w:rPr>
        <w:t>Furthermore, t</w:t>
      </w:r>
      <w:r w:rsidR="00052152">
        <w:rPr>
          <w:rFonts w:ascii="Times New Roman" w:hAnsi="Times New Roman" w:cs="Times New Roman"/>
          <w:sz w:val="24"/>
          <w:szCs w:val="24"/>
        </w:rPr>
        <w:t>he possibility of applying</w:t>
      </w:r>
      <w:r w:rsidR="00C94B14">
        <w:rPr>
          <w:rFonts w:ascii="Times New Roman" w:hAnsi="Times New Roman" w:cs="Times New Roman"/>
          <w:sz w:val="24"/>
          <w:szCs w:val="24"/>
        </w:rPr>
        <w:t xml:space="preserve"> both the concealment and the evasion principle in a case leads to confusion, and difficulty in being able to distinguish what activities could be</w:t>
      </w:r>
      <w:r w:rsidR="005F6635">
        <w:rPr>
          <w:rFonts w:ascii="Times New Roman" w:hAnsi="Times New Roman" w:cs="Times New Roman"/>
          <w:sz w:val="24"/>
          <w:szCs w:val="24"/>
        </w:rPr>
        <w:t xml:space="preserve"> classed under evasion </w:t>
      </w:r>
      <w:r w:rsidR="00C94B14">
        <w:rPr>
          <w:rFonts w:ascii="Times New Roman" w:hAnsi="Times New Roman" w:cs="Times New Roman"/>
          <w:sz w:val="24"/>
          <w:szCs w:val="24"/>
        </w:rPr>
        <w:t>or concealment principle which continues to be a barrier to the establishment of an objective test for differentiating the two principles.</w:t>
      </w:r>
      <w:r w:rsidR="00C94B14">
        <w:rPr>
          <w:rStyle w:val="FootnoteReference"/>
          <w:rFonts w:ascii="Times New Roman" w:hAnsi="Times New Roman" w:cs="Times New Roman"/>
          <w:sz w:val="24"/>
          <w:szCs w:val="24"/>
        </w:rPr>
        <w:footnoteReference w:id="194"/>
      </w:r>
      <w:r w:rsidR="00C94B14" w:rsidRPr="00C94B14">
        <w:rPr>
          <w:rFonts w:ascii="Times New Roman" w:hAnsi="Times New Roman" w:cs="Times New Roman"/>
          <w:sz w:val="24"/>
          <w:szCs w:val="24"/>
        </w:rPr>
        <w:t>A more recent case for t</w:t>
      </w:r>
      <w:r w:rsidR="00955FEE">
        <w:rPr>
          <w:rFonts w:ascii="Times New Roman" w:hAnsi="Times New Roman" w:cs="Times New Roman"/>
          <w:sz w:val="24"/>
          <w:szCs w:val="24"/>
        </w:rPr>
        <w:t xml:space="preserve">his illustration is </w:t>
      </w:r>
      <w:proofErr w:type="spellStart"/>
      <w:r w:rsidR="009B26F6" w:rsidRPr="00AF6FE6">
        <w:rPr>
          <w:rFonts w:ascii="Times New Roman" w:hAnsi="Times New Roman" w:cs="Times New Roman"/>
          <w:i/>
          <w:sz w:val="24"/>
          <w:szCs w:val="24"/>
        </w:rPr>
        <w:t>Pennyfeathers</w:t>
      </w:r>
      <w:proofErr w:type="spellEnd"/>
      <w:r w:rsidR="009B26F6" w:rsidRPr="00AF6FE6">
        <w:rPr>
          <w:rFonts w:ascii="Times New Roman" w:hAnsi="Times New Roman" w:cs="Times New Roman"/>
          <w:i/>
          <w:sz w:val="24"/>
          <w:szCs w:val="24"/>
        </w:rPr>
        <w:t xml:space="preserve"> ltd v</w:t>
      </w:r>
      <w:r w:rsidR="00AF6FE6" w:rsidRPr="00AF6FE6">
        <w:rPr>
          <w:rFonts w:ascii="Times New Roman" w:hAnsi="Times New Roman" w:cs="Times New Roman"/>
          <w:i/>
          <w:sz w:val="24"/>
          <w:szCs w:val="24"/>
        </w:rPr>
        <w:t xml:space="preserve"> </w:t>
      </w:r>
      <w:proofErr w:type="spellStart"/>
      <w:r w:rsidR="009B26F6" w:rsidRPr="00AF6FE6">
        <w:rPr>
          <w:rFonts w:ascii="Times New Roman" w:hAnsi="Times New Roman" w:cs="Times New Roman"/>
          <w:i/>
          <w:sz w:val="24"/>
          <w:szCs w:val="24"/>
        </w:rPr>
        <w:t>Pennyfeathers</w:t>
      </w:r>
      <w:proofErr w:type="spellEnd"/>
      <w:r w:rsidR="009B26F6" w:rsidRPr="00AF6FE6">
        <w:rPr>
          <w:rFonts w:ascii="Times New Roman" w:hAnsi="Times New Roman" w:cs="Times New Roman"/>
          <w:i/>
          <w:sz w:val="24"/>
          <w:szCs w:val="24"/>
        </w:rPr>
        <w:t xml:space="preserve"> Property Co ltd</w:t>
      </w:r>
      <w:r w:rsidR="00AF6FE6">
        <w:rPr>
          <w:rFonts w:ascii="Times New Roman" w:hAnsi="Times New Roman" w:cs="Times New Roman"/>
          <w:i/>
          <w:sz w:val="24"/>
          <w:szCs w:val="24"/>
        </w:rPr>
        <w:t>.</w:t>
      </w:r>
      <w:r w:rsidR="009B26F6">
        <w:rPr>
          <w:rStyle w:val="FootnoteReference"/>
          <w:rFonts w:ascii="Times New Roman" w:hAnsi="Times New Roman" w:cs="Times New Roman"/>
          <w:sz w:val="24"/>
          <w:szCs w:val="24"/>
        </w:rPr>
        <w:footnoteReference w:id="195"/>
      </w:r>
      <w:r w:rsidR="00AF6FE6" w:rsidRPr="008C4691">
        <w:rPr>
          <w:rFonts w:ascii="Times New Roman" w:hAnsi="Times New Roman" w:cs="Times New Roman"/>
          <w:sz w:val="24"/>
          <w:szCs w:val="24"/>
        </w:rPr>
        <w:t xml:space="preserve">In this case, </w:t>
      </w:r>
      <w:r w:rsidR="00D25130" w:rsidRPr="008C4691">
        <w:rPr>
          <w:rFonts w:ascii="Times New Roman" w:hAnsi="Times New Roman" w:cs="Times New Roman"/>
          <w:sz w:val="24"/>
          <w:szCs w:val="24"/>
        </w:rPr>
        <w:t xml:space="preserve">claims were brought </w:t>
      </w:r>
      <w:r w:rsidR="00827327" w:rsidRPr="008C4691">
        <w:rPr>
          <w:rFonts w:ascii="Times New Roman" w:hAnsi="Times New Roman" w:cs="Times New Roman"/>
          <w:sz w:val="24"/>
          <w:szCs w:val="24"/>
        </w:rPr>
        <w:t xml:space="preserve">by </w:t>
      </w:r>
      <w:proofErr w:type="spellStart"/>
      <w:r w:rsidR="00827327" w:rsidRPr="008C4691">
        <w:rPr>
          <w:rFonts w:ascii="Times New Roman" w:hAnsi="Times New Roman" w:cs="Times New Roman"/>
          <w:sz w:val="24"/>
          <w:szCs w:val="24"/>
        </w:rPr>
        <w:t>Pennyfeathers</w:t>
      </w:r>
      <w:proofErr w:type="spellEnd"/>
      <w:r w:rsidR="00827327" w:rsidRPr="008C4691">
        <w:rPr>
          <w:rFonts w:ascii="Times New Roman" w:hAnsi="Times New Roman" w:cs="Times New Roman"/>
          <w:sz w:val="24"/>
          <w:szCs w:val="24"/>
        </w:rPr>
        <w:t xml:space="preserve"> UK </w:t>
      </w:r>
      <w:r w:rsidR="00D25130" w:rsidRPr="008C4691">
        <w:rPr>
          <w:rFonts w:ascii="Times New Roman" w:hAnsi="Times New Roman" w:cs="Times New Roman"/>
          <w:sz w:val="24"/>
          <w:szCs w:val="24"/>
        </w:rPr>
        <w:t xml:space="preserve">against the second and the third defendants (Controllers) of the company who used the corporate personality of </w:t>
      </w:r>
      <w:r w:rsidR="00827327" w:rsidRPr="008C4691">
        <w:rPr>
          <w:rFonts w:ascii="Times New Roman" w:hAnsi="Times New Roman" w:cs="Times New Roman"/>
          <w:sz w:val="24"/>
          <w:szCs w:val="24"/>
        </w:rPr>
        <w:t xml:space="preserve">their </w:t>
      </w:r>
      <w:r w:rsidR="00D25130" w:rsidRPr="008C4691">
        <w:rPr>
          <w:rFonts w:ascii="Times New Roman" w:hAnsi="Times New Roman" w:cs="Times New Roman"/>
          <w:sz w:val="24"/>
          <w:szCs w:val="24"/>
        </w:rPr>
        <w:t>company (</w:t>
      </w:r>
      <w:proofErr w:type="spellStart"/>
      <w:r w:rsidR="00827327" w:rsidRPr="008C4691">
        <w:rPr>
          <w:rFonts w:ascii="Times New Roman" w:hAnsi="Times New Roman" w:cs="Times New Roman"/>
          <w:sz w:val="24"/>
          <w:szCs w:val="24"/>
        </w:rPr>
        <w:t>Pennyfeathers</w:t>
      </w:r>
      <w:proofErr w:type="spellEnd"/>
      <w:r w:rsidR="00827327" w:rsidRPr="008C4691">
        <w:rPr>
          <w:rFonts w:ascii="Times New Roman" w:hAnsi="Times New Roman" w:cs="Times New Roman"/>
          <w:sz w:val="24"/>
          <w:szCs w:val="24"/>
        </w:rPr>
        <w:t xml:space="preserve"> Jersey </w:t>
      </w:r>
      <w:r w:rsidR="00D25130" w:rsidRPr="008C4691">
        <w:rPr>
          <w:rFonts w:ascii="Times New Roman" w:hAnsi="Times New Roman" w:cs="Times New Roman"/>
          <w:sz w:val="24"/>
          <w:szCs w:val="24"/>
        </w:rPr>
        <w:t>first defendant) to their own advantag</w:t>
      </w:r>
      <w:r w:rsidR="008D4E2E" w:rsidRPr="008C4691">
        <w:rPr>
          <w:rFonts w:ascii="Times New Roman" w:hAnsi="Times New Roman" w:cs="Times New Roman"/>
          <w:sz w:val="24"/>
          <w:szCs w:val="24"/>
        </w:rPr>
        <w:t>e instead of pursuing the best i</w:t>
      </w:r>
      <w:r w:rsidR="00D25130" w:rsidRPr="008C4691">
        <w:rPr>
          <w:rFonts w:ascii="Times New Roman" w:hAnsi="Times New Roman" w:cs="Times New Roman"/>
          <w:sz w:val="24"/>
          <w:szCs w:val="24"/>
        </w:rPr>
        <w:t xml:space="preserve">nterest of </w:t>
      </w:r>
      <w:proofErr w:type="spellStart"/>
      <w:r w:rsidR="00827327" w:rsidRPr="008C4691">
        <w:rPr>
          <w:rFonts w:ascii="Times New Roman" w:hAnsi="Times New Roman" w:cs="Times New Roman"/>
          <w:sz w:val="24"/>
          <w:szCs w:val="24"/>
        </w:rPr>
        <w:t>Pennyfeathers</w:t>
      </w:r>
      <w:proofErr w:type="spellEnd"/>
      <w:r w:rsidR="00827327" w:rsidRPr="008C4691">
        <w:rPr>
          <w:rFonts w:ascii="Times New Roman" w:hAnsi="Times New Roman" w:cs="Times New Roman"/>
          <w:sz w:val="24"/>
          <w:szCs w:val="24"/>
        </w:rPr>
        <w:t xml:space="preserve"> UK</w:t>
      </w:r>
      <w:r w:rsidR="0071628F">
        <w:rPr>
          <w:rFonts w:ascii="Times New Roman" w:hAnsi="Times New Roman" w:cs="Times New Roman"/>
          <w:sz w:val="24"/>
          <w:szCs w:val="24"/>
        </w:rPr>
        <w:t>,</w:t>
      </w:r>
      <w:r w:rsidR="00827327" w:rsidRPr="008C4691">
        <w:rPr>
          <w:rFonts w:ascii="Times New Roman" w:hAnsi="Times New Roman" w:cs="Times New Roman"/>
          <w:sz w:val="24"/>
          <w:szCs w:val="24"/>
        </w:rPr>
        <w:t xml:space="preserve"> </w:t>
      </w:r>
      <w:r w:rsidR="00D25130" w:rsidRPr="008C4691">
        <w:rPr>
          <w:rFonts w:ascii="Times New Roman" w:hAnsi="Times New Roman" w:cs="Times New Roman"/>
          <w:sz w:val="24"/>
          <w:szCs w:val="24"/>
        </w:rPr>
        <w:t>which infringe</w:t>
      </w:r>
      <w:r w:rsidR="00827327" w:rsidRPr="008C4691">
        <w:rPr>
          <w:rFonts w:ascii="Times New Roman" w:hAnsi="Times New Roman" w:cs="Times New Roman"/>
          <w:sz w:val="24"/>
          <w:szCs w:val="24"/>
        </w:rPr>
        <w:t xml:space="preserve">s on their fiduciary obligation to </w:t>
      </w:r>
      <w:proofErr w:type="spellStart"/>
      <w:r w:rsidR="00827327" w:rsidRPr="008C4691">
        <w:rPr>
          <w:rFonts w:ascii="Times New Roman" w:hAnsi="Times New Roman" w:cs="Times New Roman"/>
          <w:sz w:val="24"/>
          <w:szCs w:val="24"/>
        </w:rPr>
        <w:t>Pennyfeathers</w:t>
      </w:r>
      <w:proofErr w:type="spellEnd"/>
      <w:r w:rsidR="00827327" w:rsidRPr="008C4691">
        <w:rPr>
          <w:rFonts w:ascii="Times New Roman" w:hAnsi="Times New Roman" w:cs="Times New Roman"/>
          <w:sz w:val="24"/>
          <w:szCs w:val="24"/>
        </w:rPr>
        <w:t xml:space="preserve"> UK</w:t>
      </w:r>
      <w:r w:rsidR="00D25130" w:rsidRPr="008C4691">
        <w:rPr>
          <w:rFonts w:ascii="Times New Roman" w:hAnsi="Times New Roman" w:cs="Times New Roman"/>
          <w:sz w:val="24"/>
          <w:szCs w:val="24"/>
        </w:rPr>
        <w:t>.</w:t>
      </w:r>
      <w:r w:rsidR="00635A6B">
        <w:rPr>
          <w:rStyle w:val="FootnoteReference"/>
          <w:rFonts w:ascii="Times New Roman" w:hAnsi="Times New Roman" w:cs="Times New Roman"/>
          <w:sz w:val="24"/>
          <w:szCs w:val="24"/>
        </w:rPr>
        <w:footnoteReference w:id="196"/>
      </w:r>
      <w:r w:rsidR="0071628F">
        <w:rPr>
          <w:rFonts w:ascii="Times New Roman" w:hAnsi="Times New Roman" w:cs="Times New Roman"/>
          <w:sz w:val="24"/>
          <w:szCs w:val="24"/>
        </w:rPr>
        <w:t xml:space="preserve"> The C</w:t>
      </w:r>
      <w:r w:rsidR="00D25130" w:rsidRPr="008C4691">
        <w:rPr>
          <w:rFonts w:ascii="Times New Roman" w:hAnsi="Times New Roman" w:cs="Times New Roman"/>
          <w:sz w:val="24"/>
          <w:szCs w:val="24"/>
        </w:rPr>
        <w:t>ourt held that there is an existence of both the evasion and the concealment principle.</w:t>
      </w:r>
      <w:r w:rsidR="008D4E2E" w:rsidRPr="008C4691">
        <w:rPr>
          <w:rFonts w:ascii="Times New Roman" w:hAnsi="Times New Roman" w:cs="Times New Roman"/>
          <w:sz w:val="24"/>
          <w:szCs w:val="24"/>
        </w:rPr>
        <w:t xml:space="preserve"> In regards to</w:t>
      </w:r>
      <w:r w:rsidR="00D25130" w:rsidRPr="008C4691">
        <w:rPr>
          <w:rFonts w:ascii="Times New Roman" w:hAnsi="Times New Roman" w:cs="Times New Roman"/>
          <w:sz w:val="24"/>
          <w:szCs w:val="24"/>
        </w:rPr>
        <w:t xml:space="preserve"> the</w:t>
      </w:r>
      <w:r w:rsidR="008D4E2E" w:rsidRPr="008C4691">
        <w:rPr>
          <w:rFonts w:ascii="Times New Roman" w:hAnsi="Times New Roman" w:cs="Times New Roman"/>
          <w:sz w:val="24"/>
          <w:szCs w:val="24"/>
        </w:rPr>
        <w:t xml:space="preserve"> </w:t>
      </w:r>
      <w:r w:rsidR="00106505">
        <w:rPr>
          <w:rFonts w:ascii="Times New Roman" w:hAnsi="Times New Roman" w:cs="Times New Roman"/>
          <w:sz w:val="24"/>
          <w:szCs w:val="24"/>
        </w:rPr>
        <w:t>evasion principle, the C</w:t>
      </w:r>
      <w:r w:rsidR="00D25130" w:rsidRPr="008C4691">
        <w:rPr>
          <w:rFonts w:ascii="Times New Roman" w:hAnsi="Times New Roman" w:cs="Times New Roman"/>
          <w:sz w:val="24"/>
          <w:szCs w:val="24"/>
        </w:rPr>
        <w:t>ourt</w:t>
      </w:r>
      <w:r w:rsidR="00661160" w:rsidRPr="008C4691">
        <w:rPr>
          <w:rFonts w:ascii="Times New Roman" w:hAnsi="Times New Roman" w:cs="Times New Roman"/>
          <w:sz w:val="24"/>
          <w:szCs w:val="24"/>
        </w:rPr>
        <w:t xml:space="preserve"> decided to disregard the corporate veil due to the reason that the first defendant</w:t>
      </w:r>
      <w:r w:rsidR="00827327" w:rsidRPr="008C4691">
        <w:rPr>
          <w:rFonts w:ascii="Times New Roman" w:hAnsi="Times New Roman" w:cs="Times New Roman"/>
          <w:sz w:val="24"/>
          <w:szCs w:val="24"/>
        </w:rPr>
        <w:t xml:space="preserve"> (</w:t>
      </w:r>
      <w:proofErr w:type="spellStart"/>
      <w:r w:rsidR="00827327" w:rsidRPr="008C4691">
        <w:rPr>
          <w:rFonts w:ascii="Times New Roman" w:hAnsi="Times New Roman" w:cs="Times New Roman"/>
          <w:sz w:val="24"/>
          <w:szCs w:val="24"/>
        </w:rPr>
        <w:t>Pennyfeathers</w:t>
      </w:r>
      <w:proofErr w:type="spellEnd"/>
      <w:r w:rsidR="00827327" w:rsidRPr="008C4691">
        <w:rPr>
          <w:rFonts w:ascii="Times New Roman" w:hAnsi="Times New Roman" w:cs="Times New Roman"/>
          <w:sz w:val="24"/>
          <w:szCs w:val="24"/>
        </w:rPr>
        <w:t xml:space="preserve"> Jersey</w:t>
      </w:r>
      <w:r w:rsidR="00661160" w:rsidRPr="008C4691">
        <w:rPr>
          <w:rFonts w:ascii="Times New Roman" w:hAnsi="Times New Roman" w:cs="Times New Roman"/>
          <w:sz w:val="24"/>
          <w:szCs w:val="24"/>
        </w:rPr>
        <w:t>) was used by the second and the third defendants</w:t>
      </w:r>
      <w:r>
        <w:rPr>
          <w:rFonts w:ascii="Times New Roman" w:hAnsi="Times New Roman" w:cs="Times New Roman"/>
          <w:sz w:val="24"/>
          <w:szCs w:val="24"/>
        </w:rPr>
        <w:t xml:space="preserve"> (controllers of the company)</w:t>
      </w:r>
      <w:r w:rsidR="00661160" w:rsidRPr="008C4691">
        <w:rPr>
          <w:rFonts w:ascii="Times New Roman" w:hAnsi="Times New Roman" w:cs="Times New Roman"/>
          <w:sz w:val="24"/>
          <w:szCs w:val="24"/>
        </w:rPr>
        <w:t xml:space="preserve"> as a vehicle to evade their lawful obligation to</w:t>
      </w:r>
      <w:r w:rsidR="00D25130" w:rsidRPr="008C4691">
        <w:rPr>
          <w:rFonts w:ascii="Times New Roman" w:hAnsi="Times New Roman" w:cs="Times New Roman"/>
          <w:sz w:val="24"/>
          <w:szCs w:val="24"/>
        </w:rPr>
        <w:t xml:space="preserve"> </w:t>
      </w:r>
      <w:r w:rsidR="00661160" w:rsidRPr="008C4691">
        <w:rPr>
          <w:rFonts w:ascii="Times New Roman" w:hAnsi="Times New Roman" w:cs="Times New Roman"/>
          <w:sz w:val="24"/>
          <w:szCs w:val="24"/>
        </w:rPr>
        <w:t xml:space="preserve">the </w:t>
      </w:r>
      <w:proofErr w:type="spellStart"/>
      <w:r w:rsidR="00827327" w:rsidRPr="008C4691">
        <w:rPr>
          <w:rFonts w:ascii="Times New Roman" w:hAnsi="Times New Roman" w:cs="Times New Roman"/>
          <w:sz w:val="24"/>
          <w:szCs w:val="24"/>
        </w:rPr>
        <w:t>Pennyfeathers</w:t>
      </w:r>
      <w:proofErr w:type="spellEnd"/>
      <w:r w:rsidR="00827327" w:rsidRPr="008C4691">
        <w:rPr>
          <w:rFonts w:ascii="Times New Roman" w:hAnsi="Times New Roman" w:cs="Times New Roman"/>
          <w:sz w:val="24"/>
          <w:szCs w:val="24"/>
        </w:rPr>
        <w:t xml:space="preserve"> UK.</w:t>
      </w:r>
      <w:r w:rsidR="00F25296">
        <w:rPr>
          <w:rStyle w:val="FootnoteReference"/>
          <w:rFonts w:ascii="Times New Roman" w:hAnsi="Times New Roman" w:cs="Times New Roman"/>
          <w:sz w:val="24"/>
          <w:szCs w:val="24"/>
        </w:rPr>
        <w:footnoteReference w:id="197"/>
      </w:r>
      <w:r w:rsidR="00827327" w:rsidRPr="008C4691">
        <w:rPr>
          <w:rFonts w:ascii="Times New Roman" w:hAnsi="Times New Roman" w:cs="Times New Roman"/>
          <w:sz w:val="24"/>
          <w:szCs w:val="24"/>
        </w:rPr>
        <w:t xml:space="preserve"> In regards to the concealment principle, </w:t>
      </w:r>
      <w:r w:rsidR="00106505">
        <w:rPr>
          <w:rFonts w:ascii="Times New Roman" w:hAnsi="Times New Roman" w:cs="Times New Roman"/>
          <w:sz w:val="24"/>
          <w:szCs w:val="24"/>
        </w:rPr>
        <w:t>the C</w:t>
      </w:r>
      <w:r w:rsidR="008172A8">
        <w:rPr>
          <w:rFonts w:ascii="Times New Roman" w:hAnsi="Times New Roman" w:cs="Times New Roman"/>
          <w:sz w:val="24"/>
          <w:szCs w:val="24"/>
        </w:rPr>
        <w:t>ourt lifted the veil as the secon</w:t>
      </w:r>
      <w:r w:rsidR="00AF68D3">
        <w:rPr>
          <w:rFonts w:ascii="Times New Roman" w:hAnsi="Times New Roman" w:cs="Times New Roman"/>
          <w:sz w:val="24"/>
          <w:szCs w:val="24"/>
        </w:rPr>
        <w:t>d and third defendants were</w:t>
      </w:r>
      <w:r w:rsidR="00635C48">
        <w:rPr>
          <w:rFonts w:ascii="Times New Roman" w:hAnsi="Times New Roman" w:cs="Times New Roman"/>
          <w:sz w:val="24"/>
          <w:szCs w:val="24"/>
        </w:rPr>
        <w:t xml:space="preserve"> the </w:t>
      </w:r>
      <w:r w:rsidR="003F49D1">
        <w:rPr>
          <w:rFonts w:ascii="Times New Roman" w:hAnsi="Times New Roman" w:cs="Times New Roman"/>
          <w:sz w:val="24"/>
          <w:szCs w:val="24"/>
        </w:rPr>
        <w:t xml:space="preserve">main people who led the </w:t>
      </w:r>
      <w:r w:rsidR="003A4686">
        <w:rPr>
          <w:rFonts w:ascii="Times New Roman" w:hAnsi="Times New Roman" w:cs="Times New Roman"/>
          <w:sz w:val="24"/>
          <w:szCs w:val="24"/>
        </w:rPr>
        <w:t xml:space="preserve">first </w:t>
      </w:r>
      <w:r w:rsidR="008172A8">
        <w:rPr>
          <w:rFonts w:ascii="Times New Roman" w:hAnsi="Times New Roman" w:cs="Times New Roman"/>
          <w:sz w:val="24"/>
          <w:szCs w:val="24"/>
        </w:rPr>
        <w:t>defendant</w:t>
      </w:r>
      <w:r w:rsidR="003A4686">
        <w:rPr>
          <w:rFonts w:ascii="Times New Roman" w:hAnsi="Times New Roman" w:cs="Times New Roman"/>
          <w:sz w:val="24"/>
          <w:szCs w:val="24"/>
        </w:rPr>
        <w:t xml:space="preserve"> (</w:t>
      </w:r>
      <w:proofErr w:type="spellStart"/>
      <w:r w:rsidR="003A4686">
        <w:rPr>
          <w:rFonts w:ascii="Times New Roman" w:hAnsi="Times New Roman" w:cs="Times New Roman"/>
          <w:sz w:val="24"/>
          <w:szCs w:val="24"/>
        </w:rPr>
        <w:t>Pennyfeathers</w:t>
      </w:r>
      <w:proofErr w:type="spellEnd"/>
      <w:r w:rsidR="003A4686">
        <w:rPr>
          <w:rFonts w:ascii="Times New Roman" w:hAnsi="Times New Roman" w:cs="Times New Roman"/>
          <w:sz w:val="24"/>
          <w:szCs w:val="24"/>
        </w:rPr>
        <w:t xml:space="preserve"> Jersey)</w:t>
      </w:r>
      <w:r w:rsidR="008172A8">
        <w:rPr>
          <w:rFonts w:ascii="Times New Roman" w:hAnsi="Times New Roman" w:cs="Times New Roman"/>
          <w:sz w:val="24"/>
          <w:szCs w:val="24"/>
        </w:rPr>
        <w:t xml:space="preserve"> into the contract and thereby infringing on their </w:t>
      </w:r>
      <w:r w:rsidR="003A4686">
        <w:rPr>
          <w:rFonts w:ascii="Times New Roman" w:hAnsi="Times New Roman" w:cs="Times New Roman"/>
          <w:sz w:val="24"/>
          <w:szCs w:val="24"/>
        </w:rPr>
        <w:t xml:space="preserve">fiduciary </w:t>
      </w:r>
      <w:r w:rsidR="008172A8">
        <w:rPr>
          <w:rFonts w:ascii="Times New Roman" w:hAnsi="Times New Roman" w:cs="Times New Roman"/>
          <w:sz w:val="24"/>
          <w:szCs w:val="24"/>
        </w:rPr>
        <w:t xml:space="preserve">obligations to </w:t>
      </w:r>
      <w:proofErr w:type="spellStart"/>
      <w:r w:rsidR="008172A8">
        <w:rPr>
          <w:rFonts w:ascii="Times New Roman" w:hAnsi="Times New Roman" w:cs="Times New Roman"/>
          <w:sz w:val="24"/>
          <w:szCs w:val="24"/>
        </w:rPr>
        <w:t>Pennyfeathers</w:t>
      </w:r>
      <w:proofErr w:type="spellEnd"/>
      <w:r w:rsidR="008172A8">
        <w:rPr>
          <w:rFonts w:ascii="Times New Roman" w:hAnsi="Times New Roman" w:cs="Times New Roman"/>
          <w:sz w:val="24"/>
          <w:szCs w:val="24"/>
        </w:rPr>
        <w:t xml:space="preserve"> UK.</w:t>
      </w:r>
      <w:r w:rsidR="00F25296">
        <w:rPr>
          <w:rStyle w:val="FootnoteReference"/>
          <w:rFonts w:ascii="Times New Roman" w:hAnsi="Times New Roman" w:cs="Times New Roman"/>
          <w:sz w:val="24"/>
          <w:szCs w:val="24"/>
        </w:rPr>
        <w:footnoteReference w:id="198"/>
      </w:r>
      <w:r w:rsidR="00635C48">
        <w:rPr>
          <w:rFonts w:ascii="Times New Roman" w:hAnsi="Times New Roman" w:cs="Times New Roman"/>
          <w:sz w:val="24"/>
          <w:szCs w:val="24"/>
        </w:rPr>
        <w:t xml:space="preserve"> </w:t>
      </w:r>
    </w:p>
    <w:p w:rsidR="003E31BE" w:rsidRDefault="00F97A5D" w:rsidP="005A4E5D">
      <w:pPr>
        <w:spacing w:line="360" w:lineRule="auto"/>
        <w:rPr>
          <w:rFonts w:ascii="Times New Roman" w:hAnsi="Times New Roman" w:cs="Times New Roman"/>
          <w:sz w:val="24"/>
          <w:szCs w:val="24"/>
        </w:rPr>
      </w:pPr>
      <w:r>
        <w:rPr>
          <w:rFonts w:ascii="Times New Roman" w:hAnsi="Times New Roman" w:cs="Times New Roman"/>
          <w:sz w:val="24"/>
          <w:szCs w:val="24"/>
        </w:rPr>
        <w:t>The judges in this</w:t>
      </w:r>
      <w:r w:rsidR="003F49D1">
        <w:rPr>
          <w:rFonts w:ascii="Times New Roman" w:hAnsi="Times New Roman" w:cs="Times New Roman"/>
          <w:sz w:val="24"/>
          <w:szCs w:val="24"/>
        </w:rPr>
        <w:t xml:space="preserve"> case</w:t>
      </w:r>
      <w:r>
        <w:rPr>
          <w:rFonts w:ascii="Times New Roman" w:hAnsi="Times New Roman" w:cs="Times New Roman"/>
          <w:sz w:val="24"/>
          <w:szCs w:val="24"/>
        </w:rPr>
        <w:t xml:space="preserve"> also</w:t>
      </w:r>
      <w:r w:rsidR="003F49D1">
        <w:rPr>
          <w:rFonts w:ascii="Times New Roman" w:hAnsi="Times New Roman" w:cs="Times New Roman"/>
          <w:i/>
          <w:sz w:val="24"/>
          <w:szCs w:val="24"/>
        </w:rPr>
        <w:t xml:space="preserve"> </w:t>
      </w:r>
      <w:r>
        <w:rPr>
          <w:rFonts w:ascii="Times New Roman" w:hAnsi="Times New Roman" w:cs="Times New Roman"/>
          <w:sz w:val="24"/>
          <w:szCs w:val="24"/>
        </w:rPr>
        <w:t>pointed out the presence of both the evasion and the concealment principle</w:t>
      </w:r>
      <w:r w:rsidR="00AE4367">
        <w:rPr>
          <w:rFonts w:ascii="Times New Roman" w:hAnsi="Times New Roman" w:cs="Times New Roman"/>
          <w:sz w:val="24"/>
          <w:szCs w:val="24"/>
        </w:rPr>
        <w:t xml:space="preserve"> in the case of </w:t>
      </w:r>
      <w:proofErr w:type="spellStart"/>
      <w:r w:rsidR="00AE4367" w:rsidRPr="00D51FC9">
        <w:rPr>
          <w:rFonts w:ascii="Times New Roman" w:hAnsi="Times New Roman" w:cs="Times New Roman"/>
          <w:i/>
          <w:sz w:val="24"/>
          <w:szCs w:val="24"/>
        </w:rPr>
        <w:t>Gencor</w:t>
      </w:r>
      <w:proofErr w:type="spellEnd"/>
      <w:r w:rsidR="008D353B">
        <w:rPr>
          <w:rFonts w:ascii="Times New Roman" w:hAnsi="Times New Roman" w:cs="Times New Roman"/>
          <w:i/>
          <w:sz w:val="24"/>
          <w:szCs w:val="24"/>
        </w:rPr>
        <w:t>,</w:t>
      </w:r>
      <w:r w:rsidR="00D51FC9">
        <w:rPr>
          <w:rFonts w:ascii="Times New Roman" w:hAnsi="Times New Roman" w:cs="Times New Roman"/>
          <w:sz w:val="24"/>
          <w:szCs w:val="24"/>
        </w:rPr>
        <w:t xml:space="preserve"> which is </w:t>
      </w:r>
      <w:r w:rsidR="008D353B">
        <w:rPr>
          <w:rFonts w:ascii="Times New Roman" w:hAnsi="Times New Roman" w:cs="Times New Roman"/>
          <w:sz w:val="24"/>
          <w:szCs w:val="24"/>
        </w:rPr>
        <w:t xml:space="preserve">also </w:t>
      </w:r>
      <w:r w:rsidR="00D51FC9">
        <w:rPr>
          <w:rFonts w:ascii="Times New Roman" w:hAnsi="Times New Roman" w:cs="Times New Roman"/>
          <w:sz w:val="24"/>
          <w:szCs w:val="24"/>
        </w:rPr>
        <w:t xml:space="preserve">the </w:t>
      </w:r>
      <w:r w:rsidR="00AE4367">
        <w:rPr>
          <w:rFonts w:ascii="Times New Roman" w:hAnsi="Times New Roman" w:cs="Times New Roman"/>
          <w:sz w:val="24"/>
          <w:szCs w:val="24"/>
        </w:rPr>
        <w:t xml:space="preserve">only </w:t>
      </w:r>
      <w:r w:rsidR="00351E2A">
        <w:rPr>
          <w:rFonts w:ascii="Times New Roman" w:hAnsi="Times New Roman" w:cs="Times New Roman"/>
          <w:sz w:val="24"/>
          <w:szCs w:val="24"/>
        </w:rPr>
        <w:t>case example</w:t>
      </w:r>
      <w:r w:rsidR="00AE4367">
        <w:rPr>
          <w:rFonts w:ascii="Times New Roman" w:hAnsi="Times New Roman" w:cs="Times New Roman"/>
          <w:sz w:val="24"/>
          <w:szCs w:val="24"/>
        </w:rPr>
        <w:t xml:space="preserve"> for the application of the concealm</w:t>
      </w:r>
      <w:r w:rsidR="00D51FC9">
        <w:rPr>
          <w:rFonts w:ascii="Times New Roman" w:hAnsi="Times New Roman" w:cs="Times New Roman"/>
          <w:sz w:val="24"/>
          <w:szCs w:val="24"/>
        </w:rPr>
        <w:t>ent principle</w:t>
      </w:r>
      <w:r w:rsidR="00AE4367">
        <w:rPr>
          <w:rFonts w:ascii="Times New Roman" w:hAnsi="Times New Roman" w:cs="Times New Roman"/>
          <w:sz w:val="24"/>
          <w:szCs w:val="24"/>
        </w:rPr>
        <w:t xml:space="preserve"> </w:t>
      </w:r>
      <w:r w:rsidR="00D51FC9">
        <w:rPr>
          <w:rFonts w:ascii="Times New Roman" w:hAnsi="Times New Roman" w:cs="Times New Roman"/>
          <w:sz w:val="24"/>
          <w:szCs w:val="24"/>
        </w:rPr>
        <w:t xml:space="preserve">mentioned in </w:t>
      </w:r>
      <w:proofErr w:type="spellStart"/>
      <w:r w:rsidR="00D51FC9" w:rsidRPr="008D353B">
        <w:rPr>
          <w:rFonts w:ascii="Times New Roman" w:hAnsi="Times New Roman" w:cs="Times New Roman"/>
          <w:i/>
          <w:sz w:val="24"/>
          <w:szCs w:val="24"/>
        </w:rPr>
        <w:t>Prest</w:t>
      </w:r>
      <w:proofErr w:type="spellEnd"/>
      <w:r w:rsidR="00D51FC9">
        <w:rPr>
          <w:rFonts w:ascii="Times New Roman" w:hAnsi="Times New Roman" w:cs="Times New Roman"/>
          <w:sz w:val="24"/>
          <w:szCs w:val="24"/>
        </w:rPr>
        <w:t xml:space="preserve">, </w:t>
      </w:r>
      <w:r w:rsidR="00AE4367">
        <w:rPr>
          <w:rFonts w:ascii="Times New Roman" w:hAnsi="Times New Roman" w:cs="Times New Roman"/>
          <w:sz w:val="24"/>
          <w:szCs w:val="24"/>
        </w:rPr>
        <w:t xml:space="preserve">aside from the case of </w:t>
      </w:r>
      <w:proofErr w:type="spellStart"/>
      <w:r w:rsidR="00AE4367" w:rsidRPr="00D51FC9">
        <w:rPr>
          <w:rFonts w:ascii="Times New Roman" w:hAnsi="Times New Roman" w:cs="Times New Roman"/>
          <w:i/>
          <w:sz w:val="24"/>
          <w:szCs w:val="24"/>
        </w:rPr>
        <w:t>Trustor</w:t>
      </w:r>
      <w:proofErr w:type="spellEnd"/>
      <w:r w:rsidR="00AE4367">
        <w:rPr>
          <w:rFonts w:ascii="Times New Roman" w:hAnsi="Times New Roman" w:cs="Times New Roman"/>
          <w:sz w:val="24"/>
          <w:szCs w:val="24"/>
        </w:rPr>
        <w:t xml:space="preserve"> which was also cited</w:t>
      </w:r>
      <w:r w:rsidR="003E31BE">
        <w:rPr>
          <w:rFonts w:ascii="Times New Roman" w:hAnsi="Times New Roman" w:cs="Times New Roman"/>
          <w:sz w:val="24"/>
          <w:szCs w:val="24"/>
        </w:rPr>
        <w:t>.</w:t>
      </w:r>
      <w:r w:rsidR="003E31BE">
        <w:rPr>
          <w:rStyle w:val="FootnoteReference"/>
          <w:rFonts w:ascii="Times New Roman" w:hAnsi="Times New Roman" w:cs="Times New Roman"/>
          <w:sz w:val="24"/>
          <w:szCs w:val="24"/>
        </w:rPr>
        <w:footnoteReference w:id="199"/>
      </w:r>
    </w:p>
    <w:p w:rsidR="008211D9" w:rsidRDefault="003E31BE"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Continuing with the problem of when to pierce the veil, </w:t>
      </w:r>
      <w:r w:rsidR="0064562F">
        <w:rPr>
          <w:rFonts w:ascii="Times New Roman" w:hAnsi="Times New Roman" w:cs="Times New Roman"/>
          <w:sz w:val="24"/>
          <w:szCs w:val="24"/>
        </w:rPr>
        <w:t xml:space="preserve">Lord </w:t>
      </w:r>
      <w:proofErr w:type="spellStart"/>
      <w:r w:rsidR="0064562F">
        <w:rPr>
          <w:rFonts w:ascii="Times New Roman" w:hAnsi="Times New Roman" w:cs="Times New Roman"/>
          <w:sz w:val="24"/>
          <w:szCs w:val="24"/>
        </w:rPr>
        <w:t>Su</w:t>
      </w:r>
      <w:r w:rsidR="0090525A">
        <w:rPr>
          <w:rFonts w:ascii="Times New Roman" w:hAnsi="Times New Roman" w:cs="Times New Roman"/>
          <w:sz w:val="24"/>
          <w:szCs w:val="24"/>
        </w:rPr>
        <w:t>mption</w:t>
      </w:r>
      <w:proofErr w:type="spellEnd"/>
      <w:r w:rsidR="0090525A">
        <w:rPr>
          <w:rFonts w:ascii="Times New Roman" w:hAnsi="Times New Roman" w:cs="Times New Roman"/>
          <w:sz w:val="24"/>
          <w:szCs w:val="24"/>
        </w:rPr>
        <w:t xml:space="preserve"> </w:t>
      </w:r>
      <w:r w:rsidR="0090525A" w:rsidRPr="00DB2043">
        <w:rPr>
          <w:rFonts w:ascii="Times New Roman" w:hAnsi="Times New Roman" w:cs="Times New Roman"/>
          <w:sz w:val="24"/>
          <w:szCs w:val="24"/>
        </w:rPr>
        <w:t xml:space="preserve">further affirmed that </w:t>
      </w:r>
      <w:r w:rsidR="0064562F" w:rsidRPr="00DB2043">
        <w:rPr>
          <w:rFonts w:ascii="Times New Roman" w:hAnsi="Times New Roman" w:cs="Times New Roman"/>
          <w:sz w:val="24"/>
          <w:szCs w:val="24"/>
        </w:rPr>
        <w:t>a director’s relationship with the company alw</w:t>
      </w:r>
      <w:r w:rsidR="0090525A" w:rsidRPr="00DB2043">
        <w:rPr>
          <w:rFonts w:ascii="Times New Roman" w:hAnsi="Times New Roman" w:cs="Times New Roman"/>
          <w:sz w:val="24"/>
          <w:szCs w:val="24"/>
        </w:rPr>
        <w:t>ays provides</w:t>
      </w:r>
      <w:r w:rsidR="0064562F" w:rsidRPr="00DB2043">
        <w:rPr>
          <w:rFonts w:ascii="Times New Roman" w:hAnsi="Times New Roman" w:cs="Times New Roman"/>
          <w:sz w:val="24"/>
          <w:szCs w:val="24"/>
        </w:rPr>
        <w:t xml:space="preserve"> for other </w:t>
      </w:r>
      <w:r w:rsidR="0090525A" w:rsidRPr="00DB2043">
        <w:rPr>
          <w:rFonts w:ascii="Times New Roman" w:hAnsi="Times New Roman" w:cs="Times New Roman"/>
          <w:sz w:val="24"/>
          <w:szCs w:val="24"/>
        </w:rPr>
        <w:t>solu</w:t>
      </w:r>
      <w:r w:rsidR="0064562F" w:rsidRPr="00DB2043">
        <w:rPr>
          <w:rFonts w:ascii="Times New Roman" w:hAnsi="Times New Roman" w:cs="Times New Roman"/>
          <w:sz w:val="24"/>
          <w:szCs w:val="24"/>
        </w:rPr>
        <w:t>tions ba</w:t>
      </w:r>
      <w:r w:rsidR="0090525A" w:rsidRPr="00DB2043">
        <w:rPr>
          <w:rFonts w:ascii="Times New Roman" w:hAnsi="Times New Roman" w:cs="Times New Roman"/>
          <w:sz w:val="24"/>
          <w:szCs w:val="24"/>
        </w:rPr>
        <w:t>s</w:t>
      </w:r>
      <w:r w:rsidR="0064562F" w:rsidRPr="00DB2043">
        <w:rPr>
          <w:rFonts w:ascii="Times New Roman" w:hAnsi="Times New Roman" w:cs="Times New Roman"/>
          <w:sz w:val="24"/>
          <w:szCs w:val="24"/>
        </w:rPr>
        <w:t>ed on prev</w:t>
      </w:r>
      <w:r w:rsidR="0090525A" w:rsidRPr="00DB2043">
        <w:rPr>
          <w:rFonts w:ascii="Times New Roman" w:hAnsi="Times New Roman" w:cs="Times New Roman"/>
          <w:sz w:val="24"/>
          <w:szCs w:val="24"/>
        </w:rPr>
        <w:t xml:space="preserve">ious </w:t>
      </w:r>
      <w:r w:rsidR="0090525A" w:rsidRPr="00DB2043">
        <w:rPr>
          <w:rFonts w:ascii="Times New Roman" w:hAnsi="Times New Roman" w:cs="Times New Roman"/>
          <w:sz w:val="24"/>
          <w:szCs w:val="24"/>
        </w:rPr>
        <w:lastRenderedPageBreak/>
        <w:t>judgments,</w:t>
      </w:r>
      <w:r w:rsidR="0064562F" w:rsidRPr="00DB2043">
        <w:rPr>
          <w:rFonts w:ascii="Times New Roman" w:hAnsi="Times New Roman" w:cs="Times New Roman"/>
          <w:sz w:val="24"/>
          <w:szCs w:val="24"/>
        </w:rPr>
        <w:t xml:space="preserve"> in virtually all cases</w:t>
      </w:r>
      <w:r w:rsidR="0090525A" w:rsidRPr="00DB2043">
        <w:rPr>
          <w:rFonts w:ascii="Times New Roman" w:hAnsi="Times New Roman" w:cs="Times New Roman"/>
          <w:sz w:val="24"/>
          <w:szCs w:val="24"/>
        </w:rPr>
        <w:t xml:space="preserve"> where </w:t>
      </w:r>
      <w:r w:rsidR="005670BA" w:rsidRPr="00DB2043">
        <w:rPr>
          <w:rFonts w:ascii="Times New Roman" w:hAnsi="Times New Roman" w:cs="Times New Roman"/>
          <w:sz w:val="24"/>
          <w:szCs w:val="24"/>
        </w:rPr>
        <w:t xml:space="preserve">the </w:t>
      </w:r>
      <w:r w:rsidR="0090525A" w:rsidRPr="00DB2043">
        <w:rPr>
          <w:rFonts w:ascii="Times New Roman" w:hAnsi="Times New Roman" w:cs="Times New Roman"/>
          <w:sz w:val="24"/>
          <w:szCs w:val="24"/>
        </w:rPr>
        <w:t>evasion principle could be</w:t>
      </w:r>
      <w:r w:rsidR="0090525A">
        <w:rPr>
          <w:rFonts w:ascii="Times New Roman" w:hAnsi="Times New Roman" w:cs="Times New Roman"/>
          <w:sz w:val="24"/>
          <w:szCs w:val="24"/>
        </w:rPr>
        <w:t xml:space="preserve"> applied.</w:t>
      </w:r>
      <w:r w:rsidR="0090525A">
        <w:rPr>
          <w:rStyle w:val="FootnoteReference"/>
          <w:rFonts w:ascii="Times New Roman" w:hAnsi="Times New Roman" w:cs="Times New Roman"/>
          <w:sz w:val="24"/>
          <w:szCs w:val="24"/>
        </w:rPr>
        <w:footnoteReference w:id="200"/>
      </w:r>
      <w:r w:rsidR="00635C48">
        <w:rPr>
          <w:rFonts w:ascii="Times New Roman" w:hAnsi="Times New Roman" w:cs="Times New Roman"/>
          <w:sz w:val="24"/>
          <w:szCs w:val="24"/>
        </w:rPr>
        <w:t xml:space="preserve"> </w:t>
      </w:r>
      <w:proofErr w:type="spellStart"/>
      <w:r w:rsidR="00D12B09">
        <w:rPr>
          <w:rFonts w:ascii="Times New Roman" w:hAnsi="Times New Roman" w:cs="Times New Roman"/>
          <w:sz w:val="24"/>
          <w:szCs w:val="24"/>
        </w:rPr>
        <w:t>Hannigan</w:t>
      </w:r>
      <w:proofErr w:type="spellEnd"/>
      <w:r w:rsidR="00D12B09">
        <w:rPr>
          <w:rFonts w:ascii="Times New Roman" w:hAnsi="Times New Roman" w:cs="Times New Roman"/>
          <w:sz w:val="24"/>
          <w:szCs w:val="24"/>
        </w:rPr>
        <w:t xml:space="preserve"> also highlighted the thin line between the concealment and evasion principle</w:t>
      </w:r>
      <w:r w:rsidR="009A441A">
        <w:rPr>
          <w:rFonts w:ascii="Times New Roman" w:hAnsi="Times New Roman" w:cs="Times New Roman"/>
          <w:sz w:val="24"/>
          <w:szCs w:val="24"/>
        </w:rPr>
        <w:t>,</w:t>
      </w:r>
      <w:r w:rsidR="00D12B09">
        <w:rPr>
          <w:rFonts w:ascii="Times New Roman" w:hAnsi="Times New Roman" w:cs="Times New Roman"/>
          <w:sz w:val="24"/>
          <w:szCs w:val="24"/>
        </w:rPr>
        <w:t xml:space="preserve"> and the difficulty in applying the two tests</w:t>
      </w:r>
      <w:r w:rsidR="009A441A">
        <w:rPr>
          <w:rFonts w:ascii="Times New Roman" w:hAnsi="Times New Roman" w:cs="Times New Roman"/>
          <w:sz w:val="24"/>
          <w:szCs w:val="24"/>
        </w:rPr>
        <w:t xml:space="preserve"> in</w:t>
      </w:r>
      <w:r w:rsidR="00D12B09">
        <w:rPr>
          <w:rFonts w:ascii="Times New Roman" w:hAnsi="Times New Roman" w:cs="Times New Roman"/>
          <w:sz w:val="24"/>
          <w:szCs w:val="24"/>
        </w:rPr>
        <w:t xml:space="preserve"> consistent and objective manner.</w:t>
      </w:r>
      <w:r w:rsidR="00D12B09">
        <w:rPr>
          <w:rStyle w:val="FootnoteReference"/>
          <w:rFonts w:ascii="Times New Roman" w:hAnsi="Times New Roman" w:cs="Times New Roman"/>
          <w:sz w:val="24"/>
          <w:szCs w:val="24"/>
        </w:rPr>
        <w:footnoteReference w:id="201"/>
      </w:r>
      <w:r w:rsidR="000265CE" w:rsidRPr="000265CE">
        <w:rPr>
          <w:rFonts w:ascii="Times New Roman" w:hAnsi="Times New Roman" w:cs="Times New Roman"/>
          <w:sz w:val="24"/>
          <w:szCs w:val="24"/>
        </w:rPr>
        <w:t xml:space="preserve"> </w:t>
      </w:r>
      <w:r w:rsidR="007C62EC">
        <w:rPr>
          <w:rFonts w:ascii="Times New Roman" w:hAnsi="Times New Roman" w:cs="Times New Roman"/>
          <w:sz w:val="24"/>
          <w:szCs w:val="24"/>
        </w:rPr>
        <w:t xml:space="preserve">According Rose, </w:t>
      </w:r>
      <w:r w:rsidR="00A8004C">
        <w:rPr>
          <w:rFonts w:ascii="Times New Roman" w:hAnsi="Times New Roman" w:cs="Times New Roman"/>
          <w:sz w:val="24"/>
          <w:szCs w:val="24"/>
        </w:rPr>
        <w:t xml:space="preserve">the test for the piercing of the corporate veil established by Lord </w:t>
      </w:r>
      <w:proofErr w:type="spellStart"/>
      <w:r w:rsidR="00A8004C">
        <w:rPr>
          <w:rFonts w:ascii="Times New Roman" w:hAnsi="Times New Roman" w:cs="Times New Roman"/>
          <w:sz w:val="24"/>
          <w:szCs w:val="24"/>
        </w:rPr>
        <w:t>Sumption</w:t>
      </w:r>
      <w:proofErr w:type="spellEnd"/>
      <w:r w:rsidR="00A8004C">
        <w:rPr>
          <w:rFonts w:ascii="Times New Roman" w:hAnsi="Times New Roman" w:cs="Times New Roman"/>
          <w:sz w:val="24"/>
          <w:szCs w:val="24"/>
        </w:rPr>
        <w:t xml:space="preserve"> seems to be accurate to some level and also at certain </w:t>
      </w:r>
      <w:r w:rsidR="00B17793">
        <w:rPr>
          <w:rFonts w:ascii="Times New Roman" w:hAnsi="Times New Roman" w:cs="Times New Roman"/>
          <w:sz w:val="24"/>
          <w:szCs w:val="24"/>
        </w:rPr>
        <w:t>point;</w:t>
      </w:r>
      <w:r w:rsidR="00A8004C">
        <w:rPr>
          <w:rFonts w:ascii="Times New Roman" w:hAnsi="Times New Roman" w:cs="Times New Roman"/>
          <w:sz w:val="24"/>
          <w:szCs w:val="24"/>
        </w:rPr>
        <w:t xml:space="preserve"> it seems to be inaccurate and consequentially prom</w:t>
      </w:r>
      <w:r w:rsidR="00B17793">
        <w:rPr>
          <w:rFonts w:ascii="Times New Roman" w:hAnsi="Times New Roman" w:cs="Times New Roman"/>
          <w:sz w:val="24"/>
          <w:szCs w:val="24"/>
        </w:rPr>
        <w:t>o</w:t>
      </w:r>
      <w:r w:rsidR="00A8004C">
        <w:rPr>
          <w:rFonts w:ascii="Times New Roman" w:hAnsi="Times New Roman" w:cs="Times New Roman"/>
          <w:sz w:val="24"/>
          <w:szCs w:val="24"/>
        </w:rPr>
        <w:t>ting abuse of corporations.</w:t>
      </w:r>
      <w:r w:rsidR="00A8004C">
        <w:rPr>
          <w:rStyle w:val="FootnoteReference"/>
          <w:rFonts w:ascii="Times New Roman" w:hAnsi="Times New Roman" w:cs="Times New Roman"/>
          <w:sz w:val="24"/>
          <w:szCs w:val="24"/>
        </w:rPr>
        <w:footnoteReference w:id="202"/>
      </w:r>
    </w:p>
    <w:p w:rsidR="00D67FB0" w:rsidRDefault="00882DEC"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piercing of the corporate veil in practice </w:t>
      </w:r>
      <w:r w:rsidR="007C2759">
        <w:rPr>
          <w:rFonts w:ascii="Times New Roman" w:hAnsi="Times New Roman" w:cs="Times New Roman"/>
          <w:sz w:val="24"/>
          <w:szCs w:val="24"/>
        </w:rPr>
        <w:t xml:space="preserve">seems to </w:t>
      </w:r>
      <w:r w:rsidR="0009235E">
        <w:rPr>
          <w:rFonts w:ascii="Times New Roman" w:hAnsi="Times New Roman" w:cs="Times New Roman"/>
          <w:sz w:val="24"/>
          <w:szCs w:val="24"/>
        </w:rPr>
        <w:t>limit</w:t>
      </w:r>
      <w:r>
        <w:rPr>
          <w:rFonts w:ascii="Times New Roman" w:hAnsi="Times New Roman" w:cs="Times New Roman"/>
          <w:sz w:val="24"/>
          <w:szCs w:val="24"/>
        </w:rPr>
        <w:t xml:space="preserve"> </w:t>
      </w:r>
      <w:r w:rsidR="0009235E">
        <w:rPr>
          <w:rFonts w:ascii="Times New Roman" w:hAnsi="Times New Roman" w:cs="Times New Roman"/>
          <w:sz w:val="24"/>
          <w:szCs w:val="24"/>
        </w:rPr>
        <w:t xml:space="preserve">the </w:t>
      </w:r>
      <w:r>
        <w:rPr>
          <w:rFonts w:ascii="Times New Roman" w:hAnsi="Times New Roman" w:cs="Times New Roman"/>
          <w:sz w:val="24"/>
          <w:szCs w:val="24"/>
        </w:rPr>
        <w:t>use of the principle of ev</w:t>
      </w:r>
      <w:r w:rsidR="00D67FB0">
        <w:rPr>
          <w:rFonts w:ascii="Times New Roman" w:hAnsi="Times New Roman" w:cs="Times New Roman"/>
          <w:sz w:val="24"/>
          <w:szCs w:val="24"/>
        </w:rPr>
        <w:t xml:space="preserve">asion and therefore leaning </w:t>
      </w:r>
      <w:r w:rsidR="00982D22">
        <w:rPr>
          <w:rFonts w:ascii="Times New Roman" w:hAnsi="Times New Roman" w:cs="Times New Roman"/>
          <w:sz w:val="24"/>
          <w:szCs w:val="24"/>
        </w:rPr>
        <w:t xml:space="preserve">more </w:t>
      </w:r>
      <w:r w:rsidR="00D67FB0">
        <w:rPr>
          <w:rFonts w:ascii="Times New Roman" w:hAnsi="Times New Roman" w:cs="Times New Roman"/>
          <w:sz w:val="24"/>
          <w:szCs w:val="24"/>
        </w:rPr>
        <w:t>towards</w:t>
      </w:r>
      <w:r>
        <w:rPr>
          <w:rFonts w:ascii="Times New Roman" w:hAnsi="Times New Roman" w:cs="Times New Roman"/>
          <w:sz w:val="24"/>
          <w:szCs w:val="24"/>
        </w:rPr>
        <w:t xml:space="preserve"> the concealment principle in most cases.</w:t>
      </w:r>
      <w:r w:rsidR="00EE5C59">
        <w:rPr>
          <w:rStyle w:val="FootnoteReference"/>
          <w:rFonts w:ascii="Times New Roman" w:hAnsi="Times New Roman" w:cs="Times New Roman"/>
          <w:sz w:val="24"/>
          <w:szCs w:val="24"/>
        </w:rPr>
        <w:footnoteReference w:id="203"/>
      </w:r>
      <w:r>
        <w:rPr>
          <w:rFonts w:ascii="Times New Roman" w:hAnsi="Times New Roman" w:cs="Times New Roman"/>
          <w:sz w:val="24"/>
          <w:szCs w:val="24"/>
        </w:rPr>
        <w:t xml:space="preserve"> This point has led to a lot of criticism</w:t>
      </w:r>
      <w:r w:rsidR="00013054">
        <w:rPr>
          <w:rFonts w:ascii="Times New Roman" w:hAnsi="Times New Roman" w:cs="Times New Roman"/>
          <w:sz w:val="24"/>
          <w:szCs w:val="24"/>
        </w:rPr>
        <w:t>s</w:t>
      </w:r>
      <w:r>
        <w:rPr>
          <w:rFonts w:ascii="Times New Roman" w:hAnsi="Times New Roman" w:cs="Times New Roman"/>
          <w:sz w:val="24"/>
          <w:szCs w:val="24"/>
        </w:rPr>
        <w:t xml:space="preserve"> from</w:t>
      </w:r>
      <w:r w:rsidR="00013054">
        <w:rPr>
          <w:rFonts w:ascii="Times New Roman" w:hAnsi="Times New Roman" w:cs="Times New Roman"/>
          <w:sz w:val="24"/>
          <w:szCs w:val="24"/>
        </w:rPr>
        <w:t xml:space="preserve"> </w:t>
      </w:r>
      <w:r>
        <w:rPr>
          <w:rFonts w:ascii="Times New Roman" w:hAnsi="Times New Roman" w:cs="Times New Roman"/>
          <w:sz w:val="24"/>
          <w:szCs w:val="24"/>
        </w:rPr>
        <w:t xml:space="preserve">academics </w:t>
      </w:r>
      <w:r w:rsidR="001A0576">
        <w:rPr>
          <w:rFonts w:ascii="Times New Roman" w:hAnsi="Times New Roman" w:cs="Times New Roman"/>
          <w:sz w:val="24"/>
          <w:szCs w:val="24"/>
        </w:rPr>
        <w:t>that</w:t>
      </w:r>
      <w:r>
        <w:rPr>
          <w:rFonts w:ascii="Times New Roman" w:hAnsi="Times New Roman" w:cs="Times New Roman"/>
          <w:sz w:val="24"/>
          <w:szCs w:val="24"/>
        </w:rPr>
        <w:t xml:space="preserve"> have turned to pl</w:t>
      </w:r>
      <w:r w:rsidR="00013054">
        <w:rPr>
          <w:rFonts w:ascii="Times New Roman" w:hAnsi="Times New Roman" w:cs="Times New Roman"/>
          <w:sz w:val="24"/>
          <w:szCs w:val="24"/>
        </w:rPr>
        <w:t>a</w:t>
      </w:r>
      <w:r>
        <w:rPr>
          <w:rFonts w:ascii="Times New Roman" w:hAnsi="Times New Roman" w:cs="Times New Roman"/>
          <w:sz w:val="24"/>
          <w:szCs w:val="24"/>
        </w:rPr>
        <w:t xml:space="preserve">ce doubts on the necessity and importance of </w:t>
      </w:r>
      <w:r w:rsidR="00013054">
        <w:rPr>
          <w:rFonts w:ascii="Times New Roman" w:hAnsi="Times New Roman" w:cs="Times New Roman"/>
          <w:sz w:val="24"/>
          <w:szCs w:val="24"/>
        </w:rPr>
        <w:t xml:space="preserve">the principle of </w:t>
      </w:r>
      <w:r>
        <w:rPr>
          <w:rFonts w:ascii="Times New Roman" w:hAnsi="Times New Roman" w:cs="Times New Roman"/>
          <w:sz w:val="24"/>
          <w:szCs w:val="24"/>
        </w:rPr>
        <w:t xml:space="preserve">piercing the corporate veil as there is </w:t>
      </w:r>
      <w:r w:rsidR="00C949DC">
        <w:rPr>
          <w:rFonts w:ascii="Times New Roman" w:hAnsi="Times New Roman" w:cs="Times New Roman"/>
          <w:sz w:val="24"/>
          <w:szCs w:val="24"/>
        </w:rPr>
        <w:t>greater reliance on the application</w:t>
      </w:r>
      <w:r>
        <w:rPr>
          <w:rFonts w:ascii="Times New Roman" w:hAnsi="Times New Roman" w:cs="Times New Roman"/>
          <w:sz w:val="24"/>
          <w:szCs w:val="24"/>
        </w:rPr>
        <w:t xml:space="preserve"> of the concealment principle </w:t>
      </w:r>
      <w:r w:rsidR="00F2644B">
        <w:rPr>
          <w:rFonts w:ascii="Times New Roman" w:hAnsi="Times New Roman" w:cs="Times New Roman"/>
          <w:sz w:val="24"/>
          <w:szCs w:val="24"/>
        </w:rPr>
        <w:t xml:space="preserve">by the courts </w:t>
      </w:r>
      <w:r>
        <w:rPr>
          <w:rFonts w:ascii="Times New Roman" w:hAnsi="Times New Roman" w:cs="Times New Roman"/>
          <w:sz w:val="24"/>
          <w:szCs w:val="24"/>
        </w:rPr>
        <w:t>than taking actions to ignore the corporate personality principle.</w:t>
      </w:r>
      <w:r w:rsidR="00013054">
        <w:rPr>
          <w:rStyle w:val="FootnoteReference"/>
          <w:rFonts w:ascii="Times New Roman" w:hAnsi="Times New Roman" w:cs="Times New Roman"/>
          <w:sz w:val="24"/>
          <w:szCs w:val="24"/>
        </w:rPr>
        <w:footnoteReference w:id="204"/>
      </w:r>
      <w:r w:rsidR="00D67FB0">
        <w:rPr>
          <w:rFonts w:ascii="Times New Roman" w:hAnsi="Times New Roman" w:cs="Times New Roman"/>
          <w:sz w:val="24"/>
          <w:szCs w:val="24"/>
        </w:rPr>
        <w:t>An illustration of this reliance on the concealment principle is portrayed in th</w:t>
      </w:r>
      <w:r w:rsidR="00F37AC3">
        <w:rPr>
          <w:rFonts w:ascii="Times New Roman" w:hAnsi="Times New Roman" w:cs="Times New Roman"/>
          <w:sz w:val="24"/>
          <w:szCs w:val="24"/>
        </w:rPr>
        <w:t>e case</w:t>
      </w:r>
      <w:r w:rsidR="00D67FB0">
        <w:rPr>
          <w:rFonts w:ascii="Times New Roman" w:hAnsi="Times New Roman" w:cs="Times New Roman"/>
          <w:sz w:val="24"/>
          <w:szCs w:val="24"/>
        </w:rPr>
        <w:t xml:space="preserve"> of </w:t>
      </w:r>
      <w:r w:rsidR="00D67FB0" w:rsidRPr="00D67FB0">
        <w:rPr>
          <w:rFonts w:ascii="Times New Roman" w:hAnsi="Times New Roman" w:cs="Times New Roman"/>
          <w:i/>
          <w:sz w:val="24"/>
          <w:szCs w:val="24"/>
        </w:rPr>
        <w:t>McDowell</w:t>
      </w:r>
      <w:r w:rsidR="00D67FB0">
        <w:rPr>
          <w:rStyle w:val="FootnoteReference"/>
          <w:rFonts w:ascii="Times New Roman" w:hAnsi="Times New Roman" w:cs="Times New Roman"/>
          <w:sz w:val="24"/>
          <w:szCs w:val="24"/>
        </w:rPr>
        <w:footnoteReference w:id="205"/>
      </w:r>
      <w:r w:rsidR="00F37AC3" w:rsidRPr="00F37AC3">
        <w:rPr>
          <w:rFonts w:ascii="Times New Roman" w:hAnsi="Times New Roman" w:cs="Times New Roman"/>
          <w:sz w:val="24"/>
          <w:szCs w:val="24"/>
        </w:rPr>
        <w:t>which is</w:t>
      </w:r>
      <w:r w:rsidR="00F37AC3">
        <w:rPr>
          <w:rFonts w:ascii="Times New Roman" w:hAnsi="Times New Roman" w:cs="Times New Roman"/>
          <w:i/>
          <w:sz w:val="24"/>
          <w:szCs w:val="24"/>
        </w:rPr>
        <w:t xml:space="preserve"> </w:t>
      </w:r>
      <w:r w:rsidR="00F37AC3">
        <w:rPr>
          <w:rFonts w:ascii="Times New Roman" w:hAnsi="Times New Roman" w:cs="Times New Roman"/>
          <w:sz w:val="24"/>
          <w:szCs w:val="24"/>
        </w:rPr>
        <w:t>concerned with controllers who used the company for abuse and misconduct.</w:t>
      </w:r>
      <w:r w:rsidR="00F37AC3">
        <w:rPr>
          <w:rStyle w:val="FootnoteReference"/>
          <w:rFonts w:ascii="Times New Roman" w:hAnsi="Times New Roman" w:cs="Times New Roman"/>
          <w:sz w:val="24"/>
          <w:szCs w:val="24"/>
        </w:rPr>
        <w:footnoteReference w:id="206"/>
      </w:r>
      <w:r w:rsidR="00951B02">
        <w:rPr>
          <w:rFonts w:ascii="Times New Roman" w:hAnsi="Times New Roman" w:cs="Times New Roman"/>
          <w:sz w:val="24"/>
          <w:szCs w:val="24"/>
        </w:rPr>
        <w:t>The A</w:t>
      </w:r>
      <w:r w:rsidR="00735E62">
        <w:rPr>
          <w:rFonts w:ascii="Times New Roman" w:hAnsi="Times New Roman" w:cs="Times New Roman"/>
          <w:sz w:val="24"/>
          <w:szCs w:val="24"/>
        </w:rPr>
        <w:t xml:space="preserve">ppeal </w:t>
      </w:r>
      <w:r w:rsidR="00951B02">
        <w:rPr>
          <w:rFonts w:ascii="Times New Roman" w:hAnsi="Times New Roman" w:cs="Times New Roman"/>
          <w:sz w:val="24"/>
          <w:szCs w:val="24"/>
        </w:rPr>
        <w:t>C</w:t>
      </w:r>
      <w:r w:rsidR="008154DF">
        <w:rPr>
          <w:rFonts w:ascii="Times New Roman" w:hAnsi="Times New Roman" w:cs="Times New Roman"/>
          <w:sz w:val="24"/>
          <w:szCs w:val="24"/>
        </w:rPr>
        <w:t xml:space="preserve">ourt relied on the concealment principle of </w:t>
      </w:r>
      <w:proofErr w:type="spellStart"/>
      <w:r w:rsidR="008154DF" w:rsidRPr="00735E62">
        <w:rPr>
          <w:rFonts w:ascii="Times New Roman" w:hAnsi="Times New Roman" w:cs="Times New Roman"/>
          <w:i/>
          <w:sz w:val="24"/>
          <w:szCs w:val="24"/>
        </w:rPr>
        <w:t>Prest</w:t>
      </w:r>
      <w:proofErr w:type="spellEnd"/>
      <w:r w:rsidR="008154DF">
        <w:rPr>
          <w:rFonts w:ascii="Times New Roman" w:hAnsi="Times New Roman" w:cs="Times New Roman"/>
          <w:i/>
          <w:sz w:val="24"/>
          <w:szCs w:val="24"/>
        </w:rPr>
        <w:t xml:space="preserve"> case </w:t>
      </w:r>
      <w:r w:rsidR="008154DF" w:rsidRPr="008C77F5">
        <w:rPr>
          <w:rFonts w:ascii="Times New Roman" w:hAnsi="Times New Roman" w:cs="Times New Roman"/>
          <w:sz w:val="24"/>
          <w:szCs w:val="24"/>
        </w:rPr>
        <w:t>and in the</w:t>
      </w:r>
      <w:r w:rsidR="008154DF">
        <w:rPr>
          <w:rFonts w:ascii="Times New Roman" w:hAnsi="Times New Roman" w:cs="Times New Roman"/>
          <w:i/>
          <w:sz w:val="24"/>
          <w:szCs w:val="24"/>
        </w:rPr>
        <w:t xml:space="preserve"> </w:t>
      </w:r>
      <w:r w:rsidR="008154DF" w:rsidRPr="008154DF">
        <w:rPr>
          <w:rFonts w:ascii="Times New Roman" w:hAnsi="Times New Roman" w:cs="Times New Roman"/>
          <w:sz w:val="24"/>
          <w:szCs w:val="24"/>
        </w:rPr>
        <w:t>process of their decision, condemns</w:t>
      </w:r>
      <w:r w:rsidR="008154DF">
        <w:rPr>
          <w:rFonts w:ascii="Times New Roman" w:hAnsi="Times New Roman" w:cs="Times New Roman"/>
          <w:sz w:val="24"/>
          <w:szCs w:val="24"/>
        </w:rPr>
        <w:t xml:space="preserve"> the judg</w:t>
      </w:r>
      <w:r w:rsidR="00735E62" w:rsidRPr="008154DF">
        <w:rPr>
          <w:rFonts w:ascii="Times New Roman" w:hAnsi="Times New Roman" w:cs="Times New Roman"/>
          <w:sz w:val="24"/>
          <w:szCs w:val="24"/>
        </w:rPr>
        <w:t>ment of</w:t>
      </w:r>
      <w:r w:rsidR="00202C6A">
        <w:rPr>
          <w:rFonts w:ascii="Times New Roman" w:hAnsi="Times New Roman" w:cs="Times New Roman"/>
          <w:sz w:val="24"/>
          <w:szCs w:val="24"/>
        </w:rPr>
        <w:t xml:space="preserve"> the House of Lords in</w:t>
      </w:r>
      <w:r w:rsidR="008154DF">
        <w:rPr>
          <w:rFonts w:ascii="Times New Roman" w:hAnsi="Times New Roman" w:cs="Times New Roman"/>
          <w:i/>
          <w:sz w:val="24"/>
          <w:szCs w:val="24"/>
        </w:rPr>
        <w:t xml:space="preserve"> </w:t>
      </w:r>
      <w:r w:rsidR="00003D05" w:rsidRPr="00003D05">
        <w:rPr>
          <w:rFonts w:ascii="Times New Roman" w:hAnsi="Times New Roman" w:cs="Times New Roman"/>
          <w:sz w:val="24"/>
          <w:szCs w:val="24"/>
        </w:rPr>
        <w:t>the earlier case of</w:t>
      </w:r>
      <w:r w:rsidR="00003D05">
        <w:rPr>
          <w:rFonts w:ascii="Times New Roman" w:hAnsi="Times New Roman" w:cs="Times New Roman"/>
          <w:i/>
          <w:sz w:val="24"/>
          <w:szCs w:val="24"/>
        </w:rPr>
        <w:t xml:space="preserve"> </w:t>
      </w:r>
      <w:r w:rsidR="008154DF">
        <w:rPr>
          <w:rFonts w:ascii="Times New Roman" w:hAnsi="Times New Roman" w:cs="Times New Roman"/>
          <w:i/>
          <w:sz w:val="24"/>
          <w:szCs w:val="24"/>
        </w:rPr>
        <w:t xml:space="preserve">Jennings v </w:t>
      </w:r>
      <w:r w:rsidR="00735E62">
        <w:rPr>
          <w:rFonts w:ascii="Times New Roman" w:hAnsi="Times New Roman" w:cs="Times New Roman"/>
          <w:i/>
          <w:sz w:val="24"/>
          <w:szCs w:val="24"/>
        </w:rPr>
        <w:t>Crown Prosecution Service</w:t>
      </w:r>
      <w:r w:rsidR="00735E62">
        <w:rPr>
          <w:rStyle w:val="FootnoteReference"/>
          <w:rFonts w:ascii="Times New Roman" w:hAnsi="Times New Roman" w:cs="Times New Roman"/>
          <w:i/>
          <w:sz w:val="24"/>
          <w:szCs w:val="24"/>
        </w:rPr>
        <w:footnoteReference w:id="207"/>
      </w:r>
      <w:r w:rsidR="008C77F5" w:rsidRPr="00003D05">
        <w:rPr>
          <w:rFonts w:ascii="Times New Roman" w:hAnsi="Times New Roman" w:cs="Times New Roman"/>
          <w:sz w:val="24"/>
          <w:szCs w:val="24"/>
        </w:rPr>
        <w:t>for piercing the corporate veil as that scenario was that of the concealment principle</w:t>
      </w:r>
      <w:r w:rsidR="00003D05" w:rsidRPr="00003D05">
        <w:rPr>
          <w:rFonts w:ascii="Times New Roman" w:hAnsi="Times New Roman" w:cs="Times New Roman"/>
          <w:sz w:val="24"/>
          <w:szCs w:val="24"/>
        </w:rPr>
        <w:t xml:space="preserve"> if the judg</w:t>
      </w:r>
      <w:r w:rsidR="008C77F5" w:rsidRPr="00003D05">
        <w:rPr>
          <w:rFonts w:ascii="Times New Roman" w:hAnsi="Times New Roman" w:cs="Times New Roman"/>
          <w:sz w:val="24"/>
          <w:szCs w:val="24"/>
        </w:rPr>
        <w:t>ment was made based on</w:t>
      </w:r>
      <w:r w:rsidR="008C77F5">
        <w:rPr>
          <w:rFonts w:ascii="Times New Roman" w:hAnsi="Times New Roman" w:cs="Times New Roman"/>
          <w:i/>
          <w:sz w:val="24"/>
          <w:szCs w:val="24"/>
        </w:rPr>
        <w:t xml:space="preserve"> </w:t>
      </w:r>
      <w:proofErr w:type="spellStart"/>
      <w:r w:rsidR="008C77F5">
        <w:rPr>
          <w:rFonts w:ascii="Times New Roman" w:hAnsi="Times New Roman" w:cs="Times New Roman"/>
          <w:i/>
          <w:sz w:val="24"/>
          <w:szCs w:val="24"/>
        </w:rPr>
        <w:t>Prest</w:t>
      </w:r>
      <w:proofErr w:type="spellEnd"/>
      <w:r w:rsidR="008C77F5">
        <w:rPr>
          <w:rFonts w:ascii="Times New Roman" w:hAnsi="Times New Roman" w:cs="Times New Roman"/>
          <w:i/>
          <w:sz w:val="24"/>
          <w:szCs w:val="24"/>
        </w:rPr>
        <w:t>.</w:t>
      </w:r>
      <w:r w:rsidR="008C77F5">
        <w:rPr>
          <w:rStyle w:val="FootnoteReference"/>
          <w:rFonts w:ascii="Times New Roman" w:hAnsi="Times New Roman" w:cs="Times New Roman"/>
          <w:i/>
          <w:sz w:val="24"/>
          <w:szCs w:val="24"/>
        </w:rPr>
        <w:footnoteReference w:id="208"/>
      </w:r>
    </w:p>
    <w:p w:rsidR="00CE1C0F" w:rsidRDefault="00E93678"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According to </w:t>
      </w:r>
      <w:proofErr w:type="spellStart"/>
      <w:r>
        <w:rPr>
          <w:rFonts w:ascii="Times New Roman" w:hAnsi="Times New Roman" w:cs="Times New Roman"/>
          <w:sz w:val="24"/>
          <w:szCs w:val="24"/>
        </w:rPr>
        <w:t>Reem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Kabour</w:t>
      </w:r>
      <w:proofErr w:type="spellEnd"/>
      <w:r>
        <w:rPr>
          <w:rFonts w:ascii="Times New Roman" w:hAnsi="Times New Roman" w:cs="Times New Roman"/>
          <w:sz w:val="24"/>
          <w:szCs w:val="24"/>
        </w:rPr>
        <w:t xml:space="preserve">, the </w:t>
      </w:r>
      <w:r w:rsidR="004D57B8">
        <w:rPr>
          <w:rFonts w:ascii="Times New Roman" w:hAnsi="Times New Roman" w:cs="Times New Roman"/>
          <w:sz w:val="24"/>
          <w:szCs w:val="24"/>
        </w:rPr>
        <w:t xml:space="preserve">use of the </w:t>
      </w:r>
      <w:r>
        <w:rPr>
          <w:rFonts w:ascii="Times New Roman" w:hAnsi="Times New Roman" w:cs="Times New Roman"/>
          <w:sz w:val="24"/>
          <w:szCs w:val="24"/>
        </w:rPr>
        <w:t>concealment</w:t>
      </w:r>
      <w:r w:rsidR="004D57B8">
        <w:rPr>
          <w:rFonts w:ascii="Times New Roman" w:hAnsi="Times New Roman" w:cs="Times New Roman"/>
          <w:sz w:val="24"/>
          <w:szCs w:val="24"/>
        </w:rPr>
        <w:t xml:space="preserve"> principle</w:t>
      </w:r>
      <w:r w:rsidR="00B01AB9">
        <w:rPr>
          <w:rFonts w:ascii="Times New Roman" w:hAnsi="Times New Roman" w:cs="Times New Roman"/>
          <w:sz w:val="24"/>
          <w:szCs w:val="24"/>
        </w:rPr>
        <w:t xml:space="preserve"> </w:t>
      </w:r>
      <w:r w:rsidR="00B57EF5">
        <w:rPr>
          <w:rFonts w:ascii="Times New Roman" w:hAnsi="Times New Roman" w:cs="Times New Roman"/>
          <w:sz w:val="24"/>
          <w:szCs w:val="24"/>
        </w:rPr>
        <w:t>aligns with</w:t>
      </w:r>
      <w:r w:rsidR="004D57B8">
        <w:rPr>
          <w:rFonts w:ascii="Times New Roman" w:hAnsi="Times New Roman" w:cs="Times New Roman"/>
          <w:sz w:val="24"/>
          <w:szCs w:val="24"/>
        </w:rPr>
        <w:t xml:space="preserve"> the description given by </w:t>
      </w:r>
      <w:r>
        <w:rPr>
          <w:rFonts w:ascii="Times New Roman" w:hAnsi="Times New Roman" w:cs="Times New Roman"/>
          <w:sz w:val="24"/>
          <w:szCs w:val="24"/>
        </w:rPr>
        <w:t>Lord Walker as one of the disparate circumstances</w:t>
      </w:r>
      <w:r w:rsidR="004D57B8">
        <w:rPr>
          <w:rFonts w:ascii="Times New Roman" w:hAnsi="Times New Roman" w:cs="Times New Roman"/>
          <w:sz w:val="24"/>
          <w:szCs w:val="24"/>
        </w:rPr>
        <w:t>;</w:t>
      </w:r>
      <w:r>
        <w:rPr>
          <w:rFonts w:ascii="Times New Roman" w:hAnsi="Times New Roman" w:cs="Times New Roman"/>
          <w:sz w:val="24"/>
          <w:szCs w:val="24"/>
        </w:rPr>
        <w:t xml:space="preserve"> where </w:t>
      </w:r>
      <w:r w:rsidR="00B57EF5">
        <w:rPr>
          <w:rFonts w:ascii="Times New Roman" w:hAnsi="Times New Roman" w:cs="Times New Roman"/>
          <w:sz w:val="24"/>
          <w:szCs w:val="24"/>
        </w:rPr>
        <w:t xml:space="preserve">a </w:t>
      </w:r>
      <w:r>
        <w:rPr>
          <w:rFonts w:ascii="Times New Roman" w:hAnsi="Times New Roman" w:cs="Times New Roman"/>
          <w:sz w:val="24"/>
          <w:szCs w:val="24"/>
        </w:rPr>
        <w:t xml:space="preserve">certain rule of law </w:t>
      </w:r>
      <w:r w:rsidR="00B57EF5">
        <w:rPr>
          <w:rFonts w:ascii="Times New Roman" w:hAnsi="Times New Roman" w:cs="Times New Roman"/>
          <w:sz w:val="24"/>
          <w:szCs w:val="24"/>
        </w:rPr>
        <w:t>comes into light</w:t>
      </w:r>
      <w:r>
        <w:rPr>
          <w:rFonts w:ascii="Times New Roman" w:hAnsi="Times New Roman" w:cs="Times New Roman"/>
          <w:sz w:val="24"/>
          <w:szCs w:val="24"/>
        </w:rPr>
        <w:t xml:space="preserve"> to exempt the application of the separate personality principle.</w:t>
      </w:r>
      <w:r>
        <w:rPr>
          <w:rStyle w:val="FootnoteReference"/>
          <w:rFonts w:ascii="Times New Roman" w:hAnsi="Times New Roman" w:cs="Times New Roman"/>
          <w:sz w:val="24"/>
          <w:szCs w:val="24"/>
        </w:rPr>
        <w:footnoteReference w:id="209"/>
      </w:r>
      <w:r w:rsidR="00FB4E59">
        <w:rPr>
          <w:rFonts w:ascii="Times New Roman" w:hAnsi="Times New Roman" w:cs="Times New Roman"/>
          <w:sz w:val="24"/>
          <w:szCs w:val="24"/>
        </w:rPr>
        <w:t xml:space="preserve">However, </w:t>
      </w:r>
      <w:r w:rsidR="00137996">
        <w:rPr>
          <w:rFonts w:ascii="Times New Roman" w:hAnsi="Times New Roman" w:cs="Times New Roman"/>
          <w:sz w:val="24"/>
          <w:szCs w:val="24"/>
        </w:rPr>
        <w:t>the court still prefers the application of conventional principles when it comes to the division of assets</w:t>
      </w:r>
      <w:r w:rsidR="00E70C0A">
        <w:rPr>
          <w:rFonts w:ascii="Times New Roman" w:hAnsi="Times New Roman" w:cs="Times New Roman"/>
          <w:sz w:val="24"/>
          <w:szCs w:val="24"/>
        </w:rPr>
        <w:t xml:space="preserve"> by a </w:t>
      </w:r>
      <w:r w:rsidR="00E70C0A">
        <w:rPr>
          <w:rFonts w:ascii="Times New Roman" w:hAnsi="Times New Roman" w:cs="Times New Roman"/>
          <w:sz w:val="24"/>
          <w:szCs w:val="24"/>
        </w:rPr>
        <w:lastRenderedPageBreak/>
        <w:t>corporation</w:t>
      </w:r>
      <w:r w:rsidR="00FB4E59">
        <w:rPr>
          <w:rStyle w:val="FootnoteReference"/>
          <w:rFonts w:ascii="Times New Roman" w:hAnsi="Times New Roman" w:cs="Times New Roman"/>
          <w:sz w:val="24"/>
          <w:szCs w:val="24"/>
        </w:rPr>
        <w:footnoteReference w:id="210"/>
      </w:r>
      <w:r w:rsidR="00E70C0A">
        <w:rPr>
          <w:rFonts w:ascii="Times New Roman" w:hAnsi="Times New Roman" w:cs="Times New Roman"/>
          <w:sz w:val="24"/>
          <w:szCs w:val="24"/>
        </w:rPr>
        <w:t>and thereby constituting to the making of the evasion principle insignificant.</w:t>
      </w:r>
      <w:r w:rsidR="00344E70">
        <w:rPr>
          <w:rFonts w:ascii="Times New Roman" w:hAnsi="Times New Roman" w:cs="Times New Roman"/>
          <w:sz w:val="24"/>
          <w:szCs w:val="24"/>
        </w:rPr>
        <w:t xml:space="preserve"> </w:t>
      </w:r>
      <w:proofErr w:type="spellStart"/>
      <w:r w:rsidR="00344E70">
        <w:rPr>
          <w:rFonts w:ascii="Times New Roman" w:hAnsi="Times New Roman" w:cs="Times New Roman"/>
          <w:sz w:val="24"/>
          <w:szCs w:val="24"/>
        </w:rPr>
        <w:t>Pey</w:t>
      </w:r>
      <w:proofErr w:type="spellEnd"/>
      <w:r w:rsidR="00344E70">
        <w:rPr>
          <w:rFonts w:ascii="Times New Roman" w:hAnsi="Times New Roman" w:cs="Times New Roman"/>
          <w:sz w:val="24"/>
          <w:szCs w:val="24"/>
        </w:rPr>
        <w:t xml:space="preserve"> Lee also </w:t>
      </w:r>
      <w:proofErr w:type="spellStart"/>
      <w:r w:rsidR="00344E70">
        <w:rPr>
          <w:rFonts w:ascii="Times New Roman" w:hAnsi="Times New Roman" w:cs="Times New Roman"/>
          <w:sz w:val="24"/>
          <w:szCs w:val="24"/>
        </w:rPr>
        <w:t>criticised</w:t>
      </w:r>
      <w:proofErr w:type="spellEnd"/>
      <w:r w:rsidR="00344E70">
        <w:rPr>
          <w:rFonts w:ascii="Times New Roman" w:hAnsi="Times New Roman" w:cs="Times New Roman"/>
          <w:sz w:val="24"/>
          <w:szCs w:val="24"/>
        </w:rPr>
        <w:t xml:space="preserve"> the </w:t>
      </w:r>
      <w:proofErr w:type="spellStart"/>
      <w:r w:rsidR="00344E70" w:rsidRPr="00D67FB0">
        <w:rPr>
          <w:rFonts w:ascii="Times New Roman" w:hAnsi="Times New Roman" w:cs="Times New Roman"/>
          <w:i/>
          <w:sz w:val="24"/>
          <w:szCs w:val="24"/>
        </w:rPr>
        <w:t>Prest</w:t>
      </w:r>
      <w:proofErr w:type="spellEnd"/>
      <w:r w:rsidR="00344E70" w:rsidRPr="00D67FB0">
        <w:rPr>
          <w:rFonts w:ascii="Times New Roman" w:hAnsi="Times New Roman" w:cs="Times New Roman"/>
          <w:i/>
          <w:sz w:val="24"/>
          <w:szCs w:val="24"/>
        </w:rPr>
        <w:t xml:space="preserve"> case</w:t>
      </w:r>
      <w:r w:rsidR="00344E70">
        <w:rPr>
          <w:rFonts w:ascii="Times New Roman" w:hAnsi="Times New Roman" w:cs="Times New Roman"/>
          <w:sz w:val="24"/>
          <w:szCs w:val="24"/>
        </w:rPr>
        <w:t xml:space="preserve"> for the reassertion of the concealment principle as it further brings about lack of clarity and more reliance on the concealment principle.</w:t>
      </w:r>
      <w:r w:rsidR="00344E70">
        <w:rPr>
          <w:rStyle w:val="FootnoteReference"/>
          <w:rFonts w:ascii="Times New Roman" w:hAnsi="Times New Roman" w:cs="Times New Roman"/>
          <w:sz w:val="24"/>
          <w:szCs w:val="24"/>
        </w:rPr>
        <w:footnoteReference w:id="211"/>
      </w:r>
    </w:p>
    <w:p w:rsidR="00933B40" w:rsidRDefault="00933B40"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principle of evasion has been </w:t>
      </w:r>
      <w:proofErr w:type="spellStart"/>
      <w:r>
        <w:rPr>
          <w:rFonts w:ascii="Times New Roman" w:hAnsi="Times New Roman" w:cs="Times New Roman"/>
          <w:sz w:val="24"/>
          <w:szCs w:val="24"/>
        </w:rPr>
        <w:t>criticised</w:t>
      </w:r>
      <w:proofErr w:type="spellEnd"/>
      <w:r>
        <w:rPr>
          <w:rFonts w:ascii="Times New Roman" w:hAnsi="Times New Roman" w:cs="Times New Roman"/>
          <w:sz w:val="24"/>
          <w:szCs w:val="24"/>
        </w:rPr>
        <w:t xml:space="preserve"> as </w:t>
      </w:r>
      <w:r w:rsidR="00CD6DD3">
        <w:rPr>
          <w:rFonts w:ascii="Times New Roman" w:hAnsi="Times New Roman" w:cs="Times New Roman"/>
          <w:sz w:val="24"/>
          <w:szCs w:val="24"/>
        </w:rPr>
        <w:t>not being broad enough to accommodate other situations which are likely to be corporate abuse and thus only restricting it to only ev</w:t>
      </w:r>
      <w:r w:rsidR="00D32425">
        <w:rPr>
          <w:rFonts w:ascii="Times New Roman" w:hAnsi="Times New Roman" w:cs="Times New Roman"/>
          <w:sz w:val="24"/>
          <w:szCs w:val="24"/>
        </w:rPr>
        <w:t xml:space="preserve">ents of trying to evade </w:t>
      </w:r>
      <w:r w:rsidR="00CD6DD3">
        <w:rPr>
          <w:rFonts w:ascii="Times New Roman" w:hAnsi="Times New Roman" w:cs="Times New Roman"/>
          <w:sz w:val="24"/>
          <w:szCs w:val="24"/>
        </w:rPr>
        <w:t>lawful obligations</w:t>
      </w:r>
      <w:r w:rsidR="00D32425">
        <w:rPr>
          <w:rFonts w:ascii="Times New Roman" w:hAnsi="Times New Roman" w:cs="Times New Roman"/>
          <w:sz w:val="24"/>
          <w:szCs w:val="24"/>
        </w:rPr>
        <w:t xml:space="preserve"> that already exist</w:t>
      </w:r>
      <w:r w:rsidR="00CD6DD3">
        <w:rPr>
          <w:rFonts w:ascii="Times New Roman" w:hAnsi="Times New Roman" w:cs="Times New Roman"/>
          <w:sz w:val="24"/>
          <w:szCs w:val="24"/>
        </w:rPr>
        <w:t>.</w:t>
      </w:r>
      <w:r w:rsidR="00CD6DD3">
        <w:rPr>
          <w:rStyle w:val="FootnoteReference"/>
          <w:rFonts w:ascii="Times New Roman" w:hAnsi="Times New Roman" w:cs="Times New Roman"/>
          <w:sz w:val="24"/>
          <w:szCs w:val="24"/>
        </w:rPr>
        <w:footnoteReference w:id="212"/>
      </w:r>
      <w:r w:rsidR="00047FBC">
        <w:rPr>
          <w:rFonts w:ascii="Times New Roman" w:hAnsi="Times New Roman" w:cs="Times New Roman"/>
          <w:sz w:val="24"/>
          <w:szCs w:val="24"/>
        </w:rPr>
        <w:t xml:space="preserve"> Tan debated that there</w:t>
      </w:r>
      <w:r w:rsidR="002F3C91">
        <w:rPr>
          <w:rFonts w:ascii="Times New Roman" w:hAnsi="Times New Roman" w:cs="Times New Roman"/>
          <w:sz w:val="24"/>
          <w:szCs w:val="24"/>
        </w:rPr>
        <w:t xml:space="preserve"> is</w:t>
      </w:r>
      <w:r w:rsidR="00047FBC">
        <w:rPr>
          <w:rFonts w:ascii="Times New Roman" w:hAnsi="Times New Roman" w:cs="Times New Roman"/>
          <w:sz w:val="24"/>
          <w:szCs w:val="24"/>
        </w:rPr>
        <w:t xml:space="preserve"> a confined list on what could be classed as the lawful and right maximization of the corporate personality doctrine and al</w:t>
      </w:r>
      <w:r w:rsidR="00701106">
        <w:rPr>
          <w:rFonts w:ascii="Times New Roman" w:hAnsi="Times New Roman" w:cs="Times New Roman"/>
          <w:sz w:val="24"/>
          <w:szCs w:val="24"/>
        </w:rPr>
        <w:t>l of it may not be expressly sta</w:t>
      </w:r>
      <w:r w:rsidR="00047FBC">
        <w:rPr>
          <w:rFonts w:ascii="Times New Roman" w:hAnsi="Times New Roman" w:cs="Times New Roman"/>
          <w:sz w:val="24"/>
          <w:szCs w:val="24"/>
        </w:rPr>
        <w:t>ted on sta</w:t>
      </w:r>
      <w:r w:rsidR="00701106">
        <w:rPr>
          <w:rFonts w:ascii="Times New Roman" w:hAnsi="Times New Roman" w:cs="Times New Roman"/>
          <w:sz w:val="24"/>
          <w:szCs w:val="24"/>
        </w:rPr>
        <w:t>t</w:t>
      </w:r>
      <w:r w:rsidR="006F58E0">
        <w:rPr>
          <w:rFonts w:ascii="Times New Roman" w:hAnsi="Times New Roman" w:cs="Times New Roman"/>
          <w:sz w:val="24"/>
          <w:szCs w:val="24"/>
        </w:rPr>
        <w:t>utes regulating</w:t>
      </w:r>
      <w:r w:rsidR="00047FBC">
        <w:rPr>
          <w:rFonts w:ascii="Times New Roman" w:hAnsi="Times New Roman" w:cs="Times New Roman"/>
          <w:sz w:val="24"/>
          <w:szCs w:val="24"/>
        </w:rPr>
        <w:t xml:space="preserve"> companies.</w:t>
      </w:r>
      <w:r w:rsidR="00047FBC">
        <w:rPr>
          <w:rStyle w:val="FootnoteReference"/>
          <w:rFonts w:ascii="Times New Roman" w:hAnsi="Times New Roman" w:cs="Times New Roman"/>
          <w:sz w:val="24"/>
          <w:szCs w:val="24"/>
        </w:rPr>
        <w:footnoteReference w:id="213"/>
      </w:r>
      <w:r w:rsidR="00D06C38">
        <w:rPr>
          <w:rFonts w:ascii="Times New Roman" w:hAnsi="Times New Roman" w:cs="Times New Roman"/>
          <w:sz w:val="24"/>
          <w:szCs w:val="24"/>
        </w:rPr>
        <w:t>Consequently, the use of a corporation for the wrong purpo</w:t>
      </w:r>
      <w:r w:rsidR="00472092">
        <w:rPr>
          <w:rFonts w:ascii="Times New Roman" w:hAnsi="Times New Roman" w:cs="Times New Roman"/>
          <w:sz w:val="24"/>
          <w:szCs w:val="24"/>
        </w:rPr>
        <w:t>se would not be the aim of the statutes</w:t>
      </w:r>
      <w:r w:rsidR="006F58E0">
        <w:rPr>
          <w:rFonts w:ascii="Times New Roman" w:hAnsi="Times New Roman" w:cs="Times New Roman"/>
          <w:sz w:val="24"/>
          <w:szCs w:val="24"/>
        </w:rPr>
        <w:t xml:space="preserve"> regulating companies, and this therefore means that a corporation is being abused.</w:t>
      </w:r>
      <w:r w:rsidR="00D06C38">
        <w:rPr>
          <w:rFonts w:ascii="Times New Roman" w:hAnsi="Times New Roman" w:cs="Times New Roman"/>
          <w:sz w:val="24"/>
          <w:szCs w:val="24"/>
        </w:rPr>
        <w:t xml:space="preserve"> Furthermore, it has been highlighted by Tee that </w:t>
      </w:r>
      <w:r w:rsidR="00B508C8">
        <w:rPr>
          <w:rFonts w:ascii="Times New Roman" w:hAnsi="Times New Roman" w:cs="Times New Roman"/>
          <w:sz w:val="24"/>
          <w:szCs w:val="24"/>
        </w:rPr>
        <w:t>these</w:t>
      </w:r>
      <w:r w:rsidR="00472092">
        <w:rPr>
          <w:rFonts w:ascii="Times New Roman" w:hAnsi="Times New Roman" w:cs="Times New Roman"/>
          <w:sz w:val="24"/>
          <w:szCs w:val="24"/>
        </w:rPr>
        <w:t xml:space="preserve"> wrongful use of a corporation</w:t>
      </w:r>
      <w:r w:rsidR="00D06C38">
        <w:rPr>
          <w:rFonts w:ascii="Times New Roman" w:hAnsi="Times New Roman" w:cs="Times New Roman"/>
          <w:sz w:val="24"/>
          <w:szCs w:val="24"/>
        </w:rPr>
        <w:t xml:space="preserve"> may not fall under the evasion principle established by Lord </w:t>
      </w:r>
      <w:proofErr w:type="spellStart"/>
      <w:r w:rsidR="00D06C38">
        <w:rPr>
          <w:rFonts w:ascii="Times New Roman" w:hAnsi="Times New Roman" w:cs="Times New Roman"/>
          <w:sz w:val="24"/>
          <w:szCs w:val="24"/>
        </w:rPr>
        <w:t>Sumption</w:t>
      </w:r>
      <w:proofErr w:type="spellEnd"/>
      <w:r w:rsidR="00D06C38">
        <w:rPr>
          <w:rFonts w:ascii="Times New Roman" w:hAnsi="Times New Roman" w:cs="Times New Roman"/>
          <w:sz w:val="24"/>
          <w:szCs w:val="24"/>
        </w:rPr>
        <w:t xml:space="preserve"> which</w:t>
      </w:r>
      <w:r w:rsidR="00A16257">
        <w:rPr>
          <w:rFonts w:ascii="Times New Roman" w:hAnsi="Times New Roman" w:cs="Times New Roman"/>
          <w:sz w:val="24"/>
          <w:szCs w:val="24"/>
        </w:rPr>
        <w:t xml:space="preserve"> </w:t>
      </w:r>
      <w:r w:rsidR="00D06C38">
        <w:rPr>
          <w:rFonts w:ascii="Times New Roman" w:hAnsi="Times New Roman" w:cs="Times New Roman"/>
          <w:sz w:val="24"/>
          <w:szCs w:val="24"/>
        </w:rPr>
        <w:t>is conf</w:t>
      </w:r>
      <w:r w:rsidR="00A16257">
        <w:rPr>
          <w:rFonts w:ascii="Times New Roman" w:hAnsi="Times New Roman" w:cs="Times New Roman"/>
          <w:sz w:val="24"/>
          <w:szCs w:val="24"/>
        </w:rPr>
        <w:t>i</w:t>
      </w:r>
      <w:r w:rsidR="00D06C38">
        <w:rPr>
          <w:rFonts w:ascii="Times New Roman" w:hAnsi="Times New Roman" w:cs="Times New Roman"/>
          <w:sz w:val="24"/>
          <w:szCs w:val="24"/>
        </w:rPr>
        <w:t xml:space="preserve">ned to </w:t>
      </w:r>
      <w:r w:rsidR="005727C4">
        <w:rPr>
          <w:rFonts w:ascii="Times New Roman" w:hAnsi="Times New Roman" w:cs="Times New Roman"/>
          <w:sz w:val="24"/>
          <w:szCs w:val="24"/>
        </w:rPr>
        <w:t>just a “controller</w:t>
      </w:r>
      <w:r w:rsidR="00D06C38">
        <w:rPr>
          <w:rFonts w:ascii="Times New Roman" w:hAnsi="Times New Roman" w:cs="Times New Roman"/>
          <w:sz w:val="24"/>
          <w:szCs w:val="24"/>
        </w:rPr>
        <w:t xml:space="preserve"> keepi</w:t>
      </w:r>
      <w:r w:rsidR="004331EA">
        <w:rPr>
          <w:rFonts w:ascii="Times New Roman" w:hAnsi="Times New Roman" w:cs="Times New Roman"/>
          <w:sz w:val="24"/>
          <w:szCs w:val="24"/>
        </w:rPr>
        <w:t xml:space="preserve">ng away from </w:t>
      </w:r>
      <w:r w:rsidR="00D06C38">
        <w:rPr>
          <w:rFonts w:ascii="Times New Roman" w:hAnsi="Times New Roman" w:cs="Times New Roman"/>
          <w:sz w:val="24"/>
          <w:szCs w:val="24"/>
        </w:rPr>
        <w:t>lawful obligation</w:t>
      </w:r>
      <w:r w:rsidR="004331EA">
        <w:rPr>
          <w:rFonts w:ascii="Times New Roman" w:hAnsi="Times New Roman" w:cs="Times New Roman"/>
          <w:sz w:val="24"/>
          <w:szCs w:val="24"/>
        </w:rPr>
        <w:t>s that already exist</w:t>
      </w:r>
      <w:r w:rsidR="00A16257">
        <w:rPr>
          <w:rFonts w:ascii="Times New Roman" w:hAnsi="Times New Roman" w:cs="Times New Roman"/>
          <w:sz w:val="24"/>
          <w:szCs w:val="24"/>
        </w:rPr>
        <w:t>”</w:t>
      </w:r>
      <w:r w:rsidR="00D06C38">
        <w:rPr>
          <w:rFonts w:ascii="Times New Roman" w:hAnsi="Times New Roman" w:cs="Times New Roman"/>
          <w:sz w:val="24"/>
          <w:szCs w:val="24"/>
        </w:rPr>
        <w:t>.</w:t>
      </w:r>
      <w:r w:rsidR="00D06C38">
        <w:rPr>
          <w:rStyle w:val="FootnoteReference"/>
          <w:rFonts w:ascii="Times New Roman" w:hAnsi="Times New Roman" w:cs="Times New Roman"/>
          <w:sz w:val="24"/>
          <w:szCs w:val="24"/>
        </w:rPr>
        <w:footnoteReference w:id="214"/>
      </w:r>
      <w:r w:rsidR="00472092">
        <w:rPr>
          <w:rFonts w:ascii="Times New Roman" w:hAnsi="Times New Roman" w:cs="Times New Roman"/>
          <w:sz w:val="24"/>
          <w:szCs w:val="24"/>
        </w:rPr>
        <w:t>Example</w:t>
      </w:r>
      <w:r w:rsidR="004331EA">
        <w:rPr>
          <w:rFonts w:ascii="Times New Roman" w:hAnsi="Times New Roman" w:cs="Times New Roman"/>
          <w:sz w:val="24"/>
          <w:szCs w:val="24"/>
        </w:rPr>
        <w:t>s</w:t>
      </w:r>
      <w:r w:rsidR="00472092">
        <w:rPr>
          <w:rFonts w:ascii="Times New Roman" w:hAnsi="Times New Roman" w:cs="Times New Roman"/>
          <w:sz w:val="24"/>
          <w:szCs w:val="24"/>
        </w:rPr>
        <w:t xml:space="preserve"> of </w:t>
      </w:r>
      <w:r w:rsidR="002D68B6">
        <w:rPr>
          <w:rFonts w:ascii="Times New Roman" w:hAnsi="Times New Roman" w:cs="Times New Roman"/>
          <w:sz w:val="24"/>
          <w:szCs w:val="24"/>
        </w:rPr>
        <w:t xml:space="preserve">these </w:t>
      </w:r>
      <w:r w:rsidR="00472092">
        <w:rPr>
          <w:rFonts w:ascii="Times New Roman" w:hAnsi="Times New Roman" w:cs="Times New Roman"/>
          <w:sz w:val="24"/>
          <w:szCs w:val="24"/>
        </w:rPr>
        <w:t>other wrongful</w:t>
      </w:r>
      <w:r w:rsidR="002D68B6">
        <w:rPr>
          <w:rFonts w:ascii="Times New Roman" w:hAnsi="Times New Roman" w:cs="Times New Roman"/>
          <w:sz w:val="24"/>
          <w:szCs w:val="24"/>
        </w:rPr>
        <w:t xml:space="preserve"> use of</w:t>
      </w:r>
      <w:r w:rsidR="004331EA">
        <w:rPr>
          <w:rFonts w:ascii="Times New Roman" w:hAnsi="Times New Roman" w:cs="Times New Roman"/>
          <w:sz w:val="24"/>
          <w:szCs w:val="24"/>
        </w:rPr>
        <w:t xml:space="preserve"> a</w:t>
      </w:r>
      <w:r w:rsidR="002D68B6">
        <w:rPr>
          <w:rFonts w:ascii="Times New Roman" w:hAnsi="Times New Roman" w:cs="Times New Roman"/>
          <w:sz w:val="24"/>
          <w:szCs w:val="24"/>
        </w:rPr>
        <w:t xml:space="preserve"> corporation is the a</w:t>
      </w:r>
      <w:r w:rsidR="007D462F">
        <w:rPr>
          <w:rFonts w:ascii="Times New Roman" w:hAnsi="Times New Roman" w:cs="Times New Roman"/>
          <w:sz w:val="24"/>
          <w:szCs w:val="24"/>
        </w:rPr>
        <w:t xml:space="preserve">ct of defeating the claims of </w:t>
      </w:r>
      <w:r w:rsidR="002D68B6">
        <w:rPr>
          <w:rFonts w:ascii="Times New Roman" w:hAnsi="Times New Roman" w:cs="Times New Roman"/>
          <w:sz w:val="24"/>
          <w:szCs w:val="24"/>
        </w:rPr>
        <w:t>creditor</w:t>
      </w:r>
      <w:r w:rsidR="007D462F">
        <w:rPr>
          <w:rFonts w:ascii="Times New Roman" w:hAnsi="Times New Roman" w:cs="Times New Roman"/>
          <w:sz w:val="24"/>
          <w:szCs w:val="24"/>
        </w:rPr>
        <w:t>s</w:t>
      </w:r>
      <w:r w:rsidR="002D68B6">
        <w:rPr>
          <w:rFonts w:ascii="Times New Roman" w:hAnsi="Times New Roman" w:cs="Times New Roman"/>
          <w:sz w:val="24"/>
          <w:szCs w:val="24"/>
        </w:rPr>
        <w:t xml:space="preserve"> by making fr</w:t>
      </w:r>
      <w:r w:rsidR="007D462F">
        <w:rPr>
          <w:rFonts w:ascii="Times New Roman" w:hAnsi="Times New Roman" w:cs="Times New Roman"/>
          <w:sz w:val="24"/>
          <w:szCs w:val="24"/>
        </w:rPr>
        <w:t>audulent trans</w:t>
      </w:r>
      <w:r w:rsidR="002D68B6">
        <w:rPr>
          <w:rFonts w:ascii="Times New Roman" w:hAnsi="Times New Roman" w:cs="Times New Roman"/>
          <w:sz w:val="24"/>
          <w:szCs w:val="24"/>
        </w:rPr>
        <w:t>fers, and this would not</w:t>
      </w:r>
      <w:r w:rsidR="007D462F">
        <w:rPr>
          <w:rFonts w:ascii="Times New Roman" w:hAnsi="Times New Roman" w:cs="Times New Roman"/>
          <w:sz w:val="24"/>
          <w:szCs w:val="24"/>
        </w:rPr>
        <w:t xml:space="preserve"> be described as a director  t</w:t>
      </w:r>
      <w:r w:rsidR="004331EA">
        <w:rPr>
          <w:rFonts w:ascii="Times New Roman" w:hAnsi="Times New Roman" w:cs="Times New Roman"/>
          <w:sz w:val="24"/>
          <w:szCs w:val="24"/>
        </w:rPr>
        <w:t xml:space="preserve">rying to avoid a </w:t>
      </w:r>
      <w:r w:rsidR="007D462F">
        <w:rPr>
          <w:rFonts w:ascii="Times New Roman" w:hAnsi="Times New Roman" w:cs="Times New Roman"/>
          <w:sz w:val="24"/>
          <w:szCs w:val="24"/>
        </w:rPr>
        <w:t>lawful obligation</w:t>
      </w:r>
      <w:r w:rsidR="004331EA">
        <w:rPr>
          <w:rFonts w:ascii="Times New Roman" w:hAnsi="Times New Roman" w:cs="Times New Roman"/>
          <w:sz w:val="24"/>
          <w:szCs w:val="24"/>
        </w:rPr>
        <w:t xml:space="preserve"> that already exists</w:t>
      </w:r>
      <w:r w:rsidR="007D462F">
        <w:rPr>
          <w:rFonts w:ascii="Times New Roman" w:hAnsi="Times New Roman" w:cs="Times New Roman"/>
          <w:sz w:val="24"/>
          <w:szCs w:val="24"/>
        </w:rPr>
        <w:t>.</w:t>
      </w:r>
      <w:r w:rsidR="00AF7CEF">
        <w:rPr>
          <w:rStyle w:val="FootnoteReference"/>
          <w:rFonts w:ascii="Times New Roman" w:hAnsi="Times New Roman" w:cs="Times New Roman"/>
          <w:sz w:val="24"/>
          <w:szCs w:val="24"/>
        </w:rPr>
        <w:footnoteReference w:id="215"/>
      </w:r>
      <w:r w:rsidR="007D462F">
        <w:rPr>
          <w:rFonts w:ascii="Times New Roman" w:hAnsi="Times New Roman" w:cs="Times New Roman"/>
          <w:sz w:val="24"/>
          <w:szCs w:val="24"/>
        </w:rPr>
        <w:t xml:space="preserve"> Rather, it is a fraudulent action carried out through the company and it is the company who is trying to avoid</w:t>
      </w:r>
      <w:r w:rsidR="004331EA">
        <w:rPr>
          <w:rFonts w:ascii="Times New Roman" w:hAnsi="Times New Roman" w:cs="Times New Roman"/>
          <w:sz w:val="24"/>
          <w:szCs w:val="24"/>
        </w:rPr>
        <w:t xml:space="preserve"> the</w:t>
      </w:r>
      <w:r w:rsidR="007D462F">
        <w:rPr>
          <w:rFonts w:ascii="Times New Roman" w:hAnsi="Times New Roman" w:cs="Times New Roman"/>
          <w:sz w:val="24"/>
          <w:szCs w:val="24"/>
        </w:rPr>
        <w:t xml:space="preserve"> obl</w:t>
      </w:r>
      <w:r w:rsidR="00AF7CEF">
        <w:rPr>
          <w:rFonts w:ascii="Times New Roman" w:hAnsi="Times New Roman" w:cs="Times New Roman"/>
          <w:sz w:val="24"/>
          <w:szCs w:val="24"/>
        </w:rPr>
        <w:t>i</w:t>
      </w:r>
      <w:r w:rsidR="007D462F">
        <w:rPr>
          <w:rFonts w:ascii="Times New Roman" w:hAnsi="Times New Roman" w:cs="Times New Roman"/>
          <w:sz w:val="24"/>
          <w:szCs w:val="24"/>
        </w:rPr>
        <w:t>gation and not the director, and this does</w:t>
      </w:r>
      <w:r w:rsidR="00B92171">
        <w:rPr>
          <w:rFonts w:ascii="Times New Roman" w:hAnsi="Times New Roman" w:cs="Times New Roman"/>
          <w:sz w:val="24"/>
          <w:szCs w:val="24"/>
        </w:rPr>
        <w:t xml:space="preserve"> not come</w:t>
      </w:r>
      <w:r w:rsidR="007D462F">
        <w:rPr>
          <w:rFonts w:ascii="Times New Roman" w:hAnsi="Times New Roman" w:cs="Times New Roman"/>
          <w:sz w:val="24"/>
          <w:szCs w:val="24"/>
        </w:rPr>
        <w:t xml:space="preserve"> under t</w:t>
      </w:r>
      <w:r w:rsidR="004331EA">
        <w:rPr>
          <w:rFonts w:ascii="Times New Roman" w:hAnsi="Times New Roman" w:cs="Times New Roman"/>
          <w:sz w:val="24"/>
          <w:szCs w:val="24"/>
        </w:rPr>
        <w:t>he definition of the evasion principle</w:t>
      </w:r>
      <w:r w:rsidR="007D462F">
        <w:rPr>
          <w:rFonts w:ascii="Times New Roman" w:hAnsi="Times New Roman" w:cs="Times New Roman"/>
          <w:sz w:val="24"/>
          <w:szCs w:val="24"/>
        </w:rPr>
        <w:t>.</w:t>
      </w:r>
      <w:r w:rsidR="00B508C8">
        <w:rPr>
          <w:rStyle w:val="FootnoteReference"/>
          <w:rFonts w:ascii="Times New Roman" w:hAnsi="Times New Roman" w:cs="Times New Roman"/>
          <w:sz w:val="24"/>
          <w:szCs w:val="24"/>
        </w:rPr>
        <w:footnoteReference w:id="216"/>
      </w:r>
    </w:p>
    <w:p w:rsidR="00A61986" w:rsidRDefault="001960FF"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Also, there have been cases where the </w:t>
      </w:r>
      <w:r w:rsidR="00EB4E2C">
        <w:rPr>
          <w:rFonts w:ascii="Times New Roman" w:hAnsi="Times New Roman" w:cs="Times New Roman"/>
          <w:sz w:val="24"/>
          <w:szCs w:val="24"/>
        </w:rPr>
        <w:t xml:space="preserve">test of Lord </w:t>
      </w:r>
      <w:proofErr w:type="spellStart"/>
      <w:r w:rsidR="00EB4E2C">
        <w:rPr>
          <w:rFonts w:ascii="Times New Roman" w:hAnsi="Times New Roman" w:cs="Times New Roman"/>
          <w:sz w:val="24"/>
          <w:szCs w:val="24"/>
        </w:rPr>
        <w:t>Sumption</w:t>
      </w:r>
      <w:proofErr w:type="spellEnd"/>
      <w:r w:rsidR="00EB4E2C">
        <w:rPr>
          <w:rFonts w:ascii="Times New Roman" w:hAnsi="Times New Roman" w:cs="Times New Roman"/>
          <w:sz w:val="24"/>
          <w:szCs w:val="24"/>
        </w:rPr>
        <w:t xml:space="preserve"> has</w:t>
      </w:r>
      <w:r>
        <w:rPr>
          <w:rFonts w:ascii="Times New Roman" w:hAnsi="Times New Roman" w:cs="Times New Roman"/>
          <w:sz w:val="24"/>
          <w:szCs w:val="24"/>
        </w:rPr>
        <w:t xml:space="preserve"> been forced into ap</w:t>
      </w:r>
      <w:r w:rsidR="00053786">
        <w:rPr>
          <w:rFonts w:ascii="Times New Roman" w:hAnsi="Times New Roman" w:cs="Times New Roman"/>
          <w:sz w:val="24"/>
          <w:szCs w:val="24"/>
        </w:rPr>
        <w:t>plication which further reveals</w:t>
      </w:r>
      <w:r>
        <w:rPr>
          <w:rFonts w:ascii="Times New Roman" w:hAnsi="Times New Roman" w:cs="Times New Roman"/>
          <w:sz w:val="24"/>
          <w:szCs w:val="24"/>
        </w:rPr>
        <w:t xml:space="preserve"> the shortcomings of the test.</w:t>
      </w:r>
      <w:r w:rsidR="00F954B5">
        <w:rPr>
          <w:rFonts w:ascii="Times New Roman" w:hAnsi="Times New Roman" w:cs="Times New Roman"/>
          <w:sz w:val="24"/>
          <w:szCs w:val="24"/>
        </w:rPr>
        <w:t xml:space="preserve"> This is common in criminal cases where a company is used by controllers to carry out unlawful activities and the question of piercing the veil arises so as to take away the gains of controllers obtained from these unlawful acts.</w:t>
      </w:r>
      <w:r w:rsidR="009A5CCF">
        <w:rPr>
          <w:rFonts w:ascii="Times New Roman" w:hAnsi="Times New Roman" w:cs="Times New Roman"/>
          <w:sz w:val="24"/>
          <w:szCs w:val="24"/>
        </w:rPr>
        <w:t xml:space="preserve"> This</w:t>
      </w:r>
      <w:r w:rsidR="00CF52D6">
        <w:rPr>
          <w:rFonts w:ascii="Times New Roman" w:hAnsi="Times New Roman" w:cs="Times New Roman"/>
          <w:sz w:val="24"/>
          <w:szCs w:val="24"/>
        </w:rPr>
        <w:t xml:space="preserve"> </w:t>
      </w:r>
      <w:r w:rsidR="00CF52D6">
        <w:rPr>
          <w:rFonts w:ascii="Times New Roman" w:hAnsi="Times New Roman" w:cs="Times New Roman"/>
          <w:sz w:val="24"/>
          <w:szCs w:val="24"/>
        </w:rPr>
        <w:lastRenderedPageBreak/>
        <w:t xml:space="preserve">point is </w:t>
      </w:r>
      <w:r w:rsidR="009A5CCF">
        <w:rPr>
          <w:rFonts w:ascii="Times New Roman" w:hAnsi="Times New Roman" w:cs="Times New Roman"/>
          <w:sz w:val="24"/>
          <w:szCs w:val="24"/>
        </w:rPr>
        <w:t>evaluated with several case</w:t>
      </w:r>
      <w:r w:rsidR="00CF52D6">
        <w:rPr>
          <w:rFonts w:ascii="Times New Roman" w:hAnsi="Times New Roman" w:cs="Times New Roman"/>
          <w:sz w:val="24"/>
          <w:szCs w:val="24"/>
        </w:rPr>
        <w:t>s</w:t>
      </w:r>
      <w:r w:rsidR="000264F9">
        <w:rPr>
          <w:rFonts w:ascii="Times New Roman" w:hAnsi="Times New Roman" w:cs="Times New Roman"/>
          <w:sz w:val="24"/>
          <w:szCs w:val="24"/>
        </w:rPr>
        <w:t>, starting with the</w:t>
      </w:r>
      <w:r w:rsidR="00087EDB">
        <w:rPr>
          <w:rFonts w:ascii="Times New Roman" w:hAnsi="Times New Roman" w:cs="Times New Roman"/>
          <w:sz w:val="24"/>
          <w:szCs w:val="24"/>
        </w:rPr>
        <w:t xml:space="preserve"> latest case</w:t>
      </w:r>
      <w:r w:rsidR="009A5CCF">
        <w:rPr>
          <w:rFonts w:ascii="Times New Roman" w:hAnsi="Times New Roman" w:cs="Times New Roman"/>
          <w:sz w:val="24"/>
          <w:szCs w:val="24"/>
        </w:rPr>
        <w:t xml:space="preserve"> of </w:t>
      </w:r>
      <w:r w:rsidR="009A5CCF" w:rsidRPr="009A5CCF">
        <w:rPr>
          <w:rFonts w:ascii="Times New Roman" w:hAnsi="Times New Roman" w:cs="Times New Roman"/>
          <w:i/>
          <w:sz w:val="24"/>
          <w:szCs w:val="24"/>
        </w:rPr>
        <w:t>McDowell</w:t>
      </w:r>
      <w:r w:rsidR="009A5CCF">
        <w:rPr>
          <w:rStyle w:val="FootnoteReference"/>
          <w:rFonts w:ascii="Times New Roman" w:hAnsi="Times New Roman" w:cs="Times New Roman"/>
          <w:i/>
          <w:sz w:val="24"/>
          <w:szCs w:val="24"/>
        </w:rPr>
        <w:footnoteReference w:id="217"/>
      </w:r>
      <w:r w:rsidR="00EF4B91" w:rsidRPr="00EF4B91">
        <w:rPr>
          <w:rFonts w:ascii="Times New Roman" w:hAnsi="Times New Roman" w:cs="Times New Roman"/>
          <w:sz w:val="24"/>
          <w:szCs w:val="24"/>
        </w:rPr>
        <w:t>where two</w:t>
      </w:r>
      <w:r w:rsidR="00EF4B91">
        <w:rPr>
          <w:rFonts w:ascii="Times New Roman" w:hAnsi="Times New Roman" w:cs="Times New Roman"/>
          <w:sz w:val="24"/>
          <w:szCs w:val="24"/>
        </w:rPr>
        <w:t xml:space="preserve"> </w:t>
      </w:r>
      <w:r w:rsidR="00EF4B91" w:rsidRPr="00EF4B91">
        <w:rPr>
          <w:rFonts w:ascii="Times New Roman" w:hAnsi="Times New Roman" w:cs="Times New Roman"/>
          <w:sz w:val="24"/>
          <w:szCs w:val="24"/>
        </w:rPr>
        <w:t>unlicensed deal</w:t>
      </w:r>
      <w:r w:rsidR="00EF4B91">
        <w:rPr>
          <w:rFonts w:ascii="Times New Roman" w:hAnsi="Times New Roman" w:cs="Times New Roman"/>
          <w:sz w:val="24"/>
          <w:szCs w:val="24"/>
        </w:rPr>
        <w:t>er</w:t>
      </w:r>
      <w:r w:rsidR="00EF4B91" w:rsidRPr="00EF4B91">
        <w:rPr>
          <w:rFonts w:ascii="Times New Roman" w:hAnsi="Times New Roman" w:cs="Times New Roman"/>
          <w:sz w:val="24"/>
          <w:szCs w:val="24"/>
        </w:rPr>
        <w:t>s who carried out commerci</w:t>
      </w:r>
      <w:r w:rsidR="00EF4B91">
        <w:rPr>
          <w:rFonts w:ascii="Times New Roman" w:hAnsi="Times New Roman" w:cs="Times New Roman"/>
          <w:sz w:val="24"/>
          <w:szCs w:val="24"/>
        </w:rPr>
        <w:t>a</w:t>
      </w:r>
      <w:r w:rsidR="00EF4B91" w:rsidRPr="00EF4B91">
        <w:rPr>
          <w:rFonts w:ascii="Times New Roman" w:hAnsi="Times New Roman" w:cs="Times New Roman"/>
          <w:sz w:val="24"/>
          <w:szCs w:val="24"/>
        </w:rPr>
        <w:t>l</w:t>
      </w:r>
      <w:r w:rsidR="00EF4B91">
        <w:rPr>
          <w:rFonts w:ascii="Times New Roman" w:hAnsi="Times New Roman" w:cs="Times New Roman"/>
          <w:sz w:val="24"/>
          <w:szCs w:val="24"/>
        </w:rPr>
        <w:t xml:space="preserve"> </w:t>
      </w:r>
      <w:r w:rsidR="00EF4B91" w:rsidRPr="00EF4B91">
        <w:rPr>
          <w:rFonts w:ascii="Times New Roman" w:hAnsi="Times New Roman" w:cs="Times New Roman"/>
          <w:sz w:val="24"/>
          <w:szCs w:val="24"/>
        </w:rPr>
        <w:t>activities while they were not registered</w:t>
      </w:r>
      <w:r w:rsidR="00EF4B91">
        <w:rPr>
          <w:rFonts w:ascii="Times New Roman" w:hAnsi="Times New Roman" w:cs="Times New Roman"/>
          <w:i/>
          <w:sz w:val="24"/>
          <w:szCs w:val="24"/>
        </w:rPr>
        <w:t xml:space="preserve">. </w:t>
      </w:r>
      <w:r w:rsidR="00EF4B91" w:rsidRPr="006128A9">
        <w:rPr>
          <w:rFonts w:ascii="Times New Roman" w:hAnsi="Times New Roman" w:cs="Times New Roman"/>
          <w:sz w:val="24"/>
          <w:szCs w:val="24"/>
        </w:rPr>
        <w:t>The court lifted the veil</w:t>
      </w:r>
      <w:r w:rsidR="006128A9">
        <w:rPr>
          <w:rFonts w:ascii="Times New Roman" w:hAnsi="Times New Roman" w:cs="Times New Roman"/>
          <w:sz w:val="24"/>
          <w:szCs w:val="24"/>
        </w:rPr>
        <w:t xml:space="preserve"> </w:t>
      </w:r>
      <w:r w:rsidR="00EF4B91" w:rsidRPr="006128A9">
        <w:rPr>
          <w:rFonts w:ascii="Times New Roman" w:hAnsi="Times New Roman" w:cs="Times New Roman"/>
          <w:sz w:val="24"/>
          <w:szCs w:val="24"/>
        </w:rPr>
        <w:t>and identified the dealers as the people responsible for the wrongful trading actions and sho</w:t>
      </w:r>
      <w:r w:rsidR="006128A9">
        <w:rPr>
          <w:rFonts w:ascii="Times New Roman" w:hAnsi="Times New Roman" w:cs="Times New Roman"/>
          <w:sz w:val="24"/>
          <w:szCs w:val="24"/>
        </w:rPr>
        <w:t>u</w:t>
      </w:r>
      <w:r w:rsidR="00EF4B91" w:rsidRPr="006128A9">
        <w:rPr>
          <w:rFonts w:ascii="Times New Roman" w:hAnsi="Times New Roman" w:cs="Times New Roman"/>
          <w:sz w:val="24"/>
          <w:szCs w:val="24"/>
        </w:rPr>
        <w:t>ld therefo</w:t>
      </w:r>
      <w:r w:rsidR="006128A9">
        <w:rPr>
          <w:rFonts w:ascii="Times New Roman" w:hAnsi="Times New Roman" w:cs="Times New Roman"/>
          <w:sz w:val="24"/>
          <w:szCs w:val="24"/>
        </w:rPr>
        <w:t xml:space="preserve">re </w:t>
      </w:r>
      <w:r w:rsidR="00EF4B91" w:rsidRPr="006128A9">
        <w:rPr>
          <w:rFonts w:ascii="Times New Roman" w:hAnsi="Times New Roman" w:cs="Times New Roman"/>
          <w:sz w:val="24"/>
          <w:szCs w:val="24"/>
        </w:rPr>
        <w:t xml:space="preserve">be forfeited of the benefits reaped during these </w:t>
      </w:r>
      <w:proofErr w:type="spellStart"/>
      <w:r w:rsidR="006128A9">
        <w:rPr>
          <w:rFonts w:ascii="Times New Roman" w:hAnsi="Times New Roman" w:cs="Times New Roman"/>
          <w:sz w:val="24"/>
          <w:szCs w:val="24"/>
        </w:rPr>
        <w:t>unauthoris</w:t>
      </w:r>
      <w:r w:rsidR="006128A9" w:rsidRPr="006128A9">
        <w:rPr>
          <w:rFonts w:ascii="Times New Roman" w:hAnsi="Times New Roman" w:cs="Times New Roman"/>
          <w:sz w:val="24"/>
          <w:szCs w:val="24"/>
        </w:rPr>
        <w:t>ed</w:t>
      </w:r>
      <w:proofErr w:type="spellEnd"/>
      <w:r w:rsidR="00EF4B91" w:rsidRPr="006128A9">
        <w:rPr>
          <w:rFonts w:ascii="Times New Roman" w:hAnsi="Times New Roman" w:cs="Times New Roman"/>
          <w:sz w:val="24"/>
          <w:szCs w:val="24"/>
        </w:rPr>
        <w:t xml:space="preserve"> commercial activities. </w:t>
      </w:r>
    </w:p>
    <w:p w:rsidR="001960FF" w:rsidRDefault="00A61986" w:rsidP="005A4E5D">
      <w:pPr>
        <w:spacing w:line="360" w:lineRule="auto"/>
        <w:rPr>
          <w:rFonts w:ascii="Times New Roman" w:hAnsi="Times New Roman" w:cs="Times New Roman"/>
          <w:sz w:val="24"/>
          <w:szCs w:val="24"/>
        </w:rPr>
      </w:pPr>
      <w:r>
        <w:rPr>
          <w:rFonts w:ascii="Times New Roman" w:hAnsi="Times New Roman" w:cs="Times New Roman"/>
          <w:sz w:val="24"/>
          <w:szCs w:val="24"/>
        </w:rPr>
        <w:t>The c</w:t>
      </w:r>
      <w:r w:rsidR="006128A9">
        <w:rPr>
          <w:rFonts w:ascii="Times New Roman" w:hAnsi="Times New Roman" w:cs="Times New Roman"/>
          <w:sz w:val="24"/>
          <w:szCs w:val="24"/>
        </w:rPr>
        <w:t xml:space="preserve">ase </w:t>
      </w:r>
      <w:r>
        <w:rPr>
          <w:rFonts w:ascii="Times New Roman" w:hAnsi="Times New Roman" w:cs="Times New Roman"/>
          <w:sz w:val="24"/>
          <w:szCs w:val="24"/>
        </w:rPr>
        <w:t xml:space="preserve">of </w:t>
      </w:r>
      <w:r w:rsidRPr="00CF5883">
        <w:rPr>
          <w:rFonts w:ascii="Times New Roman" w:hAnsi="Times New Roman" w:cs="Times New Roman"/>
          <w:i/>
          <w:sz w:val="24"/>
          <w:szCs w:val="24"/>
        </w:rPr>
        <w:t>McDowell</w:t>
      </w:r>
      <w:r>
        <w:rPr>
          <w:rFonts w:ascii="Times New Roman" w:hAnsi="Times New Roman" w:cs="Times New Roman"/>
          <w:sz w:val="24"/>
          <w:szCs w:val="24"/>
        </w:rPr>
        <w:t xml:space="preserve"> </w:t>
      </w:r>
      <w:r w:rsidR="006128A9">
        <w:rPr>
          <w:rFonts w:ascii="Times New Roman" w:hAnsi="Times New Roman" w:cs="Times New Roman"/>
          <w:sz w:val="24"/>
          <w:szCs w:val="24"/>
        </w:rPr>
        <w:t xml:space="preserve">is a perfect example of </w:t>
      </w:r>
      <w:r w:rsidR="008E68D0">
        <w:rPr>
          <w:rFonts w:ascii="Times New Roman" w:hAnsi="Times New Roman" w:cs="Times New Roman"/>
          <w:sz w:val="24"/>
          <w:szCs w:val="24"/>
        </w:rPr>
        <w:t>how</w:t>
      </w:r>
      <w:r w:rsidR="006128A9">
        <w:rPr>
          <w:rFonts w:ascii="Times New Roman" w:hAnsi="Times New Roman" w:cs="Times New Roman"/>
          <w:sz w:val="24"/>
          <w:szCs w:val="24"/>
        </w:rPr>
        <w:t xml:space="preserve"> the courts have tried to force the application of Lord </w:t>
      </w:r>
      <w:proofErr w:type="spellStart"/>
      <w:r w:rsidR="008E68D0">
        <w:rPr>
          <w:rFonts w:ascii="Times New Roman" w:hAnsi="Times New Roman" w:cs="Times New Roman"/>
          <w:sz w:val="24"/>
          <w:szCs w:val="24"/>
        </w:rPr>
        <w:t>Sumption</w:t>
      </w:r>
      <w:proofErr w:type="spellEnd"/>
      <w:r w:rsidR="006128A9">
        <w:rPr>
          <w:rFonts w:ascii="Times New Roman" w:hAnsi="Times New Roman" w:cs="Times New Roman"/>
          <w:sz w:val="24"/>
          <w:szCs w:val="24"/>
        </w:rPr>
        <w:t xml:space="preserve"> test into subsequent cases</w:t>
      </w:r>
      <w:r w:rsidR="00AE1489">
        <w:rPr>
          <w:rFonts w:ascii="Times New Roman" w:hAnsi="Times New Roman" w:cs="Times New Roman"/>
          <w:sz w:val="24"/>
          <w:szCs w:val="24"/>
        </w:rPr>
        <w:t>, and this</w:t>
      </w:r>
      <w:r w:rsidR="006128A9">
        <w:rPr>
          <w:rFonts w:ascii="Times New Roman" w:hAnsi="Times New Roman" w:cs="Times New Roman"/>
          <w:sz w:val="24"/>
          <w:szCs w:val="24"/>
        </w:rPr>
        <w:t xml:space="preserve"> differ</w:t>
      </w:r>
      <w:r w:rsidR="00AE1489">
        <w:rPr>
          <w:rFonts w:ascii="Times New Roman" w:hAnsi="Times New Roman" w:cs="Times New Roman"/>
          <w:sz w:val="24"/>
          <w:szCs w:val="24"/>
        </w:rPr>
        <w:t>s</w:t>
      </w:r>
      <w:r w:rsidR="006128A9">
        <w:rPr>
          <w:rFonts w:ascii="Times New Roman" w:hAnsi="Times New Roman" w:cs="Times New Roman"/>
          <w:sz w:val="24"/>
          <w:szCs w:val="24"/>
        </w:rPr>
        <w:t xml:space="preserve"> </w:t>
      </w:r>
      <w:r w:rsidR="006128A9" w:rsidRPr="00006DBA">
        <w:rPr>
          <w:rFonts w:ascii="Times New Roman" w:hAnsi="Times New Roman" w:cs="Times New Roman"/>
          <w:sz w:val="24"/>
          <w:szCs w:val="24"/>
        </w:rPr>
        <w:t xml:space="preserve">from the illustration of the concealment </w:t>
      </w:r>
      <w:r w:rsidR="008E68D0" w:rsidRPr="00006DBA">
        <w:rPr>
          <w:rFonts w:ascii="Times New Roman" w:hAnsi="Times New Roman" w:cs="Times New Roman"/>
          <w:sz w:val="24"/>
          <w:szCs w:val="24"/>
        </w:rPr>
        <w:t xml:space="preserve">principle </w:t>
      </w:r>
      <w:proofErr w:type="spellStart"/>
      <w:r w:rsidR="006128A9" w:rsidRPr="00006DBA">
        <w:rPr>
          <w:rFonts w:ascii="Times New Roman" w:hAnsi="Times New Roman" w:cs="Times New Roman"/>
          <w:sz w:val="24"/>
          <w:szCs w:val="24"/>
        </w:rPr>
        <w:t>analysed</w:t>
      </w:r>
      <w:proofErr w:type="spellEnd"/>
      <w:r w:rsidR="006128A9" w:rsidRPr="00006DBA">
        <w:rPr>
          <w:rFonts w:ascii="Times New Roman" w:hAnsi="Times New Roman" w:cs="Times New Roman"/>
          <w:sz w:val="24"/>
          <w:szCs w:val="24"/>
        </w:rPr>
        <w:t xml:space="preserve"> by Lord </w:t>
      </w:r>
      <w:proofErr w:type="spellStart"/>
      <w:r w:rsidR="006128A9" w:rsidRPr="00006DBA">
        <w:rPr>
          <w:rFonts w:ascii="Times New Roman" w:hAnsi="Times New Roman" w:cs="Times New Roman"/>
          <w:sz w:val="24"/>
          <w:szCs w:val="24"/>
        </w:rPr>
        <w:t>Sump</w:t>
      </w:r>
      <w:r w:rsidR="00BB1C27" w:rsidRPr="00006DBA">
        <w:rPr>
          <w:rFonts w:ascii="Times New Roman" w:hAnsi="Times New Roman" w:cs="Times New Roman"/>
          <w:sz w:val="24"/>
          <w:szCs w:val="24"/>
        </w:rPr>
        <w:t>t</w:t>
      </w:r>
      <w:r w:rsidR="006128A9" w:rsidRPr="00006DBA">
        <w:rPr>
          <w:rFonts w:ascii="Times New Roman" w:hAnsi="Times New Roman" w:cs="Times New Roman"/>
          <w:sz w:val="24"/>
          <w:szCs w:val="24"/>
        </w:rPr>
        <w:t>ion</w:t>
      </w:r>
      <w:proofErr w:type="spellEnd"/>
      <w:r w:rsidR="006128A9" w:rsidRPr="00006DBA">
        <w:rPr>
          <w:rFonts w:ascii="Times New Roman" w:hAnsi="Times New Roman" w:cs="Times New Roman"/>
          <w:sz w:val="24"/>
          <w:szCs w:val="24"/>
        </w:rPr>
        <w:t xml:space="preserve"> using the case of </w:t>
      </w:r>
      <w:proofErr w:type="spellStart"/>
      <w:r w:rsidR="006128A9" w:rsidRPr="00006DBA">
        <w:rPr>
          <w:rFonts w:ascii="Times New Roman" w:hAnsi="Times New Roman" w:cs="Times New Roman"/>
          <w:i/>
          <w:sz w:val="24"/>
          <w:szCs w:val="24"/>
        </w:rPr>
        <w:t>Trustor</w:t>
      </w:r>
      <w:proofErr w:type="spellEnd"/>
      <w:r w:rsidR="00F87280" w:rsidRPr="00006DBA">
        <w:rPr>
          <w:rFonts w:ascii="Times New Roman" w:hAnsi="Times New Roman" w:cs="Times New Roman"/>
          <w:i/>
          <w:sz w:val="24"/>
          <w:szCs w:val="24"/>
        </w:rPr>
        <w:t>.</w:t>
      </w:r>
      <w:r w:rsidR="006128A9" w:rsidRPr="00006DBA">
        <w:rPr>
          <w:rStyle w:val="FootnoteReference"/>
          <w:rFonts w:ascii="Times New Roman" w:hAnsi="Times New Roman" w:cs="Times New Roman"/>
          <w:i/>
          <w:sz w:val="24"/>
          <w:szCs w:val="24"/>
        </w:rPr>
        <w:footnoteReference w:id="218"/>
      </w:r>
      <w:r w:rsidR="008E68D0" w:rsidRPr="00006DBA">
        <w:rPr>
          <w:rFonts w:ascii="Times New Roman" w:hAnsi="Times New Roman" w:cs="Times New Roman"/>
          <w:sz w:val="24"/>
          <w:szCs w:val="24"/>
        </w:rPr>
        <w:t>Using the</w:t>
      </w:r>
      <w:r w:rsidR="008E68D0" w:rsidRPr="00006DBA">
        <w:rPr>
          <w:rFonts w:ascii="Times New Roman" w:hAnsi="Times New Roman" w:cs="Times New Roman"/>
          <w:i/>
          <w:sz w:val="24"/>
          <w:szCs w:val="24"/>
        </w:rPr>
        <w:t xml:space="preserve"> </w:t>
      </w:r>
      <w:proofErr w:type="spellStart"/>
      <w:r w:rsidR="008E68D0" w:rsidRPr="00006DBA">
        <w:rPr>
          <w:rFonts w:ascii="Times New Roman" w:hAnsi="Times New Roman" w:cs="Times New Roman"/>
          <w:i/>
          <w:sz w:val="24"/>
          <w:szCs w:val="24"/>
        </w:rPr>
        <w:t>Trustor</w:t>
      </w:r>
      <w:proofErr w:type="spellEnd"/>
      <w:r w:rsidR="008E68D0" w:rsidRPr="00006DBA">
        <w:rPr>
          <w:rFonts w:ascii="Times New Roman" w:hAnsi="Times New Roman" w:cs="Times New Roman"/>
          <w:i/>
          <w:sz w:val="24"/>
          <w:szCs w:val="24"/>
        </w:rPr>
        <w:t xml:space="preserve"> Case, </w:t>
      </w:r>
      <w:r w:rsidR="008E68D0" w:rsidRPr="00006DBA">
        <w:rPr>
          <w:rFonts w:ascii="Times New Roman" w:hAnsi="Times New Roman" w:cs="Times New Roman"/>
          <w:sz w:val="24"/>
          <w:szCs w:val="24"/>
        </w:rPr>
        <w:t xml:space="preserve">Lord </w:t>
      </w:r>
      <w:proofErr w:type="spellStart"/>
      <w:r w:rsidR="008E68D0" w:rsidRPr="00006DBA">
        <w:rPr>
          <w:rFonts w:ascii="Times New Roman" w:hAnsi="Times New Roman" w:cs="Times New Roman"/>
          <w:sz w:val="24"/>
          <w:szCs w:val="24"/>
        </w:rPr>
        <w:t>Sumption</w:t>
      </w:r>
      <w:proofErr w:type="spellEnd"/>
      <w:r w:rsidR="008E68D0" w:rsidRPr="00006DBA">
        <w:rPr>
          <w:rFonts w:ascii="Times New Roman" w:hAnsi="Times New Roman" w:cs="Times New Roman"/>
          <w:sz w:val="24"/>
          <w:szCs w:val="24"/>
        </w:rPr>
        <w:t xml:space="preserve"> illustrates that the concealment principle involves a scenario where a company is used by a controller as a</w:t>
      </w:r>
      <w:r w:rsidR="00E44FDF" w:rsidRPr="00006DBA">
        <w:rPr>
          <w:rFonts w:ascii="Times New Roman" w:hAnsi="Times New Roman" w:cs="Times New Roman"/>
          <w:sz w:val="24"/>
          <w:szCs w:val="24"/>
        </w:rPr>
        <w:t xml:space="preserve"> nominee or agent for</w:t>
      </w:r>
      <w:r w:rsidR="008E68D0" w:rsidRPr="00006DBA">
        <w:rPr>
          <w:rFonts w:ascii="Times New Roman" w:hAnsi="Times New Roman" w:cs="Times New Roman"/>
          <w:sz w:val="24"/>
          <w:szCs w:val="24"/>
        </w:rPr>
        <w:t xml:space="preserve"> </w:t>
      </w:r>
      <w:r w:rsidR="00E44FDF" w:rsidRPr="00006DBA">
        <w:rPr>
          <w:rFonts w:ascii="Times New Roman" w:hAnsi="Times New Roman" w:cs="Times New Roman"/>
          <w:sz w:val="24"/>
          <w:szCs w:val="24"/>
        </w:rPr>
        <w:t>unlawful receipt of</w:t>
      </w:r>
      <w:r w:rsidR="008E68D0" w:rsidRPr="00006DBA">
        <w:rPr>
          <w:rFonts w:ascii="Times New Roman" w:hAnsi="Times New Roman" w:cs="Times New Roman"/>
          <w:sz w:val="24"/>
          <w:szCs w:val="24"/>
        </w:rPr>
        <w:t xml:space="preserve"> money through concealing who he is</w:t>
      </w:r>
      <w:r w:rsidR="003B1B14" w:rsidRPr="00006DBA">
        <w:rPr>
          <w:rFonts w:ascii="Times New Roman" w:hAnsi="Times New Roman" w:cs="Times New Roman"/>
          <w:sz w:val="24"/>
          <w:szCs w:val="24"/>
        </w:rPr>
        <w:t>, meanwhile the crim</w:t>
      </w:r>
      <w:r w:rsidR="00607F18" w:rsidRPr="00006DBA">
        <w:rPr>
          <w:rFonts w:ascii="Times New Roman" w:hAnsi="Times New Roman" w:cs="Times New Roman"/>
          <w:sz w:val="24"/>
          <w:szCs w:val="24"/>
        </w:rPr>
        <w:t>in</w:t>
      </w:r>
      <w:r w:rsidR="003B1B14" w:rsidRPr="00006DBA">
        <w:rPr>
          <w:rFonts w:ascii="Times New Roman" w:hAnsi="Times New Roman" w:cs="Times New Roman"/>
          <w:sz w:val="24"/>
          <w:szCs w:val="24"/>
        </w:rPr>
        <w:t>al ca</w:t>
      </w:r>
      <w:r w:rsidR="00607F18" w:rsidRPr="00006DBA">
        <w:rPr>
          <w:rFonts w:ascii="Times New Roman" w:hAnsi="Times New Roman" w:cs="Times New Roman"/>
          <w:sz w:val="24"/>
          <w:szCs w:val="24"/>
        </w:rPr>
        <w:t>s</w:t>
      </w:r>
      <w:r w:rsidR="003B1B14" w:rsidRPr="00006DBA">
        <w:rPr>
          <w:rFonts w:ascii="Times New Roman" w:hAnsi="Times New Roman" w:cs="Times New Roman"/>
          <w:sz w:val="24"/>
          <w:szCs w:val="24"/>
        </w:rPr>
        <w:t>e of</w:t>
      </w:r>
      <w:r w:rsidR="00764C1C" w:rsidRPr="00006DBA">
        <w:rPr>
          <w:rFonts w:ascii="Times New Roman" w:hAnsi="Times New Roman" w:cs="Times New Roman"/>
          <w:sz w:val="24"/>
          <w:szCs w:val="24"/>
        </w:rPr>
        <w:t xml:space="preserve"> </w:t>
      </w:r>
      <w:r w:rsidR="00764C1C" w:rsidRPr="00006DBA">
        <w:rPr>
          <w:rFonts w:ascii="Times New Roman" w:hAnsi="Times New Roman" w:cs="Times New Roman"/>
          <w:i/>
          <w:sz w:val="24"/>
          <w:szCs w:val="24"/>
        </w:rPr>
        <w:t>Mc</w:t>
      </w:r>
      <w:r w:rsidR="00607F18" w:rsidRPr="00006DBA">
        <w:rPr>
          <w:rFonts w:ascii="Times New Roman" w:hAnsi="Times New Roman" w:cs="Times New Roman"/>
          <w:i/>
          <w:sz w:val="24"/>
          <w:szCs w:val="24"/>
        </w:rPr>
        <w:t>Dowell</w:t>
      </w:r>
      <w:r w:rsidR="00607F18" w:rsidRPr="00006DBA">
        <w:rPr>
          <w:rFonts w:ascii="Times New Roman" w:hAnsi="Times New Roman" w:cs="Times New Roman"/>
          <w:sz w:val="24"/>
          <w:szCs w:val="24"/>
        </w:rPr>
        <w:t xml:space="preserve"> discussed above is concerned </w:t>
      </w:r>
      <w:r w:rsidR="00764C1C" w:rsidRPr="00006DBA">
        <w:rPr>
          <w:rFonts w:ascii="Times New Roman" w:hAnsi="Times New Roman" w:cs="Times New Roman"/>
          <w:sz w:val="24"/>
          <w:szCs w:val="24"/>
        </w:rPr>
        <w:t>with</w:t>
      </w:r>
      <w:r w:rsidR="00D67FB0" w:rsidRPr="00006DBA">
        <w:rPr>
          <w:rFonts w:ascii="Times New Roman" w:hAnsi="Times New Roman" w:cs="Times New Roman"/>
          <w:sz w:val="24"/>
          <w:szCs w:val="24"/>
        </w:rPr>
        <w:t xml:space="preserve"> a controller</w:t>
      </w:r>
      <w:r w:rsidR="00F37AC3" w:rsidRPr="00006DBA">
        <w:rPr>
          <w:rFonts w:ascii="Times New Roman" w:hAnsi="Times New Roman" w:cs="Times New Roman"/>
          <w:sz w:val="24"/>
          <w:szCs w:val="24"/>
        </w:rPr>
        <w:t>s</w:t>
      </w:r>
      <w:r w:rsidR="00D67FB0" w:rsidRPr="00006DBA">
        <w:rPr>
          <w:rFonts w:ascii="Times New Roman" w:hAnsi="Times New Roman" w:cs="Times New Roman"/>
          <w:sz w:val="24"/>
          <w:szCs w:val="24"/>
        </w:rPr>
        <w:t xml:space="preserve"> who</w:t>
      </w:r>
      <w:r w:rsidR="00607F18" w:rsidRPr="00006DBA">
        <w:rPr>
          <w:rFonts w:ascii="Times New Roman" w:hAnsi="Times New Roman" w:cs="Times New Roman"/>
          <w:sz w:val="24"/>
          <w:szCs w:val="24"/>
        </w:rPr>
        <w:t xml:space="preserve"> use</w:t>
      </w:r>
      <w:r w:rsidR="00F37AC3" w:rsidRPr="00006DBA">
        <w:rPr>
          <w:rFonts w:ascii="Times New Roman" w:hAnsi="Times New Roman" w:cs="Times New Roman"/>
          <w:sz w:val="24"/>
          <w:szCs w:val="24"/>
        </w:rPr>
        <w:t>d</w:t>
      </w:r>
      <w:r w:rsidR="00607F18" w:rsidRPr="00006DBA">
        <w:rPr>
          <w:rFonts w:ascii="Times New Roman" w:hAnsi="Times New Roman" w:cs="Times New Roman"/>
          <w:sz w:val="24"/>
          <w:szCs w:val="24"/>
        </w:rPr>
        <w:t xml:space="preserve"> the </w:t>
      </w:r>
      <w:r w:rsidR="00764C1C" w:rsidRPr="00006DBA">
        <w:rPr>
          <w:rFonts w:ascii="Times New Roman" w:hAnsi="Times New Roman" w:cs="Times New Roman"/>
          <w:sz w:val="24"/>
          <w:szCs w:val="24"/>
        </w:rPr>
        <w:t>company</w:t>
      </w:r>
      <w:r w:rsidR="00607F18" w:rsidRPr="00006DBA">
        <w:rPr>
          <w:rFonts w:ascii="Times New Roman" w:hAnsi="Times New Roman" w:cs="Times New Roman"/>
          <w:sz w:val="24"/>
          <w:szCs w:val="24"/>
        </w:rPr>
        <w:t xml:space="preserve"> for abuse and misconduct.</w:t>
      </w:r>
      <w:r w:rsidR="00607F18" w:rsidRPr="00006DBA">
        <w:rPr>
          <w:rStyle w:val="FootnoteReference"/>
          <w:rFonts w:ascii="Times New Roman" w:hAnsi="Times New Roman" w:cs="Times New Roman"/>
          <w:sz w:val="24"/>
          <w:szCs w:val="24"/>
        </w:rPr>
        <w:footnoteReference w:id="219"/>
      </w:r>
      <w:r w:rsidR="005B7E3B" w:rsidRPr="00006DBA">
        <w:rPr>
          <w:rFonts w:ascii="Times New Roman" w:hAnsi="Times New Roman" w:cs="Times New Roman"/>
          <w:sz w:val="24"/>
          <w:szCs w:val="24"/>
        </w:rPr>
        <w:t xml:space="preserve"> In a </w:t>
      </w:r>
      <w:r w:rsidR="00DA6371" w:rsidRPr="00006DBA">
        <w:rPr>
          <w:rFonts w:ascii="Times New Roman" w:hAnsi="Times New Roman" w:cs="Times New Roman"/>
          <w:sz w:val="24"/>
          <w:szCs w:val="24"/>
        </w:rPr>
        <w:t>clearer</w:t>
      </w:r>
      <w:r w:rsidR="005B7E3B" w:rsidRPr="00006DBA">
        <w:rPr>
          <w:rFonts w:ascii="Times New Roman" w:hAnsi="Times New Roman" w:cs="Times New Roman"/>
          <w:sz w:val="24"/>
          <w:szCs w:val="24"/>
        </w:rPr>
        <w:t xml:space="preserve"> view, the case of </w:t>
      </w:r>
      <w:r w:rsidR="005B7E3B" w:rsidRPr="00006DBA">
        <w:rPr>
          <w:rFonts w:ascii="Times New Roman" w:hAnsi="Times New Roman" w:cs="Times New Roman"/>
          <w:i/>
          <w:sz w:val="24"/>
          <w:szCs w:val="24"/>
        </w:rPr>
        <w:t>McDowell</w:t>
      </w:r>
      <w:r w:rsidR="005B7E3B" w:rsidRPr="00006DBA">
        <w:rPr>
          <w:rFonts w:ascii="Times New Roman" w:hAnsi="Times New Roman" w:cs="Times New Roman"/>
          <w:sz w:val="24"/>
          <w:szCs w:val="24"/>
        </w:rPr>
        <w:t xml:space="preserve"> does not fall under a typical concealment scenario which Lord</w:t>
      </w:r>
      <w:r w:rsidR="00DA6371" w:rsidRPr="00006DBA">
        <w:rPr>
          <w:rFonts w:ascii="Times New Roman" w:hAnsi="Times New Roman" w:cs="Times New Roman"/>
          <w:sz w:val="24"/>
          <w:szCs w:val="24"/>
        </w:rPr>
        <w:t xml:space="preserve"> </w:t>
      </w:r>
      <w:proofErr w:type="spellStart"/>
      <w:r w:rsidR="005B7E3B" w:rsidRPr="00006DBA">
        <w:rPr>
          <w:rFonts w:ascii="Times New Roman" w:hAnsi="Times New Roman" w:cs="Times New Roman"/>
          <w:sz w:val="24"/>
          <w:szCs w:val="24"/>
        </w:rPr>
        <w:t>Sumption</w:t>
      </w:r>
      <w:proofErr w:type="spellEnd"/>
      <w:r w:rsidR="005B7E3B" w:rsidRPr="00006DBA">
        <w:rPr>
          <w:rFonts w:ascii="Times New Roman" w:hAnsi="Times New Roman" w:cs="Times New Roman"/>
          <w:sz w:val="24"/>
          <w:szCs w:val="24"/>
        </w:rPr>
        <w:t xml:space="preserve"> established</w:t>
      </w:r>
      <w:r w:rsidR="00AF58D0">
        <w:rPr>
          <w:rFonts w:ascii="Times New Roman" w:hAnsi="Times New Roman" w:cs="Times New Roman"/>
          <w:sz w:val="24"/>
          <w:szCs w:val="24"/>
        </w:rPr>
        <w:t xml:space="preserve"> in </w:t>
      </w:r>
      <w:proofErr w:type="spellStart"/>
      <w:r w:rsidR="00AF58D0" w:rsidRPr="00006DBA">
        <w:rPr>
          <w:rFonts w:ascii="Times New Roman" w:hAnsi="Times New Roman" w:cs="Times New Roman"/>
          <w:i/>
          <w:sz w:val="24"/>
          <w:szCs w:val="24"/>
        </w:rPr>
        <w:t>Trustor</w:t>
      </w:r>
      <w:proofErr w:type="spellEnd"/>
      <w:proofErr w:type="gramStart"/>
      <w:r w:rsidR="00AF58D0">
        <w:rPr>
          <w:rFonts w:ascii="Times New Roman" w:hAnsi="Times New Roman" w:cs="Times New Roman"/>
          <w:i/>
          <w:sz w:val="24"/>
          <w:szCs w:val="24"/>
        </w:rPr>
        <w:t>,</w:t>
      </w:r>
      <w:proofErr w:type="gramEnd"/>
      <w:r w:rsidR="00AF58D0" w:rsidRPr="00006DBA">
        <w:rPr>
          <w:rStyle w:val="FootnoteReference"/>
          <w:rFonts w:ascii="Times New Roman" w:hAnsi="Times New Roman" w:cs="Times New Roman"/>
          <w:i/>
          <w:sz w:val="24"/>
          <w:szCs w:val="24"/>
        </w:rPr>
        <w:footnoteReference w:id="220"/>
      </w:r>
      <w:r w:rsidR="005B7E3B" w:rsidRPr="00006DBA">
        <w:rPr>
          <w:rFonts w:ascii="Times New Roman" w:hAnsi="Times New Roman" w:cs="Times New Roman"/>
          <w:sz w:val="24"/>
          <w:szCs w:val="24"/>
        </w:rPr>
        <w:t>as the company in the case was used by the dealers to carry out unlawful act</w:t>
      </w:r>
      <w:r w:rsidR="00AF58D0">
        <w:rPr>
          <w:rFonts w:ascii="Times New Roman" w:hAnsi="Times New Roman" w:cs="Times New Roman"/>
          <w:sz w:val="24"/>
          <w:szCs w:val="24"/>
        </w:rPr>
        <w:t>s</w:t>
      </w:r>
      <w:r w:rsidR="00DA6371">
        <w:rPr>
          <w:rFonts w:ascii="Times New Roman" w:hAnsi="Times New Roman" w:cs="Times New Roman"/>
          <w:sz w:val="24"/>
          <w:szCs w:val="24"/>
        </w:rPr>
        <w:t xml:space="preserve"> and that the company was therefore not an agent or façade.</w:t>
      </w:r>
      <w:r w:rsidR="00171021">
        <w:rPr>
          <w:rFonts w:ascii="Times New Roman" w:hAnsi="Times New Roman" w:cs="Times New Roman"/>
          <w:sz w:val="24"/>
          <w:szCs w:val="24"/>
        </w:rPr>
        <w:t xml:space="preserve"> It is also clear that the case is not an evasion case as there is no ground where the co</w:t>
      </w:r>
      <w:r w:rsidR="005864CA">
        <w:rPr>
          <w:rFonts w:ascii="Times New Roman" w:hAnsi="Times New Roman" w:cs="Times New Roman"/>
          <w:sz w:val="24"/>
          <w:szCs w:val="24"/>
        </w:rPr>
        <w:t>ntrollers of the company</w:t>
      </w:r>
      <w:r w:rsidR="00AF58D0">
        <w:rPr>
          <w:rFonts w:ascii="Times New Roman" w:hAnsi="Times New Roman" w:cs="Times New Roman"/>
          <w:sz w:val="24"/>
          <w:szCs w:val="24"/>
        </w:rPr>
        <w:t xml:space="preserve"> tried to avoid already </w:t>
      </w:r>
      <w:r w:rsidR="005864CA">
        <w:rPr>
          <w:rFonts w:ascii="Times New Roman" w:hAnsi="Times New Roman" w:cs="Times New Roman"/>
          <w:sz w:val="24"/>
          <w:szCs w:val="24"/>
        </w:rPr>
        <w:t>lawful</w:t>
      </w:r>
      <w:r w:rsidR="00AF58D0">
        <w:rPr>
          <w:rFonts w:ascii="Times New Roman" w:hAnsi="Times New Roman" w:cs="Times New Roman"/>
          <w:sz w:val="24"/>
          <w:szCs w:val="24"/>
        </w:rPr>
        <w:t xml:space="preserve"> liability that already exists.</w:t>
      </w:r>
    </w:p>
    <w:p w:rsidR="007D5ED1" w:rsidRDefault="00A02F1F"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 further illustration of how the Lord </w:t>
      </w:r>
      <w:proofErr w:type="spellStart"/>
      <w:r>
        <w:rPr>
          <w:rFonts w:ascii="Times New Roman" w:hAnsi="Times New Roman" w:cs="Times New Roman"/>
          <w:sz w:val="24"/>
          <w:szCs w:val="24"/>
        </w:rPr>
        <w:t>Sumption’s</w:t>
      </w:r>
      <w:proofErr w:type="spellEnd"/>
      <w:r>
        <w:rPr>
          <w:rFonts w:ascii="Times New Roman" w:hAnsi="Times New Roman" w:cs="Times New Roman"/>
          <w:sz w:val="24"/>
          <w:szCs w:val="24"/>
        </w:rPr>
        <w:t xml:space="preserve"> test has been fo</w:t>
      </w:r>
      <w:r w:rsidR="008C518A">
        <w:rPr>
          <w:rFonts w:ascii="Times New Roman" w:hAnsi="Times New Roman" w:cs="Times New Roman"/>
          <w:sz w:val="24"/>
          <w:szCs w:val="24"/>
        </w:rPr>
        <w:t xml:space="preserve">rced into cases afterwards is </w:t>
      </w:r>
      <w:r w:rsidR="00613415">
        <w:rPr>
          <w:rFonts w:ascii="Times New Roman" w:hAnsi="Times New Roman" w:cs="Times New Roman"/>
          <w:sz w:val="24"/>
          <w:szCs w:val="24"/>
        </w:rPr>
        <w:t>shown</w:t>
      </w:r>
      <w:r w:rsidR="008C518A">
        <w:rPr>
          <w:rFonts w:ascii="Times New Roman" w:hAnsi="Times New Roman" w:cs="Times New Roman"/>
          <w:sz w:val="24"/>
          <w:szCs w:val="24"/>
        </w:rPr>
        <w:t xml:space="preserve"> in the case of </w:t>
      </w:r>
      <w:r w:rsidR="00107D11" w:rsidRPr="00107D11">
        <w:rPr>
          <w:rFonts w:ascii="Times New Roman" w:hAnsi="Times New Roman" w:cs="Times New Roman"/>
          <w:i/>
          <w:sz w:val="24"/>
          <w:szCs w:val="24"/>
        </w:rPr>
        <w:t>Sale</w:t>
      </w:r>
      <w:r w:rsidR="00107D11">
        <w:rPr>
          <w:rStyle w:val="FootnoteReference"/>
          <w:rFonts w:ascii="Times New Roman" w:hAnsi="Times New Roman" w:cs="Times New Roman"/>
          <w:i/>
          <w:sz w:val="24"/>
          <w:szCs w:val="24"/>
        </w:rPr>
        <w:footnoteReference w:id="221"/>
      </w:r>
      <w:r w:rsidR="00613415" w:rsidRPr="00A41BB0">
        <w:rPr>
          <w:rFonts w:ascii="Times New Roman" w:hAnsi="Times New Roman" w:cs="Times New Roman"/>
          <w:sz w:val="24"/>
          <w:szCs w:val="24"/>
        </w:rPr>
        <w:t>which is also</w:t>
      </w:r>
      <w:r w:rsidR="00F61A80">
        <w:rPr>
          <w:rFonts w:ascii="Times New Roman" w:hAnsi="Times New Roman" w:cs="Times New Roman"/>
          <w:sz w:val="24"/>
          <w:szCs w:val="24"/>
        </w:rPr>
        <w:t xml:space="preserve"> a confiscation case where the C</w:t>
      </w:r>
      <w:r w:rsidR="00613415" w:rsidRPr="00A41BB0">
        <w:rPr>
          <w:rFonts w:ascii="Times New Roman" w:hAnsi="Times New Roman" w:cs="Times New Roman"/>
          <w:sz w:val="24"/>
          <w:szCs w:val="24"/>
        </w:rPr>
        <w:t>our</w:t>
      </w:r>
      <w:r w:rsidR="009237DA" w:rsidRPr="00A41BB0">
        <w:rPr>
          <w:rFonts w:ascii="Times New Roman" w:hAnsi="Times New Roman" w:cs="Times New Roman"/>
          <w:sz w:val="24"/>
          <w:szCs w:val="24"/>
        </w:rPr>
        <w:t>t</w:t>
      </w:r>
      <w:r w:rsidR="00F61A80">
        <w:rPr>
          <w:rFonts w:ascii="Times New Roman" w:hAnsi="Times New Roman" w:cs="Times New Roman"/>
          <w:sz w:val="24"/>
          <w:szCs w:val="24"/>
        </w:rPr>
        <w:t xml:space="preserve"> of A</w:t>
      </w:r>
      <w:r w:rsidR="00613415" w:rsidRPr="00A41BB0">
        <w:rPr>
          <w:rFonts w:ascii="Times New Roman" w:hAnsi="Times New Roman" w:cs="Times New Roman"/>
          <w:sz w:val="24"/>
          <w:szCs w:val="24"/>
        </w:rPr>
        <w:t xml:space="preserve">ppeal </w:t>
      </w:r>
      <w:r w:rsidR="00A41BB0" w:rsidRPr="00A41BB0">
        <w:rPr>
          <w:rFonts w:ascii="Times New Roman" w:hAnsi="Times New Roman" w:cs="Times New Roman"/>
          <w:sz w:val="24"/>
          <w:szCs w:val="24"/>
        </w:rPr>
        <w:t>made</w:t>
      </w:r>
      <w:r w:rsidR="00613415" w:rsidRPr="00A41BB0">
        <w:rPr>
          <w:rFonts w:ascii="Times New Roman" w:hAnsi="Times New Roman" w:cs="Times New Roman"/>
          <w:sz w:val="24"/>
          <w:szCs w:val="24"/>
        </w:rPr>
        <w:t xml:space="preserve"> their decision based on the ground of </w:t>
      </w:r>
      <w:r w:rsidR="0058651A">
        <w:rPr>
          <w:rFonts w:ascii="Times New Roman" w:hAnsi="Times New Roman" w:cs="Times New Roman"/>
          <w:sz w:val="24"/>
          <w:szCs w:val="24"/>
        </w:rPr>
        <w:t xml:space="preserve">the </w:t>
      </w:r>
      <w:r w:rsidR="00613415" w:rsidRPr="00A41BB0">
        <w:rPr>
          <w:rFonts w:ascii="Times New Roman" w:hAnsi="Times New Roman" w:cs="Times New Roman"/>
          <w:sz w:val="24"/>
          <w:szCs w:val="24"/>
        </w:rPr>
        <w:t>c</w:t>
      </w:r>
      <w:r w:rsidR="009237DA" w:rsidRPr="00A41BB0">
        <w:rPr>
          <w:rFonts w:ascii="Times New Roman" w:hAnsi="Times New Roman" w:cs="Times New Roman"/>
          <w:sz w:val="24"/>
          <w:szCs w:val="24"/>
        </w:rPr>
        <w:t>onc</w:t>
      </w:r>
      <w:r w:rsidR="00337A4E">
        <w:rPr>
          <w:rFonts w:ascii="Times New Roman" w:hAnsi="Times New Roman" w:cs="Times New Roman"/>
          <w:sz w:val="24"/>
          <w:szCs w:val="24"/>
        </w:rPr>
        <w:t>ealment principle</w:t>
      </w:r>
      <w:r w:rsidR="00A41BB0">
        <w:rPr>
          <w:rStyle w:val="FootnoteReference"/>
          <w:rFonts w:ascii="Times New Roman" w:hAnsi="Times New Roman" w:cs="Times New Roman"/>
          <w:sz w:val="24"/>
          <w:szCs w:val="24"/>
        </w:rPr>
        <w:footnoteReference w:id="222"/>
      </w:r>
      <w:r w:rsidR="009237DA" w:rsidRPr="00A41BB0">
        <w:rPr>
          <w:rFonts w:ascii="Times New Roman" w:hAnsi="Times New Roman" w:cs="Times New Roman"/>
          <w:sz w:val="24"/>
          <w:szCs w:val="24"/>
        </w:rPr>
        <w:t>even though the ca</w:t>
      </w:r>
      <w:r w:rsidR="00A41BB0" w:rsidRPr="00A41BB0">
        <w:rPr>
          <w:rFonts w:ascii="Times New Roman" w:hAnsi="Times New Roman" w:cs="Times New Roman"/>
          <w:sz w:val="24"/>
          <w:szCs w:val="24"/>
        </w:rPr>
        <w:t>se is a criminal one</w:t>
      </w:r>
      <w:r w:rsidR="00613415" w:rsidRPr="00A41BB0">
        <w:rPr>
          <w:rFonts w:ascii="Times New Roman" w:hAnsi="Times New Roman" w:cs="Times New Roman"/>
          <w:sz w:val="24"/>
          <w:szCs w:val="24"/>
        </w:rPr>
        <w:t xml:space="preserve"> where a single controller and also a member of the company carried out the act </w:t>
      </w:r>
      <w:r w:rsidR="00A41BB0" w:rsidRPr="00A41BB0">
        <w:rPr>
          <w:rFonts w:ascii="Times New Roman" w:hAnsi="Times New Roman" w:cs="Times New Roman"/>
          <w:sz w:val="24"/>
          <w:szCs w:val="24"/>
        </w:rPr>
        <w:t>of brib</w:t>
      </w:r>
      <w:r w:rsidR="00F152A1" w:rsidRPr="00A41BB0">
        <w:rPr>
          <w:rFonts w:ascii="Times New Roman" w:hAnsi="Times New Roman" w:cs="Times New Roman"/>
          <w:sz w:val="24"/>
          <w:szCs w:val="24"/>
        </w:rPr>
        <w:t>ery to gain contracts. A</w:t>
      </w:r>
      <w:r w:rsidR="00613415" w:rsidRPr="00A41BB0">
        <w:rPr>
          <w:rFonts w:ascii="Times New Roman" w:hAnsi="Times New Roman" w:cs="Times New Roman"/>
          <w:sz w:val="24"/>
          <w:szCs w:val="24"/>
        </w:rPr>
        <w:t xml:space="preserve">lso, the court was sure that this case has no ground for the evasion principle under the </w:t>
      </w:r>
      <w:r w:rsidR="00A41BB0">
        <w:rPr>
          <w:rFonts w:ascii="Times New Roman" w:hAnsi="Times New Roman" w:cs="Times New Roman"/>
          <w:sz w:val="24"/>
          <w:szCs w:val="24"/>
        </w:rPr>
        <w:t>defi</w:t>
      </w:r>
      <w:r w:rsidR="009237DA" w:rsidRPr="00A41BB0">
        <w:rPr>
          <w:rFonts w:ascii="Times New Roman" w:hAnsi="Times New Roman" w:cs="Times New Roman"/>
          <w:sz w:val="24"/>
          <w:szCs w:val="24"/>
        </w:rPr>
        <w:t>n</w:t>
      </w:r>
      <w:r w:rsidR="00A41BB0">
        <w:rPr>
          <w:rFonts w:ascii="Times New Roman" w:hAnsi="Times New Roman" w:cs="Times New Roman"/>
          <w:sz w:val="24"/>
          <w:szCs w:val="24"/>
        </w:rPr>
        <w:t>i</w:t>
      </w:r>
      <w:r w:rsidR="009237DA" w:rsidRPr="00A41BB0">
        <w:rPr>
          <w:rFonts w:ascii="Times New Roman" w:hAnsi="Times New Roman" w:cs="Times New Roman"/>
          <w:sz w:val="24"/>
          <w:szCs w:val="24"/>
        </w:rPr>
        <w:t xml:space="preserve">tion of Lord </w:t>
      </w:r>
      <w:proofErr w:type="spellStart"/>
      <w:r w:rsidR="009237DA" w:rsidRPr="00A41BB0">
        <w:rPr>
          <w:rFonts w:ascii="Times New Roman" w:hAnsi="Times New Roman" w:cs="Times New Roman"/>
          <w:sz w:val="24"/>
          <w:szCs w:val="24"/>
        </w:rPr>
        <w:t>Sumption</w:t>
      </w:r>
      <w:proofErr w:type="spellEnd"/>
      <w:r w:rsidR="009237DA" w:rsidRPr="00A41BB0">
        <w:rPr>
          <w:rFonts w:ascii="Times New Roman" w:hAnsi="Times New Roman" w:cs="Times New Roman"/>
          <w:sz w:val="24"/>
          <w:szCs w:val="24"/>
        </w:rPr>
        <w:t xml:space="preserve"> in </w:t>
      </w:r>
      <w:proofErr w:type="spellStart"/>
      <w:r w:rsidR="009237DA" w:rsidRPr="00A41BB0">
        <w:rPr>
          <w:rFonts w:ascii="Times New Roman" w:hAnsi="Times New Roman" w:cs="Times New Roman"/>
          <w:i/>
          <w:sz w:val="24"/>
          <w:szCs w:val="24"/>
        </w:rPr>
        <w:t>Prest</w:t>
      </w:r>
      <w:proofErr w:type="spellEnd"/>
      <w:r w:rsidR="009237DA" w:rsidRPr="00A41BB0">
        <w:rPr>
          <w:rFonts w:ascii="Times New Roman" w:hAnsi="Times New Roman" w:cs="Times New Roman"/>
          <w:sz w:val="24"/>
          <w:szCs w:val="24"/>
        </w:rPr>
        <w:t>.</w:t>
      </w:r>
      <w:r w:rsidR="00A41BB0">
        <w:rPr>
          <w:rStyle w:val="FootnoteReference"/>
          <w:rFonts w:ascii="Times New Roman" w:hAnsi="Times New Roman" w:cs="Times New Roman"/>
          <w:sz w:val="24"/>
          <w:szCs w:val="24"/>
        </w:rPr>
        <w:footnoteReference w:id="223"/>
      </w:r>
      <w:r w:rsidRPr="00A41BB0">
        <w:rPr>
          <w:rFonts w:ascii="Times New Roman" w:hAnsi="Times New Roman" w:cs="Times New Roman"/>
          <w:sz w:val="24"/>
          <w:szCs w:val="24"/>
        </w:rPr>
        <w:t xml:space="preserve"> </w:t>
      </w:r>
      <w:r w:rsidR="00A41BB0">
        <w:rPr>
          <w:rFonts w:ascii="Times New Roman" w:hAnsi="Times New Roman" w:cs="Times New Roman"/>
          <w:sz w:val="24"/>
          <w:szCs w:val="24"/>
        </w:rPr>
        <w:t>Thus trying to force</w:t>
      </w:r>
      <w:r w:rsidR="000F3089">
        <w:rPr>
          <w:rFonts w:ascii="Times New Roman" w:hAnsi="Times New Roman" w:cs="Times New Roman"/>
          <w:sz w:val="24"/>
          <w:szCs w:val="24"/>
        </w:rPr>
        <w:t xml:space="preserve"> the</w:t>
      </w:r>
      <w:r w:rsidR="00A41BB0">
        <w:rPr>
          <w:rFonts w:ascii="Times New Roman" w:hAnsi="Times New Roman" w:cs="Times New Roman"/>
          <w:sz w:val="24"/>
          <w:szCs w:val="24"/>
        </w:rPr>
        <w:t xml:space="preserve"> cases</w:t>
      </w:r>
      <w:r w:rsidR="000F3089">
        <w:rPr>
          <w:rFonts w:ascii="Times New Roman" w:hAnsi="Times New Roman" w:cs="Times New Roman"/>
          <w:sz w:val="24"/>
          <w:szCs w:val="24"/>
        </w:rPr>
        <w:t xml:space="preserve"> of </w:t>
      </w:r>
      <w:r w:rsidR="000F3089" w:rsidRPr="000F3089">
        <w:rPr>
          <w:rFonts w:ascii="Times New Roman" w:hAnsi="Times New Roman" w:cs="Times New Roman"/>
          <w:i/>
          <w:sz w:val="24"/>
          <w:szCs w:val="24"/>
        </w:rPr>
        <w:t>McDowe</w:t>
      </w:r>
      <w:r w:rsidR="000F3089">
        <w:rPr>
          <w:rFonts w:ascii="Times New Roman" w:hAnsi="Times New Roman" w:cs="Times New Roman"/>
          <w:i/>
          <w:sz w:val="24"/>
          <w:szCs w:val="24"/>
        </w:rPr>
        <w:t>l</w:t>
      </w:r>
      <w:r w:rsidR="000F3089" w:rsidRPr="000F3089">
        <w:rPr>
          <w:rFonts w:ascii="Times New Roman" w:hAnsi="Times New Roman" w:cs="Times New Roman"/>
          <w:i/>
          <w:sz w:val="24"/>
          <w:szCs w:val="24"/>
        </w:rPr>
        <w:t>l</w:t>
      </w:r>
      <w:r w:rsidR="000F3089">
        <w:rPr>
          <w:rStyle w:val="FootnoteReference"/>
          <w:rFonts w:ascii="Times New Roman" w:hAnsi="Times New Roman" w:cs="Times New Roman"/>
          <w:i/>
          <w:sz w:val="24"/>
          <w:szCs w:val="24"/>
        </w:rPr>
        <w:footnoteReference w:id="224"/>
      </w:r>
      <w:r w:rsidR="000F3089">
        <w:rPr>
          <w:rFonts w:ascii="Times New Roman" w:hAnsi="Times New Roman" w:cs="Times New Roman"/>
          <w:sz w:val="24"/>
          <w:szCs w:val="24"/>
        </w:rPr>
        <w:t xml:space="preserve">and </w:t>
      </w:r>
      <w:r w:rsidR="000F3089" w:rsidRPr="001F670C">
        <w:rPr>
          <w:rFonts w:ascii="Times New Roman" w:hAnsi="Times New Roman" w:cs="Times New Roman"/>
          <w:i/>
          <w:sz w:val="24"/>
          <w:szCs w:val="24"/>
        </w:rPr>
        <w:t>Sale</w:t>
      </w:r>
      <w:r w:rsidR="001F670C">
        <w:rPr>
          <w:rStyle w:val="FootnoteReference"/>
          <w:rFonts w:ascii="Times New Roman" w:hAnsi="Times New Roman" w:cs="Times New Roman"/>
          <w:i/>
          <w:sz w:val="24"/>
          <w:szCs w:val="24"/>
        </w:rPr>
        <w:footnoteReference w:id="225"/>
      </w:r>
      <w:r w:rsidR="00A41BB0">
        <w:rPr>
          <w:rFonts w:ascii="Times New Roman" w:hAnsi="Times New Roman" w:cs="Times New Roman"/>
          <w:sz w:val="24"/>
          <w:szCs w:val="24"/>
        </w:rPr>
        <w:t xml:space="preserve"> into the concealment principle of the </w:t>
      </w:r>
      <w:proofErr w:type="spellStart"/>
      <w:r w:rsidR="00A41BB0" w:rsidRPr="00A41BB0">
        <w:rPr>
          <w:rFonts w:ascii="Times New Roman" w:hAnsi="Times New Roman" w:cs="Times New Roman"/>
          <w:i/>
          <w:sz w:val="24"/>
          <w:szCs w:val="24"/>
        </w:rPr>
        <w:t>Prest</w:t>
      </w:r>
      <w:proofErr w:type="spellEnd"/>
      <w:r w:rsidR="00A41BB0" w:rsidRPr="00A41BB0">
        <w:rPr>
          <w:rFonts w:ascii="Times New Roman" w:hAnsi="Times New Roman" w:cs="Times New Roman"/>
          <w:i/>
          <w:sz w:val="24"/>
          <w:szCs w:val="24"/>
        </w:rPr>
        <w:t xml:space="preserve"> </w:t>
      </w:r>
      <w:r w:rsidR="00A41BB0" w:rsidRPr="00142E8E">
        <w:rPr>
          <w:rFonts w:ascii="Times New Roman" w:hAnsi="Times New Roman" w:cs="Times New Roman"/>
          <w:sz w:val="24"/>
          <w:szCs w:val="24"/>
        </w:rPr>
        <w:t>case</w:t>
      </w:r>
      <w:r w:rsidR="00A41BB0">
        <w:rPr>
          <w:rStyle w:val="FootnoteReference"/>
          <w:rFonts w:ascii="Times New Roman" w:hAnsi="Times New Roman" w:cs="Times New Roman"/>
          <w:i/>
          <w:sz w:val="24"/>
          <w:szCs w:val="24"/>
        </w:rPr>
        <w:footnoteReference w:id="226"/>
      </w:r>
      <w:r w:rsidR="00A41BB0">
        <w:rPr>
          <w:rFonts w:ascii="Times New Roman" w:hAnsi="Times New Roman" w:cs="Times New Roman"/>
          <w:sz w:val="24"/>
          <w:szCs w:val="24"/>
        </w:rPr>
        <w:t xml:space="preserve">exposes the </w:t>
      </w:r>
      <w:r w:rsidR="00A41BB0">
        <w:rPr>
          <w:rFonts w:ascii="Times New Roman" w:hAnsi="Times New Roman" w:cs="Times New Roman"/>
          <w:sz w:val="24"/>
          <w:szCs w:val="24"/>
        </w:rPr>
        <w:lastRenderedPageBreak/>
        <w:t>shortcoming of the</w:t>
      </w:r>
      <w:r w:rsidR="001F670C">
        <w:rPr>
          <w:rFonts w:ascii="Times New Roman" w:hAnsi="Times New Roman" w:cs="Times New Roman"/>
          <w:sz w:val="24"/>
          <w:szCs w:val="24"/>
        </w:rPr>
        <w:t xml:space="preserve"> concealment </w:t>
      </w:r>
      <w:r w:rsidR="000A27A2">
        <w:rPr>
          <w:rFonts w:ascii="Times New Roman" w:hAnsi="Times New Roman" w:cs="Times New Roman"/>
          <w:sz w:val="24"/>
          <w:szCs w:val="24"/>
        </w:rPr>
        <w:t>principle</w:t>
      </w:r>
      <w:r w:rsidR="001D66A9">
        <w:rPr>
          <w:rFonts w:ascii="Times New Roman" w:hAnsi="Times New Roman" w:cs="Times New Roman"/>
          <w:sz w:val="24"/>
          <w:szCs w:val="24"/>
        </w:rPr>
        <w:t>,</w:t>
      </w:r>
      <w:r w:rsidR="000A27A2">
        <w:rPr>
          <w:rFonts w:ascii="Times New Roman" w:hAnsi="Times New Roman" w:cs="Times New Roman"/>
          <w:sz w:val="24"/>
          <w:szCs w:val="24"/>
        </w:rPr>
        <w:t xml:space="preserve"> that it</w:t>
      </w:r>
      <w:r w:rsidR="00A41BB0">
        <w:rPr>
          <w:rFonts w:ascii="Times New Roman" w:hAnsi="Times New Roman" w:cs="Times New Roman"/>
          <w:sz w:val="24"/>
          <w:szCs w:val="24"/>
        </w:rPr>
        <w:t xml:space="preserve"> is not broad enough to cover every kind of corporate abuse</w:t>
      </w:r>
      <w:r w:rsidR="001F670C">
        <w:rPr>
          <w:rFonts w:ascii="Times New Roman" w:hAnsi="Times New Roman" w:cs="Times New Roman"/>
          <w:sz w:val="24"/>
          <w:szCs w:val="24"/>
        </w:rPr>
        <w:t xml:space="preserve">. </w:t>
      </w:r>
    </w:p>
    <w:p w:rsidR="00355A8D" w:rsidRDefault="009757A0" w:rsidP="005A4E5D">
      <w:pPr>
        <w:spacing w:line="360" w:lineRule="auto"/>
        <w:rPr>
          <w:rFonts w:ascii="Times New Roman" w:hAnsi="Times New Roman" w:cs="Times New Roman"/>
          <w:sz w:val="24"/>
          <w:szCs w:val="24"/>
        </w:rPr>
      </w:pPr>
      <w:r>
        <w:rPr>
          <w:rFonts w:ascii="Times New Roman" w:hAnsi="Times New Roman" w:cs="Times New Roman"/>
          <w:sz w:val="24"/>
          <w:szCs w:val="24"/>
        </w:rPr>
        <w:t>Furthermore</w:t>
      </w:r>
      <w:r w:rsidR="00AF58D0">
        <w:rPr>
          <w:rFonts w:ascii="Times New Roman" w:hAnsi="Times New Roman" w:cs="Times New Roman"/>
          <w:sz w:val="24"/>
          <w:szCs w:val="24"/>
        </w:rPr>
        <w:t xml:space="preserve">, </w:t>
      </w:r>
      <w:r>
        <w:rPr>
          <w:rFonts w:ascii="Times New Roman" w:hAnsi="Times New Roman" w:cs="Times New Roman"/>
          <w:sz w:val="24"/>
          <w:szCs w:val="24"/>
        </w:rPr>
        <w:t xml:space="preserve">although </w:t>
      </w:r>
      <w:r w:rsidR="00AF58D0">
        <w:rPr>
          <w:rFonts w:ascii="Times New Roman" w:hAnsi="Times New Roman" w:cs="Times New Roman"/>
          <w:sz w:val="24"/>
          <w:szCs w:val="24"/>
        </w:rPr>
        <w:t>t</w:t>
      </w:r>
      <w:r w:rsidR="00355A8D">
        <w:rPr>
          <w:rFonts w:ascii="Times New Roman" w:hAnsi="Times New Roman" w:cs="Times New Roman"/>
          <w:sz w:val="24"/>
          <w:szCs w:val="24"/>
        </w:rPr>
        <w:t>he</w:t>
      </w:r>
      <w:r w:rsidR="00AF58D0">
        <w:rPr>
          <w:rFonts w:ascii="Times New Roman" w:hAnsi="Times New Roman" w:cs="Times New Roman"/>
          <w:sz w:val="24"/>
          <w:szCs w:val="24"/>
        </w:rPr>
        <w:t xml:space="preserve"> </w:t>
      </w:r>
      <w:proofErr w:type="spellStart"/>
      <w:r w:rsidR="00AF58D0" w:rsidRPr="009757A0">
        <w:rPr>
          <w:rFonts w:ascii="Times New Roman" w:hAnsi="Times New Roman" w:cs="Times New Roman"/>
          <w:i/>
          <w:sz w:val="24"/>
          <w:szCs w:val="24"/>
        </w:rPr>
        <w:t>Prest</w:t>
      </w:r>
      <w:proofErr w:type="spellEnd"/>
      <w:r w:rsidR="00AF58D0" w:rsidRPr="009757A0">
        <w:rPr>
          <w:rFonts w:ascii="Times New Roman" w:hAnsi="Times New Roman" w:cs="Times New Roman"/>
          <w:i/>
          <w:sz w:val="24"/>
          <w:szCs w:val="24"/>
        </w:rPr>
        <w:t xml:space="preserve"> </w:t>
      </w:r>
      <w:r w:rsidR="00AF58D0" w:rsidRPr="00142E8E">
        <w:rPr>
          <w:rFonts w:ascii="Times New Roman" w:hAnsi="Times New Roman" w:cs="Times New Roman"/>
          <w:sz w:val="24"/>
          <w:szCs w:val="24"/>
        </w:rPr>
        <w:t>case</w:t>
      </w:r>
      <w:r w:rsidR="00AF58D0">
        <w:rPr>
          <w:rFonts w:ascii="Times New Roman" w:hAnsi="Times New Roman" w:cs="Times New Roman"/>
          <w:sz w:val="24"/>
          <w:szCs w:val="24"/>
        </w:rPr>
        <w:t xml:space="preserve"> affirms the</w:t>
      </w:r>
      <w:r w:rsidR="00355A8D">
        <w:rPr>
          <w:rFonts w:ascii="Times New Roman" w:hAnsi="Times New Roman" w:cs="Times New Roman"/>
          <w:sz w:val="24"/>
          <w:szCs w:val="24"/>
        </w:rPr>
        <w:t xml:space="preserve"> doctrine of piercing the corporate veil</w:t>
      </w:r>
      <w:r>
        <w:rPr>
          <w:rFonts w:ascii="Times New Roman" w:hAnsi="Times New Roman" w:cs="Times New Roman"/>
          <w:sz w:val="24"/>
          <w:szCs w:val="24"/>
        </w:rPr>
        <w:t xml:space="preserve">, </w:t>
      </w:r>
      <w:r w:rsidR="00AF58D0">
        <w:rPr>
          <w:rFonts w:ascii="Times New Roman" w:hAnsi="Times New Roman" w:cs="Times New Roman"/>
          <w:sz w:val="24"/>
          <w:szCs w:val="24"/>
        </w:rPr>
        <w:t xml:space="preserve">it </w:t>
      </w:r>
      <w:r w:rsidR="00355A8D">
        <w:rPr>
          <w:rFonts w:ascii="Times New Roman" w:hAnsi="Times New Roman" w:cs="Times New Roman"/>
          <w:sz w:val="24"/>
          <w:szCs w:val="24"/>
        </w:rPr>
        <w:t>is regarded as useless and unnecessary as there</w:t>
      </w:r>
      <w:r w:rsidR="007A374F">
        <w:rPr>
          <w:rFonts w:ascii="Times New Roman" w:hAnsi="Times New Roman" w:cs="Times New Roman"/>
          <w:sz w:val="24"/>
          <w:szCs w:val="24"/>
        </w:rPr>
        <w:t xml:space="preserve"> are</w:t>
      </w:r>
      <w:r w:rsidR="00355A8D">
        <w:rPr>
          <w:rFonts w:ascii="Times New Roman" w:hAnsi="Times New Roman" w:cs="Times New Roman"/>
          <w:sz w:val="24"/>
          <w:szCs w:val="24"/>
        </w:rPr>
        <w:t xml:space="preserve"> always other legal solutions available to arrive at the right decision</w:t>
      </w:r>
      <w:r w:rsidR="00C70223">
        <w:rPr>
          <w:rFonts w:ascii="Times New Roman" w:hAnsi="Times New Roman" w:cs="Times New Roman"/>
          <w:sz w:val="24"/>
          <w:szCs w:val="24"/>
        </w:rPr>
        <w:t xml:space="preserve"> in very case where</w:t>
      </w:r>
      <w:r w:rsidR="00AF58D0">
        <w:rPr>
          <w:rFonts w:ascii="Times New Roman" w:hAnsi="Times New Roman" w:cs="Times New Roman"/>
          <w:sz w:val="24"/>
          <w:szCs w:val="24"/>
        </w:rPr>
        <w:t xml:space="preserve"> veil piercing has been</w:t>
      </w:r>
      <w:r w:rsidR="00C70223">
        <w:rPr>
          <w:rFonts w:ascii="Times New Roman" w:hAnsi="Times New Roman" w:cs="Times New Roman"/>
          <w:sz w:val="24"/>
          <w:szCs w:val="24"/>
        </w:rPr>
        <w:t xml:space="preserve"> referred to</w:t>
      </w:r>
      <w:r w:rsidR="00355A8D">
        <w:rPr>
          <w:rFonts w:ascii="Times New Roman" w:hAnsi="Times New Roman" w:cs="Times New Roman"/>
          <w:sz w:val="24"/>
          <w:szCs w:val="24"/>
        </w:rPr>
        <w:t>.</w:t>
      </w:r>
      <w:r w:rsidR="00D039BA">
        <w:rPr>
          <w:rFonts w:ascii="Times New Roman" w:hAnsi="Times New Roman" w:cs="Times New Roman"/>
          <w:sz w:val="24"/>
          <w:szCs w:val="24"/>
        </w:rPr>
        <w:t xml:space="preserve"> For the purpose of this point, the cases of </w:t>
      </w:r>
      <w:r w:rsidR="00D039BA" w:rsidRPr="00D039BA">
        <w:rPr>
          <w:rFonts w:ascii="Times New Roman" w:hAnsi="Times New Roman" w:cs="Times New Roman"/>
          <w:i/>
          <w:sz w:val="24"/>
          <w:szCs w:val="24"/>
        </w:rPr>
        <w:t>Gilford Motor Co</w:t>
      </w:r>
      <w:r w:rsidR="00D039BA">
        <w:rPr>
          <w:rFonts w:ascii="Times New Roman" w:hAnsi="Times New Roman" w:cs="Times New Roman"/>
          <w:sz w:val="24"/>
          <w:szCs w:val="24"/>
        </w:rPr>
        <w:t xml:space="preserve"> </w:t>
      </w:r>
      <w:r w:rsidR="00D039BA" w:rsidRPr="00D039BA">
        <w:rPr>
          <w:rFonts w:ascii="Times New Roman" w:hAnsi="Times New Roman" w:cs="Times New Roman"/>
          <w:i/>
          <w:sz w:val="24"/>
          <w:szCs w:val="24"/>
        </w:rPr>
        <w:t>ltd</w:t>
      </w:r>
      <w:r w:rsidR="00D039BA">
        <w:rPr>
          <w:rStyle w:val="FootnoteReference"/>
          <w:rFonts w:ascii="Times New Roman" w:hAnsi="Times New Roman" w:cs="Times New Roman"/>
          <w:i/>
          <w:sz w:val="24"/>
          <w:szCs w:val="24"/>
        </w:rPr>
        <w:footnoteReference w:id="227"/>
      </w:r>
      <w:r w:rsidR="00D039BA">
        <w:rPr>
          <w:rFonts w:ascii="Times New Roman" w:hAnsi="Times New Roman" w:cs="Times New Roman"/>
          <w:sz w:val="24"/>
          <w:szCs w:val="24"/>
        </w:rPr>
        <w:t xml:space="preserve">and </w:t>
      </w:r>
      <w:r w:rsidR="00D039BA" w:rsidRPr="00D039BA">
        <w:rPr>
          <w:rFonts w:ascii="Times New Roman" w:hAnsi="Times New Roman" w:cs="Times New Roman"/>
          <w:i/>
          <w:sz w:val="24"/>
          <w:szCs w:val="24"/>
        </w:rPr>
        <w:t>Jones</w:t>
      </w:r>
      <w:r w:rsidR="00D039BA">
        <w:rPr>
          <w:rStyle w:val="FootnoteReference"/>
          <w:rFonts w:ascii="Times New Roman" w:hAnsi="Times New Roman" w:cs="Times New Roman"/>
          <w:i/>
          <w:sz w:val="24"/>
          <w:szCs w:val="24"/>
        </w:rPr>
        <w:footnoteReference w:id="228"/>
      </w:r>
      <w:r w:rsidR="00D039BA">
        <w:rPr>
          <w:rFonts w:ascii="Times New Roman" w:hAnsi="Times New Roman" w:cs="Times New Roman"/>
          <w:sz w:val="24"/>
          <w:szCs w:val="24"/>
        </w:rPr>
        <w:t xml:space="preserve"> will be discussed. </w:t>
      </w:r>
      <w:r w:rsidR="00287238">
        <w:rPr>
          <w:rFonts w:ascii="Times New Roman" w:hAnsi="Times New Roman" w:cs="Times New Roman"/>
          <w:sz w:val="24"/>
          <w:szCs w:val="24"/>
        </w:rPr>
        <w:t xml:space="preserve"> Th</w:t>
      </w:r>
      <w:r w:rsidR="00403EDD">
        <w:rPr>
          <w:rFonts w:ascii="Times New Roman" w:hAnsi="Times New Roman" w:cs="Times New Roman"/>
          <w:sz w:val="24"/>
          <w:szCs w:val="24"/>
        </w:rPr>
        <w:t>e</w:t>
      </w:r>
      <w:r w:rsidR="00287238">
        <w:rPr>
          <w:rFonts w:ascii="Times New Roman" w:hAnsi="Times New Roman" w:cs="Times New Roman"/>
          <w:sz w:val="24"/>
          <w:szCs w:val="24"/>
        </w:rPr>
        <w:t>se</w:t>
      </w:r>
      <w:r w:rsidR="00403EDD">
        <w:rPr>
          <w:rFonts w:ascii="Times New Roman" w:hAnsi="Times New Roman" w:cs="Times New Roman"/>
          <w:sz w:val="24"/>
          <w:szCs w:val="24"/>
        </w:rPr>
        <w:t xml:space="preserve"> cas</w:t>
      </w:r>
      <w:r w:rsidR="00565BA4">
        <w:rPr>
          <w:rFonts w:ascii="Times New Roman" w:hAnsi="Times New Roman" w:cs="Times New Roman"/>
          <w:sz w:val="24"/>
          <w:szCs w:val="24"/>
        </w:rPr>
        <w:t xml:space="preserve">es also show that </w:t>
      </w:r>
      <w:r w:rsidR="00403EDD">
        <w:rPr>
          <w:rFonts w:ascii="Times New Roman" w:hAnsi="Times New Roman" w:cs="Times New Roman"/>
          <w:sz w:val="24"/>
          <w:szCs w:val="24"/>
        </w:rPr>
        <w:t>even if the</w:t>
      </w:r>
      <w:r w:rsidR="00565BA4">
        <w:rPr>
          <w:rFonts w:ascii="Times New Roman" w:hAnsi="Times New Roman" w:cs="Times New Roman"/>
          <w:sz w:val="24"/>
          <w:szCs w:val="24"/>
        </w:rPr>
        <w:t xml:space="preserve"> test of</w:t>
      </w:r>
      <w:r w:rsidR="00403EDD">
        <w:rPr>
          <w:rFonts w:ascii="Times New Roman" w:hAnsi="Times New Roman" w:cs="Times New Roman"/>
          <w:sz w:val="24"/>
          <w:szCs w:val="24"/>
        </w:rPr>
        <w:t xml:space="preserve"> Lord </w:t>
      </w:r>
      <w:proofErr w:type="spellStart"/>
      <w:r w:rsidR="00403EDD">
        <w:rPr>
          <w:rFonts w:ascii="Times New Roman" w:hAnsi="Times New Roman" w:cs="Times New Roman"/>
          <w:sz w:val="24"/>
          <w:szCs w:val="24"/>
        </w:rPr>
        <w:t>Sumption</w:t>
      </w:r>
      <w:proofErr w:type="spellEnd"/>
      <w:r w:rsidR="00403EDD">
        <w:rPr>
          <w:rFonts w:ascii="Times New Roman" w:hAnsi="Times New Roman" w:cs="Times New Roman"/>
          <w:sz w:val="24"/>
          <w:szCs w:val="24"/>
        </w:rPr>
        <w:t xml:space="preserve"> was applied, it will arrive </w:t>
      </w:r>
      <w:r w:rsidR="00287238">
        <w:rPr>
          <w:rFonts w:ascii="Times New Roman" w:hAnsi="Times New Roman" w:cs="Times New Roman"/>
          <w:sz w:val="24"/>
          <w:szCs w:val="24"/>
        </w:rPr>
        <w:t>at the same decision as it stands on</w:t>
      </w:r>
      <w:r w:rsidR="00403EDD">
        <w:rPr>
          <w:rFonts w:ascii="Times New Roman" w:hAnsi="Times New Roman" w:cs="Times New Roman"/>
          <w:sz w:val="24"/>
          <w:szCs w:val="24"/>
        </w:rPr>
        <w:t xml:space="preserve"> the cases without much difference.</w:t>
      </w:r>
    </w:p>
    <w:p w:rsidR="00707360" w:rsidRDefault="005A7FDE"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Starting </w:t>
      </w:r>
      <w:r w:rsidR="001027ED">
        <w:rPr>
          <w:rFonts w:ascii="Times New Roman" w:hAnsi="Times New Roman" w:cs="Times New Roman"/>
          <w:sz w:val="24"/>
          <w:szCs w:val="24"/>
        </w:rPr>
        <w:t xml:space="preserve">with the case of </w:t>
      </w:r>
      <w:r w:rsidR="001027ED" w:rsidRPr="007E4A97">
        <w:rPr>
          <w:rFonts w:ascii="Times New Roman" w:hAnsi="Times New Roman" w:cs="Times New Roman"/>
          <w:i/>
          <w:sz w:val="24"/>
          <w:szCs w:val="24"/>
        </w:rPr>
        <w:t>G</w:t>
      </w:r>
      <w:r w:rsidRPr="007E4A97">
        <w:rPr>
          <w:rFonts w:ascii="Times New Roman" w:hAnsi="Times New Roman" w:cs="Times New Roman"/>
          <w:i/>
          <w:sz w:val="24"/>
          <w:szCs w:val="24"/>
        </w:rPr>
        <w:t>ilford Motor Co ltd v Horne</w:t>
      </w:r>
      <w:r w:rsidR="000722FE">
        <w:rPr>
          <w:rStyle w:val="FootnoteReference"/>
          <w:rFonts w:ascii="Times New Roman" w:hAnsi="Times New Roman" w:cs="Times New Roman"/>
          <w:i/>
          <w:sz w:val="24"/>
          <w:szCs w:val="24"/>
        </w:rPr>
        <w:footnoteReference w:id="229"/>
      </w:r>
      <w:r>
        <w:rPr>
          <w:rFonts w:ascii="Times New Roman" w:hAnsi="Times New Roman" w:cs="Times New Roman"/>
          <w:sz w:val="24"/>
          <w:szCs w:val="24"/>
        </w:rPr>
        <w:t xml:space="preserve">which Lord </w:t>
      </w:r>
      <w:proofErr w:type="spellStart"/>
      <w:r w:rsidR="00496B06">
        <w:rPr>
          <w:rFonts w:ascii="Times New Roman" w:hAnsi="Times New Roman" w:cs="Times New Roman"/>
          <w:sz w:val="24"/>
          <w:szCs w:val="24"/>
        </w:rPr>
        <w:t>Sumption</w:t>
      </w:r>
      <w:proofErr w:type="spellEnd"/>
      <w:r>
        <w:rPr>
          <w:rFonts w:ascii="Times New Roman" w:hAnsi="Times New Roman" w:cs="Times New Roman"/>
          <w:sz w:val="24"/>
          <w:szCs w:val="24"/>
        </w:rPr>
        <w:t xml:space="preserve"> discussed himself, there </w:t>
      </w:r>
      <w:r w:rsidR="00800069">
        <w:rPr>
          <w:rFonts w:ascii="Times New Roman" w:hAnsi="Times New Roman" w:cs="Times New Roman"/>
          <w:sz w:val="24"/>
          <w:szCs w:val="24"/>
        </w:rPr>
        <w:t>were</w:t>
      </w:r>
      <w:r w:rsidR="00496B06">
        <w:rPr>
          <w:rFonts w:ascii="Times New Roman" w:hAnsi="Times New Roman" w:cs="Times New Roman"/>
          <w:sz w:val="24"/>
          <w:szCs w:val="24"/>
        </w:rPr>
        <w:t xml:space="preserve"> other legal solutions</w:t>
      </w:r>
      <w:r w:rsidR="001027ED">
        <w:rPr>
          <w:rFonts w:ascii="Times New Roman" w:hAnsi="Times New Roman" w:cs="Times New Roman"/>
          <w:sz w:val="24"/>
          <w:szCs w:val="24"/>
        </w:rPr>
        <w:t xml:space="preserve"> for deciding on t</w:t>
      </w:r>
      <w:r w:rsidR="00C430F3">
        <w:rPr>
          <w:rFonts w:ascii="Times New Roman" w:hAnsi="Times New Roman" w:cs="Times New Roman"/>
          <w:sz w:val="24"/>
          <w:szCs w:val="24"/>
        </w:rPr>
        <w:t xml:space="preserve">he case. This case involves </w:t>
      </w:r>
      <w:proofErr w:type="spellStart"/>
      <w:r w:rsidR="00C430F3">
        <w:rPr>
          <w:rFonts w:ascii="Times New Roman" w:hAnsi="Times New Roman" w:cs="Times New Roman"/>
          <w:sz w:val="24"/>
          <w:szCs w:val="24"/>
        </w:rPr>
        <w:t>Mr</w:t>
      </w:r>
      <w:proofErr w:type="spellEnd"/>
      <w:r w:rsidR="00C430F3">
        <w:rPr>
          <w:rFonts w:ascii="Times New Roman" w:hAnsi="Times New Roman" w:cs="Times New Roman"/>
          <w:sz w:val="24"/>
          <w:szCs w:val="24"/>
        </w:rPr>
        <w:t xml:space="preserve"> H</w:t>
      </w:r>
      <w:r w:rsidR="001027ED">
        <w:rPr>
          <w:rFonts w:ascii="Times New Roman" w:hAnsi="Times New Roman" w:cs="Times New Roman"/>
          <w:sz w:val="24"/>
          <w:szCs w:val="24"/>
        </w:rPr>
        <w:t>orne who was a director and under a contractual duty not to compete for clients with his previous company where he was a director.</w:t>
      </w:r>
      <w:r w:rsidR="001027ED">
        <w:rPr>
          <w:rStyle w:val="FootnoteReference"/>
          <w:rFonts w:ascii="Times New Roman" w:hAnsi="Times New Roman" w:cs="Times New Roman"/>
          <w:sz w:val="24"/>
          <w:szCs w:val="24"/>
        </w:rPr>
        <w:footnoteReference w:id="230"/>
      </w:r>
      <w:r w:rsidR="00C430F3">
        <w:rPr>
          <w:rFonts w:ascii="Times New Roman" w:hAnsi="Times New Roman" w:cs="Times New Roman"/>
          <w:sz w:val="24"/>
          <w:szCs w:val="24"/>
        </w:rPr>
        <w:t xml:space="preserve">However, </w:t>
      </w:r>
      <w:proofErr w:type="spellStart"/>
      <w:r w:rsidR="00C430F3">
        <w:rPr>
          <w:rFonts w:ascii="Times New Roman" w:hAnsi="Times New Roman" w:cs="Times New Roman"/>
          <w:sz w:val="24"/>
          <w:szCs w:val="24"/>
        </w:rPr>
        <w:t>Mr</w:t>
      </w:r>
      <w:proofErr w:type="spellEnd"/>
      <w:r w:rsidR="00C430F3">
        <w:rPr>
          <w:rFonts w:ascii="Times New Roman" w:hAnsi="Times New Roman" w:cs="Times New Roman"/>
          <w:sz w:val="24"/>
          <w:szCs w:val="24"/>
        </w:rPr>
        <w:t xml:space="preserve"> Horne infringed on this contractual duty indirectly through the establishment of a corporation t</w:t>
      </w:r>
      <w:r w:rsidR="0069449A">
        <w:rPr>
          <w:rFonts w:ascii="Times New Roman" w:hAnsi="Times New Roman" w:cs="Times New Roman"/>
          <w:sz w:val="24"/>
          <w:szCs w:val="24"/>
        </w:rPr>
        <w:t>o compete with</w:t>
      </w:r>
      <w:r w:rsidR="0039658C">
        <w:rPr>
          <w:rFonts w:ascii="Times New Roman" w:hAnsi="Times New Roman" w:cs="Times New Roman"/>
          <w:sz w:val="24"/>
          <w:szCs w:val="24"/>
        </w:rPr>
        <w:t xml:space="preserve"> </w:t>
      </w:r>
      <w:r w:rsidR="00C430F3">
        <w:rPr>
          <w:rFonts w:ascii="Times New Roman" w:hAnsi="Times New Roman" w:cs="Times New Roman"/>
          <w:sz w:val="24"/>
          <w:szCs w:val="24"/>
        </w:rPr>
        <w:t>his previous company of work</w:t>
      </w:r>
      <w:r w:rsidR="0039658C">
        <w:rPr>
          <w:rFonts w:ascii="Times New Roman" w:hAnsi="Times New Roman" w:cs="Times New Roman"/>
          <w:sz w:val="24"/>
          <w:szCs w:val="24"/>
        </w:rPr>
        <w:t xml:space="preserve"> in the same line of business</w:t>
      </w:r>
      <w:r w:rsidR="00C430F3">
        <w:rPr>
          <w:rFonts w:ascii="Times New Roman" w:hAnsi="Times New Roman" w:cs="Times New Roman"/>
          <w:sz w:val="24"/>
          <w:szCs w:val="24"/>
        </w:rPr>
        <w:t>.</w:t>
      </w:r>
      <w:r w:rsidR="0069449A">
        <w:rPr>
          <w:rFonts w:ascii="Times New Roman" w:hAnsi="Times New Roman" w:cs="Times New Roman"/>
          <w:sz w:val="24"/>
          <w:szCs w:val="24"/>
        </w:rPr>
        <w:t xml:space="preserve"> Th</w:t>
      </w:r>
      <w:r w:rsidR="00811D00">
        <w:rPr>
          <w:rFonts w:ascii="Times New Roman" w:hAnsi="Times New Roman" w:cs="Times New Roman"/>
          <w:sz w:val="24"/>
          <w:szCs w:val="24"/>
        </w:rPr>
        <w:t>us th</w:t>
      </w:r>
      <w:r w:rsidR="0069449A">
        <w:rPr>
          <w:rFonts w:ascii="Times New Roman" w:hAnsi="Times New Roman" w:cs="Times New Roman"/>
          <w:sz w:val="24"/>
          <w:szCs w:val="24"/>
        </w:rPr>
        <w:t xml:space="preserve">e </w:t>
      </w:r>
      <w:r w:rsidR="00811D00">
        <w:rPr>
          <w:rFonts w:ascii="Times New Roman" w:hAnsi="Times New Roman" w:cs="Times New Roman"/>
          <w:sz w:val="24"/>
          <w:szCs w:val="24"/>
        </w:rPr>
        <w:t>previous company</w:t>
      </w:r>
      <w:r w:rsidR="007E10E7">
        <w:rPr>
          <w:rFonts w:ascii="Times New Roman" w:hAnsi="Times New Roman" w:cs="Times New Roman"/>
          <w:sz w:val="24"/>
          <w:szCs w:val="24"/>
        </w:rPr>
        <w:t xml:space="preserve"> (Gilford Motor Company ltd)</w:t>
      </w:r>
      <w:r w:rsidR="00811D00">
        <w:rPr>
          <w:rFonts w:ascii="Times New Roman" w:hAnsi="Times New Roman" w:cs="Times New Roman"/>
          <w:sz w:val="24"/>
          <w:szCs w:val="24"/>
        </w:rPr>
        <w:t xml:space="preserve"> where Mr. Horne was a director brought a claim and the </w:t>
      </w:r>
      <w:r w:rsidR="009E49B8">
        <w:rPr>
          <w:rFonts w:ascii="Times New Roman" w:hAnsi="Times New Roman" w:cs="Times New Roman"/>
          <w:sz w:val="24"/>
          <w:szCs w:val="24"/>
        </w:rPr>
        <w:t>appeal</w:t>
      </w:r>
      <w:r w:rsidR="0069449A">
        <w:rPr>
          <w:rFonts w:ascii="Times New Roman" w:hAnsi="Times New Roman" w:cs="Times New Roman"/>
          <w:sz w:val="24"/>
          <w:szCs w:val="24"/>
        </w:rPr>
        <w:t xml:space="preserve"> granted an injunction to stop </w:t>
      </w:r>
      <w:proofErr w:type="spellStart"/>
      <w:r w:rsidR="0069449A">
        <w:rPr>
          <w:rFonts w:ascii="Times New Roman" w:hAnsi="Times New Roman" w:cs="Times New Roman"/>
          <w:sz w:val="24"/>
          <w:szCs w:val="24"/>
        </w:rPr>
        <w:t>Mr</w:t>
      </w:r>
      <w:proofErr w:type="spellEnd"/>
      <w:r w:rsidR="0069449A">
        <w:rPr>
          <w:rFonts w:ascii="Times New Roman" w:hAnsi="Times New Roman" w:cs="Times New Roman"/>
          <w:sz w:val="24"/>
          <w:szCs w:val="24"/>
        </w:rPr>
        <w:t xml:space="preserve"> Horne </w:t>
      </w:r>
      <w:r w:rsidR="00707360">
        <w:rPr>
          <w:rFonts w:ascii="Times New Roman" w:hAnsi="Times New Roman" w:cs="Times New Roman"/>
          <w:sz w:val="24"/>
          <w:szCs w:val="24"/>
        </w:rPr>
        <w:t xml:space="preserve">individually </w:t>
      </w:r>
      <w:r w:rsidR="0069449A">
        <w:rPr>
          <w:rFonts w:ascii="Times New Roman" w:hAnsi="Times New Roman" w:cs="Times New Roman"/>
          <w:sz w:val="24"/>
          <w:szCs w:val="24"/>
        </w:rPr>
        <w:t xml:space="preserve">and the </w:t>
      </w:r>
      <w:r w:rsidR="00E93FDD">
        <w:rPr>
          <w:rFonts w:ascii="Times New Roman" w:hAnsi="Times New Roman" w:cs="Times New Roman"/>
          <w:sz w:val="24"/>
          <w:szCs w:val="24"/>
        </w:rPr>
        <w:t>newly established company from</w:t>
      </w:r>
      <w:r w:rsidR="0069449A">
        <w:rPr>
          <w:rFonts w:ascii="Times New Roman" w:hAnsi="Times New Roman" w:cs="Times New Roman"/>
          <w:sz w:val="24"/>
          <w:szCs w:val="24"/>
        </w:rPr>
        <w:t xml:space="preserve"> business activities. </w:t>
      </w:r>
      <w:r w:rsidR="002D38B0">
        <w:rPr>
          <w:rFonts w:ascii="Times New Roman" w:hAnsi="Times New Roman" w:cs="Times New Roman"/>
          <w:sz w:val="24"/>
          <w:szCs w:val="24"/>
        </w:rPr>
        <w:t xml:space="preserve">The court arrived at the decision that the newly established </w:t>
      </w:r>
      <w:r w:rsidR="00EF7260">
        <w:rPr>
          <w:rFonts w:ascii="Times New Roman" w:hAnsi="Times New Roman" w:cs="Times New Roman"/>
          <w:sz w:val="24"/>
          <w:szCs w:val="24"/>
        </w:rPr>
        <w:t>company</w:t>
      </w:r>
      <w:r w:rsidR="002D38B0">
        <w:rPr>
          <w:rFonts w:ascii="Times New Roman" w:hAnsi="Times New Roman" w:cs="Times New Roman"/>
          <w:sz w:val="24"/>
          <w:szCs w:val="24"/>
        </w:rPr>
        <w:t xml:space="preserve"> was used as a sham</w:t>
      </w:r>
      <w:r w:rsidR="00EF7260">
        <w:rPr>
          <w:rFonts w:ascii="Times New Roman" w:hAnsi="Times New Roman" w:cs="Times New Roman"/>
          <w:sz w:val="24"/>
          <w:szCs w:val="24"/>
        </w:rPr>
        <w:t xml:space="preserve"> by </w:t>
      </w:r>
      <w:proofErr w:type="spellStart"/>
      <w:r w:rsidR="00EF7260">
        <w:rPr>
          <w:rFonts w:ascii="Times New Roman" w:hAnsi="Times New Roman" w:cs="Times New Roman"/>
          <w:sz w:val="24"/>
          <w:szCs w:val="24"/>
        </w:rPr>
        <w:t>Mr</w:t>
      </w:r>
      <w:proofErr w:type="spellEnd"/>
      <w:r w:rsidR="00EF7260">
        <w:rPr>
          <w:rFonts w:ascii="Times New Roman" w:hAnsi="Times New Roman" w:cs="Times New Roman"/>
          <w:sz w:val="24"/>
          <w:szCs w:val="24"/>
        </w:rPr>
        <w:t xml:space="preserve"> Horne to continue </w:t>
      </w:r>
      <w:r w:rsidR="002D38B0">
        <w:rPr>
          <w:rFonts w:ascii="Times New Roman" w:hAnsi="Times New Roman" w:cs="Times New Roman"/>
          <w:sz w:val="24"/>
          <w:szCs w:val="24"/>
        </w:rPr>
        <w:t>enjoy</w:t>
      </w:r>
      <w:r w:rsidR="00EF7260">
        <w:rPr>
          <w:rFonts w:ascii="Times New Roman" w:hAnsi="Times New Roman" w:cs="Times New Roman"/>
          <w:sz w:val="24"/>
          <w:szCs w:val="24"/>
        </w:rPr>
        <w:t>ing</w:t>
      </w:r>
      <w:r w:rsidR="002D38B0">
        <w:rPr>
          <w:rFonts w:ascii="Times New Roman" w:hAnsi="Times New Roman" w:cs="Times New Roman"/>
          <w:sz w:val="24"/>
          <w:szCs w:val="24"/>
        </w:rPr>
        <w:t xml:space="preserve"> the benefits of breaching his </w:t>
      </w:r>
      <w:r w:rsidR="00EF7260">
        <w:rPr>
          <w:rFonts w:ascii="Times New Roman" w:hAnsi="Times New Roman" w:cs="Times New Roman"/>
          <w:sz w:val="24"/>
          <w:szCs w:val="24"/>
        </w:rPr>
        <w:t>covenant</w:t>
      </w:r>
      <w:r w:rsidR="002D38B0">
        <w:rPr>
          <w:rFonts w:ascii="Times New Roman" w:hAnsi="Times New Roman" w:cs="Times New Roman"/>
          <w:sz w:val="24"/>
          <w:szCs w:val="24"/>
        </w:rPr>
        <w:t xml:space="preserve"> with his previous company of work and thus liability should rest on the two </w:t>
      </w:r>
      <w:r w:rsidR="00EF7260">
        <w:rPr>
          <w:rFonts w:ascii="Times New Roman" w:hAnsi="Times New Roman" w:cs="Times New Roman"/>
          <w:sz w:val="24"/>
          <w:szCs w:val="24"/>
        </w:rPr>
        <w:t>defendants</w:t>
      </w:r>
      <w:r w:rsidR="002D38B0">
        <w:rPr>
          <w:rFonts w:ascii="Times New Roman" w:hAnsi="Times New Roman" w:cs="Times New Roman"/>
          <w:sz w:val="24"/>
          <w:szCs w:val="24"/>
        </w:rPr>
        <w:t>.</w:t>
      </w:r>
      <w:r w:rsidR="002D38B0">
        <w:rPr>
          <w:rStyle w:val="FootnoteReference"/>
          <w:rFonts w:ascii="Times New Roman" w:hAnsi="Times New Roman" w:cs="Times New Roman"/>
          <w:sz w:val="24"/>
          <w:szCs w:val="24"/>
        </w:rPr>
        <w:footnoteReference w:id="231"/>
      </w:r>
    </w:p>
    <w:p w:rsidR="00D951ED" w:rsidRDefault="0069449A"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in </w:t>
      </w:r>
      <w:proofErr w:type="spellStart"/>
      <w:r w:rsidRPr="000A6C78">
        <w:rPr>
          <w:rFonts w:ascii="Times New Roman" w:hAnsi="Times New Roman" w:cs="Times New Roman"/>
          <w:i/>
          <w:sz w:val="24"/>
          <w:szCs w:val="24"/>
        </w:rPr>
        <w:t>Prest</w:t>
      </w:r>
      <w:proofErr w:type="spellEnd"/>
      <w:r>
        <w:rPr>
          <w:rFonts w:ascii="Times New Roman" w:hAnsi="Times New Roman" w:cs="Times New Roman"/>
          <w:sz w:val="24"/>
          <w:szCs w:val="24"/>
        </w:rPr>
        <w:t xml:space="preserve"> highlighted that this case is an example of the evasion principle</w:t>
      </w:r>
      <w:r w:rsidR="003A469F">
        <w:rPr>
          <w:rFonts w:ascii="Times New Roman" w:hAnsi="Times New Roman" w:cs="Times New Roman"/>
          <w:sz w:val="24"/>
          <w:szCs w:val="24"/>
        </w:rPr>
        <w:t xml:space="preserve"> w</w:t>
      </w:r>
      <w:r w:rsidR="00C212C1">
        <w:rPr>
          <w:rFonts w:ascii="Times New Roman" w:hAnsi="Times New Roman" w:cs="Times New Roman"/>
          <w:sz w:val="24"/>
          <w:szCs w:val="24"/>
        </w:rPr>
        <w:t xml:space="preserve">here </w:t>
      </w:r>
      <w:proofErr w:type="spellStart"/>
      <w:r w:rsidR="00C212C1">
        <w:rPr>
          <w:rFonts w:ascii="Times New Roman" w:hAnsi="Times New Roman" w:cs="Times New Roman"/>
          <w:sz w:val="24"/>
          <w:szCs w:val="24"/>
        </w:rPr>
        <w:t>Mr</w:t>
      </w:r>
      <w:proofErr w:type="spellEnd"/>
      <w:r w:rsidR="00C212C1">
        <w:rPr>
          <w:rFonts w:ascii="Times New Roman" w:hAnsi="Times New Roman" w:cs="Times New Roman"/>
          <w:sz w:val="24"/>
          <w:szCs w:val="24"/>
        </w:rPr>
        <w:t xml:space="preserve"> Horne evaded his lawful obligation that already exists</w:t>
      </w:r>
      <w:r w:rsidR="003A469F">
        <w:rPr>
          <w:rFonts w:ascii="Times New Roman" w:hAnsi="Times New Roman" w:cs="Times New Roman"/>
          <w:sz w:val="24"/>
          <w:szCs w:val="24"/>
        </w:rPr>
        <w:t xml:space="preserve"> by establishing a new company to compete with his previous company </w:t>
      </w:r>
      <w:r w:rsidR="002D38B0">
        <w:rPr>
          <w:rFonts w:ascii="Times New Roman" w:hAnsi="Times New Roman" w:cs="Times New Roman"/>
          <w:sz w:val="24"/>
          <w:szCs w:val="24"/>
        </w:rPr>
        <w:t xml:space="preserve">of work </w:t>
      </w:r>
      <w:r w:rsidR="003A469F">
        <w:rPr>
          <w:rFonts w:ascii="Times New Roman" w:hAnsi="Times New Roman" w:cs="Times New Roman"/>
          <w:sz w:val="24"/>
          <w:szCs w:val="24"/>
        </w:rPr>
        <w:t>in the same line of business</w:t>
      </w:r>
      <w:r w:rsidR="00FE7FDA">
        <w:rPr>
          <w:rFonts w:ascii="Times New Roman" w:hAnsi="Times New Roman" w:cs="Times New Roman"/>
          <w:sz w:val="24"/>
          <w:szCs w:val="24"/>
        </w:rPr>
        <w:t>. However, the</w:t>
      </w:r>
      <w:r w:rsidR="00142E8E">
        <w:rPr>
          <w:rFonts w:ascii="Times New Roman" w:hAnsi="Times New Roman" w:cs="Times New Roman"/>
          <w:sz w:val="24"/>
          <w:szCs w:val="24"/>
        </w:rPr>
        <w:t xml:space="preserve"> Appeal C</w:t>
      </w:r>
      <w:r>
        <w:rPr>
          <w:rFonts w:ascii="Times New Roman" w:hAnsi="Times New Roman" w:cs="Times New Roman"/>
          <w:sz w:val="24"/>
          <w:szCs w:val="24"/>
        </w:rPr>
        <w:t>ourt of this case could have</w:t>
      </w:r>
      <w:r w:rsidR="00811D00">
        <w:rPr>
          <w:rFonts w:ascii="Times New Roman" w:hAnsi="Times New Roman" w:cs="Times New Roman"/>
          <w:sz w:val="24"/>
          <w:szCs w:val="24"/>
        </w:rPr>
        <w:t xml:space="preserve"> granted the </w:t>
      </w:r>
      <w:r w:rsidR="002D38B0">
        <w:rPr>
          <w:rFonts w:ascii="Times New Roman" w:hAnsi="Times New Roman" w:cs="Times New Roman"/>
          <w:sz w:val="24"/>
          <w:szCs w:val="24"/>
        </w:rPr>
        <w:t>injunction</w:t>
      </w:r>
      <w:r w:rsidR="00811D00">
        <w:rPr>
          <w:rFonts w:ascii="Times New Roman" w:hAnsi="Times New Roman" w:cs="Times New Roman"/>
          <w:sz w:val="24"/>
          <w:szCs w:val="24"/>
        </w:rPr>
        <w:t xml:space="preserve"> on a number of grounds</w:t>
      </w:r>
      <w:r>
        <w:rPr>
          <w:rFonts w:ascii="Times New Roman" w:hAnsi="Times New Roman" w:cs="Times New Roman"/>
          <w:sz w:val="24"/>
          <w:szCs w:val="24"/>
        </w:rPr>
        <w:t>.</w:t>
      </w:r>
      <w:r w:rsidR="007B67C0">
        <w:rPr>
          <w:rFonts w:ascii="Times New Roman" w:hAnsi="Times New Roman" w:cs="Times New Roman"/>
          <w:sz w:val="24"/>
          <w:szCs w:val="24"/>
        </w:rPr>
        <w:t xml:space="preserve"> To begin with, </w:t>
      </w:r>
      <w:r w:rsidR="00FE7FDA">
        <w:rPr>
          <w:rFonts w:ascii="Times New Roman" w:hAnsi="Times New Roman" w:cs="Times New Roman"/>
          <w:sz w:val="24"/>
          <w:szCs w:val="24"/>
        </w:rPr>
        <w:t xml:space="preserve">Lord </w:t>
      </w:r>
      <w:proofErr w:type="spellStart"/>
      <w:r w:rsidR="00FE7FDA">
        <w:rPr>
          <w:rFonts w:ascii="Times New Roman" w:hAnsi="Times New Roman" w:cs="Times New Roman"/>
          <w:sz w:val="24"/>
          <w:szCs w:val="24"/>
        </w:rPr>
        <w:t>Sumption</w:t>
      </w:r>
      <w:proofErr w:type="spellEnd"/>
      <w:r w:rsidR="00FE7FDA">
        <w:rPr>
          <w:rFonts w:ascii="Times New Roman" w:hAnsi="Times New Roman" w:cs="Times New Roman"/>
          <w:sz w:val="24"/>
          <w:szCs w:val="24"/>
        </w:rPr>
        <w:t xml:space="preserve"> identified that </w:t>
      </w:r>
      <w:r w:rsidR="007B67C0">
        <w:rPr>
          <w:rFonts w:ascii="Times New Roman" w:hAnsi="Times New Roman" w:cs="Times New Roman"/>
          <w:sz w:val="24"/>
          <w:szCs w:val="24"/>
        </w:rPr>
        <w:t xml:space="preserve">it could have been based on the ground of tort law as </w:t>
      </w:r>
      <w:proofErr w:type="spellStart"/>
      <w:r w:rsidR="007B67C0">
        <w:rPr>
          <w:rFonts w:ascii="Times New Roman" w:hAnsi="Times New Roman" w:cs="Times New Roman"/>
          <w:sz w:val="24"/>
          <w:szCs w:val="24"/>
        </w:rPr>
        <w:t>Mr</w:t>
      </w:r>
      <w:proofErr w:type="spellEnd"/>
      <w:r w:rsidR="007B67C0">
        <w:rPr>
          <w:rFonts w:ascii="Times New Roman" w:hAnsi="Times New Roman" w:cs="Times New Roman"/>
          <w:sz w:val="24"/>
          <w:szCs w:val="24"/>
        </w:rPr>
        <w:t xml:space="preserve"> Horne </w:t>
      </w:r>
      <w:r w:rsidR="007B67C0">
        <w:rPr>
          <w:rFonts w:ascii="Times New Roman" w:hAnsi="Times New Roman" w:cs="Times New Roman"/>
          <w:sz w:val="24"/>
          <w:szCs w:val="24"/>
        </w:rPr>
        <w:lastRenderedPageBreak/>
        <w:t>was aware of his con</w:t>
      </w:r>
      <w:r w:rsidR="0070030F">
        <w:rPr>
          <w:rFonts w:ascii="Times New Roman" w:hAnsi="Times New Roman" w:cs="Times New Roman"/>
          <w:sz w:val="24"/>
          <w:szCs w:val="24"/>
        </w:rPr>
        <w:t>tractual duty to his former comp</w:t>
      </w:r>
      <w:r w:rsidR="00FE7FDA">
        <w:rPr>
          <w:rFonts w:ascii="Times New Roman" w:hAnsi="Times New Roman" w:cs="Times New Roman"/>
          <w:sz w:val="24"/>
          <w:szCs w:val="24"/>
        </w:rPr>
        <w:t>any as he was</w:t>
      </w:r>
      <w:r w:rsidR="007B67C0">
        <w:rPr>
          <w:rFonts w:ascii="Times New Roman" w:hAnsi="Times New Roman" w:cs="Times New Roman"/>
          <w:sz w:val="24"/>
          <w:szCs w:val="24"/>
        </w:rPr>
        <w:t xml:space="preserve"> a director</w:t>
      </w:r>
      <w:r w:rsidR="00C212C1">
        <w:rPr>
          <w:rFonts w:ascii="Times New Roman" w:hAnsi="Times New Roman" w:cs="Times New Roman"/>
          <w:sz w:val="24"/>
          <w:szCs w:val="24"/>
        </w:rPr>
        <w:t xml:space="preserve">, and this would have </w:t>
      </w:r>
      <w:r w:rsidR="0070030F">
        <w:rPr>
          <w:rFonts w:ascii="Times New Roman" w:hAnsi="Times New Roman" w:cs="Times New Roman"/>
          <w:sz w:val="24"/>
          <w:szCs w:val="24"/>
        </w:rPr>
        <w:t>allowed the court to grant an equitable remedy.</w:t>
      </w:r>
      <w:r w:rsidR="0070030F">
        <w:rPr>
          <w:rStyle w:val="FootnoteReference"/>
          <w:rFonts w:ascii="Times New Roman" w:hAnsi="Times New Roman" w:cs="Times New Roman"/>
          <w:sz w:val="24"/>
          <w:szCs w:val="24"/>
        </w:rPr>
        <w:footnoteReference w:id="232"/>
      </w:r>
      <w:r w:rsidR="00BB1A63">
        <w:rPr>
          <w:rFonts w:ascii="Times New Roman" w:hAnsi="Times New Roman" w:cs="Times New Roman"/>
          <w:sz w:val="24"/>
          <w:szCs w:val="24"/>
        </w:rPr>
        <w:t xml:space="preserve"> </w:t>
      </w:r>
    </w:p>
    <w:p w:rsidR="005A7FDE" w:rsidRDefault="00FB4584" w:rsidP="005A4E5D">
      <w:pPr>
        <w:spacing w:line="360" w:lineRule="auto"/>
        <w:rPr>
          <w:rFonts w:ascii="Times New Roman" w:hAnsi="Times New Roman" w:cs="Times New Roman"/>
          <w:sz w:val="24"/>
          <w:szCs w:val="24"/>
        </w:rPr>
      </w:pPr>
      <w:r>
        <w:rPr>
          <w:rFonts w:ascii="Times New Roman" w:hAnsi="Times New Roman" w:cs="Times New Roman"/>
          <w:sz w:val="24"/>
          <w:szCs w:val="24"/>
        </w:rPr>
        <w:t>Also</w:t>
      </w:r>
      <w:r w:rsidR="00FA0554">
        <w:rPr>
          <w:rFonts w:ascii="Times New Roman" w:hAnsi="Times New Roman" w:cs="Times New Roman"/>
          <w:sz w:val="24"/>
          <w:szCs w:val="24"/>
        </w:rPr>
        <w:t>, the Appeal C</w:t>
      </w:r>
      <w:r w:rsidR="00BB1A63">
        <w:rPr>
          <w:rFonts w:ascii="Times New Roman" w:hAnsi="Times New Roman" w:cs="Times New Roman"/>
          <w:sz w:val="24"/>
          <w:szCs w:val="24"/>
        </w:rPr>
        <w:t>ourt cou</w:t>
      </w:r>
      <w:r w:rsidR="005733DD">
        <w:rPr>
          <w:rFonts w:ascii="Times New Roman" w:hAnsi="Times New Roman" w:cs="Times New Roman"/>
          <w:sz w:val="24"/>
          <w:szCs w:val="24"/>
        </w:rPr>
        <w:t xml:space="preserve">ld have also based the </w:t>
      </w:r>
      <w:r>
        <w:rPr>
          <w:rFonts w:ascii="Times New Roman" w:hAnsi="Times New Roman" w:cs="Times New Roman"/>
          <w:sz w:val="24"/>
          <w:szCs w:val="24"/>
        </w:rPr>
        <w:t>injunction</w:t>
      </w:r>
      <w:r w:rsidR="00D951ED">
        <w:rPr>
          <w:rFonts w:ascii="Times New Roman" w:hAnsi="Times New Roman" w:cs="Times New Roman"/>
          <w:sz w:val="24"/>
          <w:szCs w:val="24"/>
        </w:rPr>
        <w:t xml:space="preserve"> under the ground of inducing a breach of contract. A claim wa</w:t>
      </w:r>
      <w:r>
        <w:rPr>
          <w:rFonts w:ascii="Times New Roman" w:hAnsi="Times New Roman" w:cs="Times New Roman"/>
          <w:sz w:val="24"/>
          <w:szCs w:val="24"/>
        </w:rPr>
        <w:t>s</w:t>
      </w:r>
      <w:r w:rsidR="00D951ED">
        <w:rPr>
          <w:rFonts w:ascii="Times New Roman" w:hAnsi="Times New Roman" w:cs="Times New Roman"/>
          <w:sz w:val="24"/>
          <w:szCs w:val="24"/>
        </w:rPr>
        <w:t xml:space="preserve"> brought on this ground against </w:t>
      </w:r>
      <w:proofErr w:type="spellStart"/>
      <w:r w:rsidR="00D951ED">
        <w:rPr>
          <w:rFonts w:ascii="Times New Roman" w:hAnsi="Times New Roman" w:cs="Times New Roman"/>
          <w:sz w:val="24"/>
          <w:szCs w:val="24"/>
        </w:rPr>
        <w:t>Mr</w:t>
      </w:r>
      <w:proofErr w:type="spellEnd"/>
      <w:r w:rsidR="00D951ED">
        <w:rPr>
          <w:rFonts w:ascii="Times New Roman" w:hAnsi="Times New Roman" w:cs="Times New Roman"/>
          <w:sz w:val="24"/>
          <w:szCs w:val="24"/>
        </w:rPr>
        <w:t xml:space="preserve"> Horne by the claimant howeve</w:t>
      </w:r>
      <w:r>
        <w:rPr>
          <w:rFonts w:ascii="Times New Roman" w:hAnsi="Times New Roman" w:cs="Times New Roman"/>
          <w:sz w:val="24"/>
          <w:szCs w:val="24"/>
        </w:rPr>
        <w:t>r</w:t>
      </w:r>
      <w:r w:rsidR="00B34777">
        <w:rPr>
          <w:rFonts w:ascii="Times New Roman" w:hAnsi="Times New Roman" w:cs="Times New Roman"/>
          <w:sz w:val="24"/>
          <w:szCs w:val="24"/>
        </w:rPr>
        <w:t xml:space="preserve"> they</w:t>
      </w:r>
      <w:r w:rsidR="00D951ED">
        <w:rPr>
          <w:rFonts w:ascii="Times New Roman" w:hAnsi="Times New Roman" w:cs="Times New Roman"/>
          <w:sz w:val="24"/>
          <w:szCs w:val="24"/>
        </w:rPr>
        <w:t xml:space="preserve"> failed to </w:t>
      </w:r>
      <w:r>
        <w:rPr>
          <w:rFonts w:ascii="Times New Roman" w:hAnsi="Times New Roman" w:cs="Times New Roman"/>
          <w:sz w:val="24"/>
          <w:szCs w:val="24"/>
        </w:rPr>
        <w:t>support the argument with substantial evidence and instead</w:t>
      </w:r>
      <w:r w:rsidR="00B34777">
        <w:rPr>
          <w:rFonts w:ascii="Times New Roman" w:hAnsi="Times New Roman" w:cs="Times New Roman"/>
          <w:sz w:val="24"/>
          <w:szCs w:val="24"/>
        </w:rPr>
        <w:t xml:space="preserve"> sought to argue on whether or not </w:t>
      </w:r>
      <w:r>
        <w:rPr>
          <w:rFonts w:ascii="Times New Roman" w:hAnsi="Times New Roman" w:cs="Times New Roman"/>
          <w:sz w:val="24"/>
          <w:szCs w:val="24"/>
        </w:rPr>
        <w:t>the restrictive covenant is valid.</w:t>
      </w:r>
      <w:r w:rsidR="00C43380">
        <w:rPr>
          <w:rStyle w:val="FootnoteReference"/>
          <w:rFonts w:ascii="Times New Roman" w:hAnsi="Times New Roman" w:cs="Times New Roman"/>
          <w:sz w:val="24"/>
          <w:szCs w:val="24"/>
        </w:rPr>
        <w:footnoteReference w:id="233"/>
      </w:r>
      <w:r w:rsidR="002972A6">
        <w:rPr>
          <w:rFonts w:ascii="Times New Roman" w:hAnsi="Times New Roman" w:cs="Times New Roman"/>
          <w:sz w:val="24"/>
          <w:szCs w:val="24"/>
        </w:rPr>
        <w:t xml:space="preserve"> According to Campbell, this would have been a better ground for the court to base their decision than that of fraud or sham.</w:t>
      </w:r>
      <w:r w:rsidR="002972A6">
        <w:rPr>
          <w:rStyle w:val="FootnoteReference"/>
          <w:rFonts w:ascii="Times New Roman" w:hAnsi="Times New Roman" w:cs="Times New Roman"/>
          <w:sz w:val="24"/>
          <w:szCs w:val="24"/>
        </w:rPr>
        <w:footnoteReference w:id="234"/>
      </w:r>
    </w:p>
    <w:p w:rsidR="00D90F9E" w:rsidRDefault="0007387A" w:rsidP="005A4E5D">
      <w:pPr>
        <w:spacing w:line="360" w:lineRule="auto"/>
        <w:rPr>
          <w:rFonts w:ascii="Times New Roman" w:hAnsi="Times New Roman" w:cs="Times New Roman"/>
          <w:sz w:val="24"/>
          <w:szCs w:val="24"/>
        </w:rPr>
      </w:pPr>
      <w:r>
        <w:rPr>
          <w:rFonts w:ascii="Times New Roman" w:hAnsi="Times New Roman" w:cs="Times New Roman"/>
          <w:sz w:val="24"/>
          <w:szCs w:val="24"/>
        </w:rPr>
        <w:t>Also, the A</w:t>
      </w:r>
      <w:r w:rsidR="00D90F9E">
        <w:rPr>
          <w:rFonts w:ascii="Times New Roman" w:hAnsi="Times New Roman" w:cs="Times New Roman"/>
          <w:sz w:val="24"/>
          <w:szCs w:val="24"/>
        </w:rPr>
        <w:t>p</w:t>
      </w:r>
      <w:r>
        <w:rPr>
          <w:rFonts w:ascii="Times New Roman" w:hAnsi="Times New Roman" w:cs="Times New Roman"/>
          <w:sz w:val="24"/>
          <w:szCs w:val="24"/>
        </w:rPr>
        <w:t>peal C</w:t>
      </w:r>
      <w:r w:rsidR="00811D00">
        <w:rPr>
          <w:rFonts w:ascii="Times New Roman" w:hAnsi="Times New Roman" w:cs="Times New Roman"/>
          <w:sz w:val="24"/>
          <w:szCs w:val="24"/>
        </w:rPr>
        <w:t xml:space="preserve">ourt could have based </w:t>
      </w:r>
      <w:r w:rsidR="00D90F9E">
        <w:rPr>
          <w:rFonts w:ascii="Times New Roman" w:hAnsi="Times New Roman" w:cs="Times New Roman"/>
          <w:sz w:val="24"/>
          <w:szCs w:val="24"/>
        </w:rPr>
        <w:t xml:space="preserve">the </w:t>
      </w:r>
      <w:r w:rsidR="00811D00">
        <w:rPr>
          <w:rFonts w:ascii="Times New Roman" w:hAnsi="Times New Roman" w:cs="Times New Roman"/>
          <w:sz w:val="24"/>
          <w:szCs w:val="24"/>
        </w:rPr>
        <w:t>in</w:t>
      </w:r>
      <w:r w:rsidR="00B20427">
        <w:rPr>
          <w:rFonts w:ascii="Times New Roman" w:hAnsi="Times New Roman" w:cs="Times New Roman"/>
          <w:sz w:val="24"/>
          <w:szCs w:val="24"/>
        </w:rPr>
        <w:t xml:space="preserve">junction on the ground that </w:t>
      </w:r>
      <w:proofErr w:type="spellStart"/>
      <w:r w:rsidR="00B20427">
        <w:rPr>
          <w:rFonts w:ascii="Times New Roman" w:hAnsi="Times New Roman" w:cs="Times New Roman"/>
          <w:sz w:val="24"/>
          <w:szCs w:val="24"/>
        </w:rPr>
        <w:t>Mr</w:t>
      </w:r>
      <w:proofErr w:type="spellEnd"/>
      <w:r w:rsidR="00B20427">
        <w:rPr>
          <w:rFonts w:ascii="Times New Roman" w:hAnsi="Times New Roman" w:cs="Times New Roman"/>
          <w:sz w:val="24"/>
          <w:szCs w:val="24"/>
        </w:rPr>
        <w:t xml:space="preserve"> H</w:t>
      </w:r>
      <w:r w:rsidR="00811D00">
        <w:rPr>
          <w:rFonts w:ascii="Times New Roman" w:hAnsi="Times New Roman" w:cs="Times New Roman"/>
          <w:sz w:val="24"/>
          <w:szCs w:val="24"/>
        </w:rPr>
        <w:t xml:space="preserve">orne had access to confidential details of clients from the previous company where he was a controller and therefore </w:t>
      </w:r>
      <w:proofErr w:type="spellStart"/>
      <w:r w:rsidR="000836C2">
        <w:rPr>
          <w:rFonts w:ascii="Times New Roman" w:hAnsi="Times New Roman" w:cs="Times New Roman"/>
          <w:sz w:val="24"/>
          <w:szCs w:val="24"/>
        </w:rPr>
        <w:t>capitalis</w:t>
      </w:r>
      <w:r w:rsidR="00811D00">
        <w:rPr>
          <w:rFonts w:ascii="Times New Roman" w:hAnsi="Times New Roman" w:cs="Times New Roman"/>
          <w:sz w:val="24"/>
          <w:szCs w:val="24"/>
        </w:rPr>
        <w:t>ed</w:t>
      </w:r>
      <w:proofErr w:type="spellEnd"/>
      <w:r w:rsidR="00811D00">
        <w:rPr>
          <w:rFonts w:ascii="Times New Roman" w:hAnsi="Times New Roman" w:cs="Times New Roman"/>
          <w:sz w:val="24"/>
          <w:szCs w:val="24"/>
        </w:rPr>
        <w:t xml:space="preserve"> on this information.</w:t>
      </w:r>
      <w:r w:rsidR="007975FC">
        <w:rPr>
          <w:rStyle w:val="FootnoteReference"/>
          <w:rFonts w:ascii="Times New Roman" w:hAnsi="Times New Roman" w:cs="Times New Roman"/>
          <w:sz w:val="24"/>
          <w:szCs w:val="24"/>
        </w:rPr>
        <w:footnoteReference w:id="235"/>
      </w:r>
    </w:p>
    <w:p w:rsidR="00B06B87" w:rsidRDefault="00EF33DE"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Lastly, the injunction could have been on the basis that the company played the role of an agent for </w:t>
      </w:r>
      <w:proofErr w:type="spellStart"/>
      <w:r>
        <w:rPr>
          <w:rFonts w:ascii="Times New Roman" w:hAnsi="Times New Roman" w:cs="Times New Roman"/>
          <w:sz w:val="24"/>
          <w:szCs w:val="24"/>
        </w:rPr>
        <w:t>Mr</w:t>
      </w:r>
      <w:proofErr w:type="spellEnd"/>
      <w:r>
        <w:rPr>
          <w:rFonts w:ascii="Times New Roman" w:hAnsi="Times New Roman" w:cs="Times New Roman"/>
          <w:sz w:val="24"/>
          <w:szCs w:val="24"/>
        </w:rPr>
        <w:t xml:space="preserve"> Horne to undergo business operations, according to Lord Neuberger in the case of </w:t>
      </w:r>
      <w:proofErr w:type="spellStart"/>
      <w:r>
        <w:rPr>
          <w:rFonts w:ascii="Times New Roman" w:hAnsi="Times New Roman" w:cs="Times New Roman"/>
          <w:sz w:val="24"/>
          <w:szCs w:val="24"/>
        </w:rPr>
        <w:t>Prest</w:t>
      </w:r>
      <w:proofErr w:type="spellEnd"/>
      <w:r>
        <w:rPr>
          <w:rFonts w:ascii="Times New Roman" w:hAnsi="Times New Roman" w:cs="Times New Roman"/>
          <w:sz w:val="24"/>
          <w:szCs w:val="24"/>
        </w:rPr>
        <w:t>.</w:t>
      </w:r>
      <w:r>
        <w:rPr>
          <w:rStyle w:val="FootnoteReference"/>
          <w:rFonts w:ascii="Times New Roman" w:hAnsi="Times New Roman" w:cs="Times New Roman"/>
          <w:sz w:val="24"/>
          <w:szCs w:val="24"/>
        </w:rPr>
        <w:footnoteReference w:id="236"/>
      </w:r>
      <w:r w:rsidR="009723DD">
        <w:rPr>
          <w:rFonts w:ascii="Times New Roman" w:hAnsi="Times New Roman" w:cs="Times New Roman"/>
          <w:sz w:val="24"/>
          <w:szCs w:val="24"/>
        </w:rPr>
        <w:t xml:space="preserve">With this ground, </w:t>
      </w:r>
      <w:r w:rsidR="00D91571">
        <w:rPr>
          <w:rFonts w:ascii="Times New Roman" w:hAnsi="Times New Roman" w:cs="Times New Roman"/>
          <w:sz w:val="24"/>
          <w:szCs w:val="24"/>
        </w:rPr>
        <w:t>injunction</w:t>
      </w:r>
      <w:r w:rsidR="009723DD">
        <w:rPr>
          <w:rFonts w:ascii="Times New Roman" w:hAnsi="Times New Roman" w:cs="Times New Roman"/>
          <w:sz w:val="24"/>
          <w:szCs w:val="24"/>
        </w:rPr>
        <w:t xml:space="preserve"> would have </w:t>
      </w:r>
      <w:r w:rsidR="00D91571">
        <w:rPr>
          <w:rFonts w:ascii="Times New Roman" w:hAnsi="Times New Roman" w:cs="Times New Roman"/>
          <w:sz w:val="24"/>
          <w:szCs w:val="24"/>
        </w:rPr>
        <w:t>suitably</w:t>
      </w:r>
      <w:r w:rsidR="009723DD">
        <w:rPr>
          <w:rFonts w:ascii="Times New Roman" w:hAnsi="Times New Roman" w:cs="Times New Roman"/>
          <w:sz w:val="24"/>
          <w:szCs w:val="24"/>
        </w:rPr>
        <w:t xml:space="preserve"> be</w:t>
      </w:r>
      <w:r w:rsidR="00D91571">
        <w:rPr>
          <w:rFonts w:ascii="Times New Roman" w:hAnsi="Times New Roman" w:cs="Times New Roman"/>
          <w:sz w:val="24"/>
          <w:szCs w:val="24"/>
        </w:rPr>
        <w:t>en</w:t>
      </w:r>
      <w:r w:rsidR="00211C92">
        <w:rPr>
          <w:rFonts w:ascii="Times New Roman" w:hAnsi="Times New Roman" w:cs="Times New Roman"/>
          <w:sz w:val="24"/>
          <w:szCs w:val="24"/>
        </w:rPr>
        <w:t xml:space="preserve"> granted agains</w:t>
      </w:r>
      <w:r w:rsidR="009723DD">
        <w:rPr>
          <w:rFonts w:ascii="Times New Roman" w:hAnsi="Times New Roman" w:cs="Times New Roman"/>
          <w:sz w:val="24"/>
          <w:szCs w:val="24"/>
        </w:rPr>
        <w:t xml:space="preserve">t the company as the agent and </w:t>
      </w:r>
      <w:proofErr w:type="spellStart"/>
      <w:r w:rsidR="009723DD">
        <w:rPr>
          <w:rFonts w:ascii="Times New Roman" w:hAnsi="Times New Roman" w:cs="Times New Roman"/>
          <w:sz w:val="24"/>
          <w:szCs w:val="24"/>
        </w:rPr>
        <w:t>Mr</w:t>
      </w:r>
      <w:proofErr w:type="spellEnd"/>
      <w:r w:rsidR="009723DD">
        <w:rPr>
          <w:rFonts w:ascii="Times New Roman" w:hAnsi="Times New Roman" w:cs="Times New Roman"/>
          <w:sz w:val="24"/>
          <w:szCs w:val="24"/>
        </w:rPr>
        <w:t xml:space="preserve"> Horne indiv</w:t>
      </w:r>
      <w:r w:rsidR="00211C92">
        <w:rPr>
          <w:rFonts w:ascii="Times New Roman" w:hAnsi="Times New Roman" w:cs="Times New Roman"/>
          <w:sz w:val="24"/>
          <w:szCs w:val="24"/>
        </w:rPr>
        <w:t>id</w:t>
      </w:r>
      <w:r w:rsidR="009723DD">
        <w:rPr>
          <w:rFonts w:ascii="Times New Roman" w:hAnsi="Times New Roman" w:cs="Times New Roman"/>
          <w:sz w:val="24"/>
          <w:szCs w:val="24"/>
        </w:rPr>
        <w:t>ually</w:t>
      </w:r>
      <w:r w:rsidR="00D91571">
        <w:rPr>
          <w:rFonts w:ascii="Times New Roman" w:hAnsi="Times New Roman" w:cs="Times New Roman"/>
          <w:sz w:val="24"/>
          <w:szCs w:val="24"/>
        </w:rPr>
        <w:t>,</w:t>
      </w:r>
      <w:r w:rsidR="009723DD">
        <w:rPr>
          <w:rFonts w:ascii="Times New Roman" w:hAnsi="Times New Roman" w:cs="Times New Roman"/>
          <w:sz w:val="24"/>
          <w:szCs w:val="24"/>
        </w:rPr>
        <w:t xml:space="preserve"> as the principal.</w:t>
      </w:r>
    </w:p>
    <w:p w:rsidR="005E257A" w:rsidRPr="00A41BB0" w:rsidRDefault="005E257A"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same situation applies to the case of </w:t>
      </w:r>
      <w:r w:rsidRPr="006D5728">
        <w:rPr>
          <w:rFonts w:ascii="Times New Roman" w:hAnsi="Times New Roman" w:cs="Times New Roman"/>
          <w:i/>
          <w:sz w:val="24"/>
          <w:szCs w:val="24"/>
        </w:rPr>
        <w:t xml:space="preserve">Jones v </w:t>
      </w:r>
      <w:proofErr w:type="spellStart"/>
      <w:r w:rsidRPr="006D5728">
        <w:rPr>
          <w:rFonts w:ascii="Times New Roman" w:hAnsi="Times New Roman" w:cs="Times New Roman"/>
          <w:i/>
          <w:sz w:val="24"/>
          <w:szCs w:val="24"/>
        </w:rPr>
        <w:t>Lipman</w:t>
      </w:r>
      <w:proofErr w:type="spellEnd"/>
      <w:r w:rsidR="006D5728">
        <w:rPr>
          <w:rStyle w:val="FootnoteReference"/>
          <w:rFonts w:ascii="Times New Roman" w:hAnsi="Times New Roman" w:cs="Times New Roman"/>
          <w:i/>
          <w:sz w:val="24"/>
          <w:szCs w:val="24"/>
        </w:rPr>
        <w:footnoteReference w:id="237"/>
      </w:r>
      <w:r w:rsidR="00347A32" w:rsidRPr="00347A32">
        <w:rPr>
          <w:rFonts w:ascii="Times New Roman" w:hAnsi="Times New Roman" w:cs="Times New Roman"/>
          <w:sz w:val="24"/>
          <w:szCs w:val="24"/>
        </w:rPr>
        <w:t xml:space="preserve">where the application of Lord </w:t>
      </w:r>
      <w:proofErr w:type="spellStart"/>
      <w:r w:rsidR="00347A32" w:rsidRPr="00347A32">
        <w:rPr>
          <w:rFonts w:ascii="Times New Roman" w:hAnsi="Times New Roman" w:cs="Times New Roman"/>
          <w:sz w:val="24"/>
          <w:szCs w:val="24"/>
        </w:rPr>
        <w:t>Sumption’</w:t>
      </w:r>
      <w:r w:rsidR="00F15EC0">
        <w:rPr>
          <w:rFonts w:ascii="Times New Roman" w:hAnsi="Times New Roman" w:cs="Times New Roman"/>
          <w:sz w:val="24"/>
          <w:szCs w:val="24"/>
        </w:rPr>
        <w:t>s</w:t>
      </w:r>
      <w:proofErr w:type="spellEnd"/>
      <w:r w:rsidR="00F15EC0">
        <w:rPr>
          <w:rFonts w:ascii="Times New Roman" w:hAnsi="Times New Roman" w:cs="Times New Roman"/>
          <w:sz w:val="24"/>
          <w:szCs w:val="24"/>
        </w:rPr>
        <w:t xml:space="preserve"> evasion principle </w:t>
      </w:r>
      <w:r w:rsidR="00347A32" w:rsidRPr="00347A32">
        <w:rPr>
          <w:rFonts w:ascii="Times New Roman" w:hAnsi="Times New Roman" w:cs="Times New Roman"/>
          <w:sz w:val="24"/>
          <w:szCs w:val="24"/>
        </w:rPr>
        <w:t>would make no difference to the current deci</w:t>
      </w:r>
      <w:r w:rsidR="00F50505">
        <w:rPr>
          <w:rFonts w:ascii="Times New Roman" w:hAnsi="Times New Roman" w:cs="Times New Roman"/>
          <w:sz w:val="24"/>
          <w:szCs w:val="24"/>
        </w:rPr>
        <w:t>sion of the case thus making the piercing of the corporate veil needless.</w:t>
      </w:r>
      <w:r w:rsidRPr="006D5728">
        <w:rPr>
          <w:rFonts w:ascii="Times New Roman" w:hAnsi="Times New Roman" w:cs="Times New Roman"/>
          <w:i/>
          <w:sz w:val="24"/>
          <w:szCs w:val="24"/>
        </w:rPr>
        <w:t xml:space="preserve"> </w:t>
      </w:r>
    </w:p>
    <w:p w:rsidR="003F78C7" w:rsidRDefault="00811648" w:rsidP="003F78C7">
      <w:pPr>
        <w:spacing w:line="360" w:lineRule="auto"/>
        <w:rPr>
          <w:rFonts w:ascii="Times New Roman" w:hAnsi="Times New Roman" w:cs="Times New Roman"/>
          <w:sz w:val="24"/>
          <w:szCs w:val="24"/>
        </w:rPr>
      </w:pPr>
      <w:r>
        <w:rPr>
          <w:rFonts w:ascii="Times New Roman" w:hAnsi="Times New Roman" w:cs="Times New Roman"/>
          <w:sz w:val="24"/>
          <w:szCs w:val="24"/>
        </w:rPr>
        <w:t xml:space="preserve">Another problem with </w:t>
      </w:r>
      <w:r w:rsidR="003F78C7">
        <w:rPr>
          <w:rFonts w:ascii="Times New Roman" w:hAnsi="Times New Roman" w:cs="Times New Roman"/>
          <w:sz w:val="24"/>
          <w:szCs w:val="24"/>
        </w:rPr>
        <w:t xml:space="preserve">the Lord </w:t>
      </w:r>
      <w:proofErr w:type="spellStart"/>
      <w:r w:rsidR="003F78C7">
        <w:rPr>
          <w:rFonts w:ascii="Times New Roman" w:hAnsi="Times New Roman" w:cs="Times New Roman"/>
          <w:sz w:val="24"/>
          <w:szCs w:val="24"/>
        </w:rPr>
        <w:t>Sumption’s</w:t>
      </w:r>
      <w:proofErr w:type="spellEnd"/>
      <w:r w:rsidR="003F78C7">
        <w:rPr>
          <w:rFonts w:ascii="Times New Roman" w:hAnsi="Times New Roman" w:cs="Times New Roman"/>
          <w:sz w:val="24"/>
          <w:szCs w:val="24"/>
        </w:rPr>
        <w:t xml:space="preserve"> test is that the principle of piercing the corporate veil laid down by him is not in accordance with the rules established in past cases dealing with this problem.</w:t>
      </w:r>
      <w:r w:rsidR="003F78C7">
        <w:rPr>
          <w:rStyle w:val="FootnoteReference"/>
          <w:rFonts w:ascii="Times New Roman" w:hAnsi="Times New Roman" w:cs="Times New Roman"/>
          <w:sz w:val="24"/>
          <w:szCs w:val="24"/>
        </w:rPr>
        <w:footnoteReference w:id="238"/>
      </w:r>
      <w:r w:rsidR="003F78C7">
        <w:rPr>
          <w:rFonts w:ascii="Times New Roman" w:hAnsi="Times New Roman" w:cs="Times New Roman"/>
          <w:sz w:val="24"/>
          <w:szCs w:val="24"/>
        </w:rPr>
        <w:t xml:space="preserve"> It is clear that Lord </w:t>
      </w:r>
      <w:proofErr w:type="spellStart"/>
      <w:r w:rsidR="003F78C7">
        <w:rPr>
          <w:rFonts w:ascii="Times New Roman" w:hAnsi="Times New Roman" w:cs="Times New Roman"/>
          <w:sz w:val="24"/>
          <w:szCs w:val="24"/>
        </w:rPr>
        <w:t>Sumption</w:t>
      </w:r>
      <w:proofErr w:type="spellEnd"/>
      <w:r w:rsidR="003F78C7">
        <w:rPr>
          <w:rFonts w:ascii="Times New Roman" w:hAnsi="Times New Roman" w:cs="Times New Roman"/>
          <w:sz w:val="24"/>
          <w:szCs w:val="24"/>
        </w:rPr>
        <w:t xml:space="preserve"> wants the piercing of the corporate veil to only occur after every other remedy has been tried (last resort).</w:t>
      </w:r>
      <w:r w:rsidR="003F78C7">
        <w:rPr>
          <w:rStyle w:val="FootnoteReference"/>
          <w:rFonts w:ascii="Times New Roman" w:hAnsi="Times New Roman" w:cs="Times New Roman"/>
          <w:sz w:val="24"/>
          <w:szCs w:val="24"/>
        </w:rPr>
        <w:footnoteReference w:id="239"/>
      </w:r>
      <w:r w:rsidR="003F78C7">
        <w:rPr>
          <w:rFonts w:ascii="Times New Roman" w:hAnsi="Times New Roman" w:cs="Times New Roman"/>
          <w:sz w:val="24"/>
          <w:szCs w:val="24"/>
        </w:rPr>
        <w:t xml:space="preserve">However, this contradicts with the ruling </w:t>
      </w:r>
      <w:r w:rsidR="003F78C7">
        <w:rPr>
          <w:rFonts w:ascii="Times New Roman" w:hAnsi="Times New Roman" w:cs="Times New Roman"/>
          <w:sz w:val="24"/>
          <w:szCs w:val="24"/>
        </w:rPr>
        <w:lastRenderedPageBreak/>
        <w:t xml:space="preserve">in </w:t>
      </w:r>
      <w:r w:rsidR="003F78C7" w:rsidRPr="00A41AE3">
        <w:rPr>
          <w:rFonts w:ascii="Times New Roman" w:hAnsi="Times New Roman" w:cs="Times New Roman"/>
          <w:i/>
          <w:sz w:val="24"/>
          <w:szCs w:val="24"/>
        </w:rPr>
        <w:t xml:space="preserve">VTB Capital plc v </w:t>
      </w:r>
      <w:proofErr w:type="spellStart"/>
      <w:r w:rsidR="003F78C7" w:rsidRPr="00A41AE3">
        <w:rPr>
          <w:rFonts w:ascii="Times New Roman" w:hAnsi="Times New Roman" w:cs="Times New Roman"/>
          <w:i/>
          <w:sz w:val="24"/>
          <w:szCs w:val="24"/>
        </w:rPr>
        <w:t>Nu</w:t>
      </w:r>
      <w:r w:rsidR="005B6FC6">
        <w:rPr>
          <w:rFonts w:ascii="Times New Roman" w:hAnsi="Times New Roman" w:cs="Times New Roman"/>
          <w:i/>
          <w:sz w:val="24"/>
          <w:szCs w:val="24"/>
        </w:rPr>
        <w:t>tritek</w:t>
      </w:r>
      <w:proofErr w:type="spellEnd"/>
      <w:r w:rsidR="005B6FC6">
        <w:rPr>
          <w:rFonts w:ascii="Times New Roman" w:hAnsi="Times New Roman" w:cs="Times New Roman"/>
          <w:i/>
          <w:sz w:val="24"/>
          <w:szCs w:val="24"/>
        </w:rPr>
        <w:t xml:space="preserve"> International Corp (VTB</w:t>
      </w:r>
      <w:proofErr w:type="gramStart"/>
      <w:r w:rsidR="005B6FC6">
        <w:rPr>
          <w:rFonts w:ascii="Times New Roman" w:hAnsi="Times New Roman" w:cs="Times New Roman"/>
          <w:i/>
          <w:sz w:val="24"/>
          <w:szCs w:val="24"/>
        </w:rPr>
        <w:t>)</w:t>
      </w:r>
      <w:proofErr w:type="gramEnd"/>
      <w:r w:rsidR="003F78C7" w:rsidRPr="00A41AE3">
        <w:rPr>
          <w:rStyle w:val="FootnoteReference"/>
          <w:rFonts w:ascii="Times New Roman" w:hAnsi="Times New Roman" w:cs="Times New Roman"/>
          <w:i/>
          <w:sz w:val="24"/>
          <w:szCs w:val="24"/>
        </w:rPr>
        <w:footnoteReference w:id="240"/>
      </w:r>
      <w:r w:rsidR="003F78C7" w:rsidRPr="00342A6E">
        <w:rPr>
          <w:rFonts w:ascii="Times New Roman" w:hAnsi="Times New Roman" w:cs="Times New Roman"/>
          <w:sz w:val="24"/>
          <w:szCs w:val="24"/>
        </w:rPr>
        <w:t>wh</w:t>
      </w:r>
      <w:r w:rsidR="0007387A">
        <w:rPr>
          <w:rFonts w:ascii="Times New Roman" w:hAnsi="Times New Roman" w:cs="Times New Roman"/>
          <w:sz w:val="24"/>
          <w:szCs w:val="24"/>
        </w:rPr>
        <w:t>ere the Appeal C</w:t>
      </w:r>
      <w:r w:rsidR="003F78C7" w:rsidRPr="00342A6E">
        <w:rPr>
          <w:rFonts w:ascii="Times New Roman" w:hAnsi="Times New Roman" w:cs="Times New Roman"/>
          <w:sz w:val="24"/>
          <w:szCs w:val="24"/>
        </w:rPr>
        <w:t xml:space="preserve">ourt made clear that the piercing of the corporate veil does not </w:t>
      </w:r>
      <w:r w:rsidR="00AF1F9D">
        <w:rPr>
          <w:rFonts w:ascii="Times New Roman" w:hAnsi="Times New Roman" w:cs="Times New Roman"/>
          <w:sz w:val="24"/>
          <w:szCs w:val="24"/>
        </w:rPr>
        <w:t xml:space="preserve">have to be </w:t>
      </w:r>
      <w:r w:rsidR="003F78C7" w:rsidRPr="00342A6E">
        <w:rPr>
          <w:rFonts w:ascii="Times New Roman" w:hAnsi="Times New Roman" w:cs="Times New Roman"/>
          <w:sz w:val="24"/>
          <w:szCs w:val="24"/>
        </w:rPr>
        <w:t>the last option or resort.</w:t>
      </w:r>
      <w:r w:rsidR="003F78C7">
        <w:rPr>
          <w:rStyle w:val="FootnoteReference"/>
          <w:rFonts w:ascii="Times New Roman" w:hAnsi="Times New Roman" w:cs="Times New Roman"/>
          <w:sz w:val="24"/>
          <w:szCs w:val="24"/>
        </w:rPr>
        <w:footnoteReference w:id="241"/>
      </w:r>
      <w:r w:rsidR="00772ED1">
        <w:rPr>
          <w:rFonts w:ascii="Times New Roman" w:hAnsi="Times New Roman" w:cs="Times New Roman"/>
          <w:sz w:val="24"/>
          <w:szCs w:val="24"/>
        </w:rPr>
        <w:t xml:space="preserve">Lord </w:t>
      </w:r>
      <w:proofErr w:type="spellStart"/>
      <w:r w:rsidR="00772ED1">
        <w:rPr>
          <w:rFonts w:ascii="Times New Roman" w:hAnsi="Times New Roman" w:cs="Times New Roman"/>
          <w:sz w:val="24"/>
          <w:szCs w:val="24"/>
        </w:rPr>
        <w:t>Sumption</w:t>
      </w:r>
      <w:proofErr w:type="spellEnd"/>
      <w:r w:rsidR="00772ED1">
        <w:rPr>
          <w:rFonts w:ascii="Times New Roman" w:hAnsi="Times New Roman" w:cs="Times New Roman"/>
          <w:sz w:val="24"/>
          <w:szCs w:val="24"/>
        </w:rPr>
        <w:t xml:space="preserve"> relied on the case of </w:t>
      </w:r>
      <w:r w:rsidR="00772ED1" w:rsidRPr="00772ED1">
        <w:rPr>
          <w:rFonts w:ascii="Times New Roman" w:hAnsi="Times New Roman" w:cs="Times New Roman"/>
          <w:i/>
          <w:sz w:val="24"/>
          <w:szCs w:val="24"/>
        </w:rPr>
        <w:t xml:space="preserve">Ben Hashem v </w:t>
      </w:r>
      <w:proofErr w:type="spellStart"/>
      <w:r w:rsidR="00772ED1" w:rsidRPr="00772ED1">
        <w:rPr>
          <w:rFonts w:ascii="Times New Roman" w:hAnsi="Times New Roman" w:cs="Times New Roman"/>
          <w:i/>
          <w:sz w:val="24"/>
          <w:szCs w:val="24"/>
        </w:rPr>
        <w:t>Shayi</w:t>
      </w:r>
      <w:r w:rsidR="00772ED1">
        <w:rPr>
          <w:rFonts w:ascii="Times New Roman" w:hAnsi="Times New Roman" w:cs="Times New Roman"/>
          <w:i/>
          <w:sz w:val="24"/>
          <w:szCs w:val="24"/>
        </w:rPr>
        <w:t>f</w:t>
      </w:r>
      <w:proofErr w:type="spellEnd"/>
      <w:r w:rsidR="00772ED1">
        <w:rPr>
          <w:rStyle w:val="FootnoteReference"/>
          <w:rFonts w:ascii="Times New Roman" w:hAnsi="Times New Roman" w:cs="Times New Roman"/>
          <w:i/>
          <w:sz w:val="24"/>
          <w:szCs w:val="24"/>
        </w:rPr>
        <w:footnoteReference w:id="242"/>
      </w:r>
      <w:r w:rsidR="00BB3404" w:rsidRPr="00E86BDB">
        <w:rPr>
          <w:rFonts w:ascii="Times New Roman" w:hAnsi="Times New Roman" w:cs="Times New Roman"/>
          <w:sz w:val="24"/>
          <w:szCs w:val="24"/>
        </w:rPr>
        <w:t xml:space="preserve">to arrive at the decision of making the piercing of the corporate veil a remedy of last resort. </w:t>
      </w:r>
      <w:r w:rsidR="00976C8D" w:rsidRPr="00E86BDB">
        <w:rPr>
          <w:rFonts w:ascii="Times New Roman" w:hAnsi="Times New Roman" w:cs="Times New Roman"/>
          <w:sz w:val="24"/>
          <w:szCs w:val="24"/>
        </w:rPr>
        <w:t xml:space="preserve">However, it is </w:t>
      </w:r>
      <w:r w:rsidR="00BB3404" w:rsidRPr="00E86BDB">
        <w:rPr>
          <w:rFonts w:ascii="Times New Roman" w:hAnsi="Times New Roman" w:cs="Times New Roman"/>
          <w:sz w:val="24"/>
          <w:szCs w:val="24"/>
        </w:rPr>
        <w:t>arguable as to whe</w:t>
      </w:r>
      <w:r w:rsidR="00976C8D" w:rsidRPr="00E86BDB">
        <w:rPr>
          <w:rFonts w:ascii="Times New Roman" w:hAnsi="Times New Roman" w:cs="Times New Roman"/>
          <w:sz w:val="24"/>
          <w:szCs w:val="24"/>
        </w:rPr>
        <w:t xml:space="preserve">ther this ruling in </w:t>
      </w:r>
      <w:r w:rsidR="00976C8D">
        <w:rPr>
          <w:rFonts w:ascii="Times New Roman" w:hAnsi="Times New Roman" w:cs="Times New Roman"/>
          <w:i/>
          <w:sz w:val="24"/>
          <w:szCs w:val="24"/>
        </w:rPr>
        <w:t>Ben Hashem</w:t>
      </w:r>
      <w:r w:rsidR="00976C8D">
        <w:rPr>
          <w:rStyle w:val="FootnoteReference"/>
          <w:rFonts w:ascii="Times New Roman" w:hAnsi="Times New Roman" w:cs="Times New Roman"/>
          <w:i/>
          <w:sz w:val="24"/>
          <w:szCs w:val="24"/>
        </w:rPr>
        <w:footnoteReference w:id="243"/>
      </w:r>
      <w:r w:rsidR="00BB3404">
        <w:rPr>
          <w:rFonts w:ascii="Times New Roman" w:hAnsi="Times New Roman" w:cs="Times New Roman"/>
          <w:i/>
          <w:sz w:val="24"/>
          <w:szCs w:val="24"/>
        </w:rPr>
        <w:t xml:space="preserve"> </w:t>
      </w:r>
      <w:r w:rsidR="00BB3404" w:rsidRPr="00E86BDB">
        <w:rPr>
          <w:rFonts w:ascii="Times New Roman" w:hAnsi="Times New Roman" w:cs="Times New Roman"/>
          <w:sz w:val="24"/>
          <w:szCs w:val="24"/>
        </w:rPr>
        <w:t>actually meant for the corporate veil to be pierced</w:t>
      </w:r>
      <w:r w:rsidR="009B3151">
        <w:rPr>
          <w:rFonts w:ascii="Times New Roman" w:hAnsi="Times New Roman" w:cs="Times New Roman"/>
          <w:sz w:val="24"/>
          <w:szCs w:val="24"/>
        </w:rPr>
        <w:t xml:space="preserve"> as </w:t>
      </w:r>
      <w:r w:rsidR="00BB3404" w:rsidRPr="00E86BDB">
        <w:rPr>
          <w:rFonts w:ascii="Times New Roman" w:hAnsi="Times New Roman" w:cs="Times New Roman"/>
          <w:sz w:val="24"/>
          <w:szCs w:val="24"/>
        </w:rPr>
        <w:t xml:space="preserve">a last resort because </w:t>
      </w:r>
      <w:r w:rsidR="00976C8D" w:rsidRPr="00E86BDB">
        <w:rPr>
          <w:rFonts w:ascii="Times New Roman" w:hAnsi="Times New Roman" w:cs="Times New Roman"/>
          <w:sz w:val="24"/>
          <w:szCs w:val="24"/>
        </w:rPr>
        <w:t xml:space="preserve">the language </w:t>
      </w:r>
      <w:r w:rsidR="00BB3404" w:rsidRPr="00E86BDB">
        <w:rPr>
          <w:rFonts w:ascii="Times New Roman" w:hAnsi="Times New Roman" w:cs="Times New Roman"/>
          <w:sz w:val="24"/>
          <w:szCs w:val="24"/>
        </w:rPr>
        <w:t>used by</w:t>
      </w:r>
      <w:r w:rsidR="00BB3404">
        <w:rPr>
          <w:rFonts w:ascii="Times New Roman" w:hAnsi="Times New Roman" w:cs="Times New Roman"/>
          <w:i/>
          <w:sz w:val="24"/>
          <w:szCs w:val="24"/>
        </w:rPr>
        <w:t xml:space="preserve"> </w:t>
      </w:r>
      <w:proofErr w:type="spellStart"/>
      <w:r w:rsidR="00BB3404">
        <w:rPr>
          <w:rFonts w:ascii="Times New Roman" w:hAnsi="Times New Roman" w:cs="Times New Roman"/>
          <w:i/>
          <w:sz w:val="24"/>
          <w:szCs w:val="24"/>
        </w:rPr>
        <w:t>Munby</w:t>
      </w:r>
      <w:proofErr w:type="spellEnd"/>
      <w:r w:rsidR="00BB3404">
        <w:rPr>
          <w:rFonts w:ascii="Times New Roman" w:hAnsi="Times New Roman" w:cs="Times New Roman"/>
          <w:i/>
          <w:sz w:val="24"/>
          <w:szCs w:val="24"/>
        </w:rPr>
        <w:t xml:space="preserve"> J </w:t>
      </w:r>
      <w:r w:rsidR="005B6FC6" w:rsidRPr="005B6FC6">
        <w:rPr>
          <w:rFonts w:ascii="Times New Roman" w:hAnsi="Times New Roman" w:cs="Times New Roman"/>
          <w:sz w:val="24"/>
          <w:szCs w:val="24"/>
        </w:rPr>
        <w:t>to describe when veil piercing should occur</w:t>
      </w:r>
      <w:r w:rsidR="005B6FC6">
        <w:rPr>
          <w:rFonts w:ascii="Times New Roman" w:hAnsi="Times New Roman" w:cs="Times New Roman"/>
          <w:i/>
          <w:sz w:val="24"/>
          <w:szCs w:val="24"/>
        </w:rPr>
        <w:t xml:space="preserve"> </w:t>
      </w:r>
      <w:r w:rsidR="00BB3404" w:rsidRPr="00E86BDB">
        <w:rPr>
          <w:rFonts w:ascii="Times New Roman" w:hAnsi="Times New Roman" w:cs="Times New Roman"/>
          <w:sz w:val="24"/>
          <w:szCs w:val="24"/>
        </w:rPr>
        <w:t>was “necessity”</w:t>
      </w:r>
      <w:r w:rsidR="00E86BDB">
        <w:rPr>
          <w:rFonts w:ascii="Times New Roman" w:hAnsi="Times New Roman" w:cs="Times New Roman"/>
          <w:sz w:val="24"/>
          <w:szCs w:val="24"/>
        </w:rPr>
        <w:t xml:space="preserve"> </w:t>
      </w:r>
      <w:r w:rsidR="00567808">
        <w:rPr>
          <w:rFonts w:ascii="Times New Roman" w:hAnsi="Times New Roman" w:cs="Times New Roman"/>
          <w:sz w:val="24"/>
          <w:szCs w:val="24"/>
        </w:rPr>
        <w:t xml:space="preserve">which is </w:t>
      </w:r>
      <w:r w:rsidR="00BB3404" w:rsidRPr="00E86BDB">
        <w:rPr>
          <w:rFonts w:ascii="Times New Roman" w:hAnsi="Times New Roman" w:cs="Times New Roman"/>
          <w:sz w:val="24"/>
          <w:szCs w:val="24"/>
        </w:rPr>
        <w:t>different from</w:t>
      </w:r>
      <w:r w:rsidR="003444E9">
        <w:rPr>
          <w:rFonts w:ascii="Times New Roman" w:hAnsi="Times New Roman" w:cs="Times New Roman"/>
          <w:sz w:val="24"/>
          <w:szCs w:val="24"/>
        </w:rPr>
        <w:t xml:space="preserve"> the meaning of</w:t>
      </w:r>
      <w:r w:rsidR="00BB3404" w:rsidRPr="00E86BDB">
        <w:rPr>
          <w:rFonts w:ascii="Times New Roman" w:hAnsi="Times New Roman" w:cs="Times New Roman"/>
          <w:sz w:val="24"/>
          <w:szCs w:val="24"/>
        </w:rPr>
        <w:t xml:space="preserve"> “last resort.”</w:t>
      </w:r>
      <w:r w:rsidR="00BB3404" w:rsidRPr="00E86BDB">
        <w:rPr>
          <w:rStyle w:val="FootnoteReference"/>
          <w:rFonts w:ascii="Times New Roman" w:hAnsi="Times New Roman" w:cs="Times New Roman"/>
          <w:sz w:val="24"/>
          <w:szCs w:val="24"/>
        </w:rPr>
        <w:footnoteReference w:id="244"/>
      </w:r>
    </w:p>
    <w:p w:rsidR="00B470E7" w:rsidRDefault="009B24E9" w:rsidP="005A4E5D">
      <w:pPr>
        <w:spacing w:line="360" w:lineRule="auto"/>
        <w:rPr>
          <w:rFonts w:ascii="Times New Roman" w:hAnsi="Times New Roman" w:cs="Times New Roman"/>
          <w:sz w:val="24"/>
          <w:szCs w:val="24"/>
        </w:rPr>
      </w:pPr>
      <w:r>
        <w:rPr>
          <w:rFonts w:ascii="Times New Roman" w:hAnsi="Times New Roman" w:cs="Times New Roman"/>
          <w:sz w:val="24"/>
          <w:szCs w:val="24"/>
        </w:rPr>
        <w:t>Consequently</w:t>
      </w:r>
      <w:r w:rsidR="00567808">
        <w:rPr>
          <w:rFonts w:ascii="Times New Roman" w:hAnsi="Times New Roman" w:cs="Times New Roman"/>
          <w:sz w:val="24"/>
          <w:szCs w:val="24"/>
        </w:rPr>
        <w:t xml:space="preserve">, </w:t>
      </w:r>
      <w:r w:rsidR="00370888">
        <w:rPr>
          <w:rFonts w:ascii="Times New Roman" w:hAnsi="Times New Roman" w:cs="Times New Roman"/>
          <w:sz w:val="24"/>
          <w:szCs w:val="24"/>
        </w:rPr>
        <w:t>this</w:t>
      </w:r>
      <w:r w:rsidR="00567808">
        <w:rPr>
          <w:rFonts w:ascii="Times New Roman" w:hAnsi="Times New Roman" w:cs="Times New Roman"/>
          <w:sz w:val="24"/>
          <w:szCs w:val="24"/>
        </w:rPr>
        <w:t xml:space="preserve"> means that the classification of </w:t>
      </w:r>
      <w:r w:rsidR="00567808" w:rsidRPr="00567808">
        <w:rPr>
          <w:rFonts w:ascii="Times New Roman" w:hAnsi="Times New Roman" w:cs="Times New Roman"/>
          <w:i/>
          <w:sz w:val="24"/>
          <w:szCs w:val="24"/>
        </w:rPr>
        <w:t xml:space="preserve">Jones v </w:t>
      </w:r>
      <w:proofErr w:type="spellStart"/>
      <w:r w:rsidR="00567808" w:rsidRPr="00567808">
        <w:rPr>
          <w:rFonts w:ascii="Times New Roman" w:hAnsi="Times New Roman" w:cs="Times New Roman"/>
          <w:i/>
          <w:sz w:val="24"/>
          <w:szCs w:val="24"/>
        </w:rPr>
        <w:t>Lipman</w:t>
      </w:r>
      <w:proofErr w:type="spellEnd"/>
      <w:r w:rsidR="00567808">
        <w:rPr>
          <w:rStyle w:val="FootnoteReference"/>
          <w:rFonts w:ascii="Times New Roman" w:hAnsi="Times New Roman" w:cs="Times New Roman"/>
          <w:i/>
          <w:sz w:val="24"/>
          <w:szCs w:val="24"/>
        </w:rPr>
        <w:footnoteReference w:id="245"/>
      </w:r>
      <w:r w:rsidR="00567808">
        <w:rPr>
          <w:rFonts w:ascii="Times New Roman" w:hAnsi="Times New Roman" w:cs="Times New Roman"/>
          <w:sz w:val="24"/>
          <w:szCs w:val="24"/>
        </w:rPr>
        <w:t xml:space="preserve"> and </w:t>
      </w:r>
      <w:r w:rsidR="00567808" w:rsidRPr="00370888">
        <w:rPr>
          <w:rFonts w:ascii="Times New Roman" w:hAnsi="Times New Roman" w:cs="Times New Roman"/>
          <w:i/>
          <w:sz w:val="24"/>
          <w:szCs w:val="24"/>
        </w:rPr>
        <w:t>Gilford Motor</w:t>
      </w:r>
      <w:r w:rsidR="00370888">
        <w:rPr>
          <w:rStyle w:val="FootnoteReference"/>
          <w:rFonts w:ascii="Times New Roman" w:hAnsi="Times New Roman" w:cs="Times New Roman"/>
          <w:i/>
          <w:sz w:val="24"/>
          <w:szCs w:val="24"/>
        </w:rPr>
        <w:footnoteReference w:id="246"/>
      </w:r>
      <w:r w:rsidR="000353B2" w:rsidRPr="002B1DA6">
        <w:rPr>
          <w:rFonts w:ascii="Times New Roman" w:hAnsi="Times New Roman" w:cs="Times New Roman"/>
          <w:sz w:val="24"/>
          <w:szCs w:val="24"/>
        </w:rPr>
        <w:t xml:space="preserve">as cases of veil piercing by Lord </w:t>
      </w:r>
      <w:proofErr w:type="spellStart"/>
      <w:r w:rsidR="000353B2" w:rsidRPr="002B1DA6">
        <w:rPr>
          <w:rFonts w:ascii="Times New Roman" w:hAnsi="Times New Roman" w:cs="Times New Roman"/>
          <w:sz w:val="24"/>
          <w:szCs w:val="24"/>
        </w:rPr>
        <w:t>Sumption</w:t>
      </w:r>
      <w:proofErr w:type="spellEnd"/>
      <w:r w:rsidR="000353B2" w:rsidRPr="002B1DA6">
        <w:rPr>
          <w:rFonts w:ascii="Times New Roman" w:hAnsi="Times New Roman" w:cs="Times New Roman"/>
          <w:sz w:val="24"/>
          <w:szCs w:val="24"/>
        </w:rPr>
        <w:t xml:space="preserve"> is not consisten</w:t>
      </w:r>
      <w:r w:rsidRPr="002B1DA6">
        <w:rPr>
          <w:rFonts w:ascii="Times New Roman" w:hAnsi="Times New Roman" w:cs="Times New Roman"/>
          <w:sz w:val="24"/>
          <w:szCs w:val="24"/>
        </w:rPr>
        <w:t>t as there was other ways available to</w:t>
      </w:r>
      <w:r w:rsidR="000353B2" w:rsidRPr="002B1DA6">
        <w:rPr>
          <w:rFonts w:ascii="Times New Roman" w:hAnsi="Times New Roman" w:cs="Times New Roman"/>
          <w:sz w:val="24"/>
          <w:szCs w:val="24"/>
        </w:rPr>
        <w:t xml:space="preserve"> </w:t>
      </w:r>
      <w:r w:rsidRPr="002B1DA6">
        <w:rPr>
          <w:rFonts w:ascii="Times New Roman" w:hAnsi="Times New Roman" w:cs="Times New Roman"/>
          <w:sz w:val="24"/>
          <w:szCs w:val="24"/>
        </w:rPr>
        <w:t>solve the dispute in the</w:t>
      </w:r>
      <w:r w:rsidR="000353B2" w:rsidRPr="002B1DA6">
        <w:rPr>
          <w:rFonts w:ascii="Times New Roman" w:hAnsi="Times New Roman" w:cs="Times New Roman"/>
          <w:sz w:val="24"/>
          <w:szCs w:val="24"/>
        </w:rPr>
        <w:t xml:space="preserve"> case if he is saying that</w:t>
      </w:r>
      <w:r w:rsidRPr="002B1DA6">
        <w:rPr>
          <w:rFonts w:ascii="Times New Roman" w:hAnsi="Times New Roman" w:cs="Times New Roman"/>
          <w:sz w:val="24"/>
          <w:szCs w:val="24"/>
        </w:rPr>
        <w:t xml:space="preserve"> the </w:t>
      </w:r>
      <w:r w:rsidR="00597FAB" w:rsidRPr="002B1DA6">
        <w:rPr>
          <w:rFonts w:ascii="Times New Roman" w:hAnsi="Times New Roman" w:cs="Times New Roman"/>
          <w:sz w:val="24"/>
          <w:szCs w:val="24"/>
        </w:rPr>
        <w:t>corporate</w:t>
      </w:r>
      <w:r w:rsidRPr="002B1DA6">
        <w:rPr>
          <w:rFonts w:ascii="Times New Roman" w:hAnsi="Times New Roman" w:cs="Times New Roman"/>
          <w:sz w:val="24"/>
          <w:szCs w:val="24"/>
        </w:rPr>
        <w:t xml:space="preserve"> veil should</w:t>
      </w:r>
      <w:r w:rsidR="000353B2" w:rsidRPr="002B1DA6">
        <w:rPr>
          <w:rFonts w:ascii="Times New Roman" w:hAnsi="Times New Roman" w:cs="Times New Roman"/>
          <w:sz w:val="24"/>
          <w:szCs w:val="24"/>
        </w:rPr>
        <w:t xml:space="preserve"> be considered as a remedy of last resort.</w:t>
      </w:r>
      <w:r w:rsidR="002B1DA6">
        <w:rPr>
          <w:rStyle w:val="FootnoteReference"/>
          <w:rFonts w:ascii="Times New Roman" w:hAnsi="Times New Roman" w:cs="Times New Roman"/>
          <w:sz w:val="24"/>
          <w:szCs w:val="24"/>
        </w:rPr>
        <w:footnoteReference w:id="247"/>
      </w:r>
    </w:p>
    <w:p w:rsidR="00351E2A" w:rsidRDefault="00B470E7"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case of </w:t>
      </w:r>
      <w:proofErr w:type="spellStart"/>
      <w:r w:rsidRPr="0007387A">
        <w:rPr>
          <w:rFonts w:ascii="Times New Roman" w:hAnsi="Times New Roman" w:cs="Times New Roman"/>
          <w:i/>
          <w:sz w:val="24"/>
          <w:szCs w:val="24"/>
        </w:rPr>
        <w:t>Prest</w:t>
      </w:r>
      <w:proofErr w:type="spellEnd"/>
      <w:r>
        <w:rPr>
          <w:rFonts w:ascii="Times New Roman" w:hAnsi="Times New Roman" w:cs="Times New Roman"/>
          <w:sz w:val="24"/>
          <w:szCs w:val="24"/>
        </w:rPr>
        <w:t xml:space="preserve"> failed to distinguish the two forms of veil piercing in England like it is done in the United States of America (US)</w:t>
      </w:r>
      <w:r w:rsidR="006A3009">
        <w:rPr>
          <w:rFonts w:ascii="Times New Roman" w:hAnsi="Times New Roman" w:cs="Times New Roman"/>
          <w:sz w:val="24"/>
          <w:szCs w:val="24"/>
        </w:rPr>
        <w:t xml:space="preserve">. These forms of veil piercings are </w:t>
      </w:r>
      <w:r>
        <w:rPr>
          <w:rFonts w:ascii="Times New Roman" w:hAnsi="Times New Roman" w:cs="Times New Roman"/>
          <w:sz w:val="24"/>
          <w:szCs w:val="24"/>
        </w:rPr>
        <w:t>“reverse piercing” and “forward piercing”. “Reverse piercing” involves piercing the veil to impose liability on the company for director’s obligation.</w:t>
      </w:r>
      <w:r>
        <w:rPr>
          <w:rStyle w:val="FootnoteReference"/>
          <w:rFonts w:ascii="Times New Roman" w:hAnsi="Times New Roman" w:cs="Times New Roman"/>
          <w:sz w:val="24"/>
          <w:szCs w:val="24"/>
        </w:rPr>
        <w:footnoteReference w:id="248"/>
      </w:r>
      <w:r w:rsidR="00FC229B">
        <w:rPr>
          <w:rFonts w:ascii="Times New Roman" w:hAnsi="Times New Roman" w:cs="Times New Roman"/>
          <w:sz w:val="24"/>
          <w:szCs w:val="24"/>
        </w:rPr>
        <w:t xml:space="preserve">An example of this form of veil piercing is seen in the </w:t>
      </w:r>
      <w:proofErr w:type="spellStart"/>
      <w:r w:rsidR="00FC229B" w:rsidRPr="0007387A">
        <w:rPr>
          <w:rFonts w:ascii="Times New Roman" w:hAnsi="Times New Roman" w:cs="Times New Roman"/>
          <w:i/>
          <w:sz w:val="24"/>
          <w:szCs w:val="24"/>
        </w:rPr>
        <w:t>Prest</w:t>
      </w:r>
      <w:proofErr w:type="spellEnd"/>
      <w:r w:rsidR="00FC229B">
        <w:rPr>
          <w:rFonts w:ascii="Times New Roman" w:hAnsi="Times New Roman" w:cs="Times New Roman"/>
          <w:sz w:val="24"/>
          <w:szCs w:val="24"/>
        </w:rPr>
        <w:t xml:space="preserve"> case as the wife was seeking to make the company liable for the obligations of her ex-husband.</w:t>
      </w:r>
      <w:r w:rsidR="00A649CE">
        <w:rPr>
          <w:rStyle w:val="FootnoteReference"/>
          <w:rFonts w:ascii="Times New Roman" w:hAnsi="Times New Roman" w:cs="Times New Roman"/>
          <w:sz w:val="24"/>
          <w:szCs w:val="24"/>
        </w:rPr>
        <w:footnoteReference w:id="249"/>
      </w:r>
      <w:r w:rsidR="0042498F">
        <w:rPr>
          <w:rFonts w:ascii="Times New Roman" w:hAnsi="Times New Roman" w:cs="Times New Roman"/>
          <w:sz w:val="24"/>
          <w:szCs w:val="24"/>
        </w:rPr>
        <w:t>On the other hand, forward piercing</w:t>
      </w:r>
      <w:r>
        <w:rPr>
          <w:rFonts w:ascii="Times New Roman" w:hAnsi="Times New Roman" w:cs="Times New Roman"/>
          <w:sz w:val="24"/>
          <w:szCs w:val="24"/>
        </w:rPr>
        <w:t xml:space="preserve"> </w:t>
      </w:r>
      <w:r w:rsidR="0042498F">
        <w:rPr>
          <w:rFonts w:ascii="Times New Roman" w:hAnsi="Times New Roman" w:cs="Times New Roman"/>
          <w:sz w:val="24"/>
          <w:szCs w:val="24"/>
        </w:rPr>
        <w:t>involves the standard piercing of the veil of corporation to impose liability on the company’s members.</w:t>
      </w:r>
      <w:r w:rsidR="0042498F">
        <w:rPr>
          <w:rStyle w:val="FootnoteReference"/>
          <w:rFonts w:ascii="Times New Roman" w:hAnsi="Times New Roman" w:cs="Times New Roman"/>
          <w:sz w:val="24"/>
          <w:szCs w:val="24"/>
        </w:rPr>
        <w:footnoteReference w:id="250"/>
      </w:r>
      <w:r>
        <w:rPr>
          <w:rFonts w:ascii="Times New Roman" w:hAnsi="Times New Roman" w:cs="Times New Roman"/>
          <w:sz w:val="24"/>
          <w:szCs w:val="24"/>
        </w:rPr>
        <w:t xml:space="preserve">  </w:t>
      </w:r>
      <w:r w:rsidR="002B3589">
        <w:rPr>
          <w:rFonts w:ascii="Times New Roman" w:hAnsi="Times New Roman" w:cs="Times New Roman"/>
          <w:sz w:val="24"/>
          <w:szCs w:val="24"/>
        </w:rPr>
        <w:t xml:space="preserve"> </w:t>
      </w:r>
    </w:p>
    <w:p w:rsidR="006A3009" w:rsidRDefault="006A3009"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 research shows that the court tends to pierce the veil more times in cases of reverse piercing than those of forward piercing </w:t>
      </w:r>
      <w:r w:rsidR="00D71F92">
        <w:rPr>
          <w:rFonts w:ascii="Times New Roman" w:hAnsi="Times New Roman" w:cs="Times New Roman"/>
          <w:sz w:val="24"/>
          <w:szCs w:val="24"/>
        </w:rPr>
        <w:t>as could be detected in</w:t>
      </w:r>
      <w:r>
        <w:rPr>
          <w:rFonts w:ascii="Times New Roman" w:hAnsi="Times New Roman" w:cs="Times New Roman"/>
          <w:sz w:val="24"/>
          <w:szCs w:val="24"/>
        </w:rPr>
        <w:t xml:space="preserve"> cases of </w:t>
      </w:r>
      <w:proofErr w:type="spellStart"/>
      <w:r w:rsidRPr="007F5D24">
        <w:rPr>
          <w:rFonts w:ascii="Times New Roman" w:hAnsi="Times New Roman" w:cs="Times New Roman"/>
          <w:i/>
          <w:sz w:val="24"/>
          <w:szCs w:val="24"/>
        </w:rPr>
        <w:t>Trustor</w:t>
      </w:r>
      <w:proofErr w:type="spellEnd"/>
      <w:r w:rsidRPr="007F5D24">
        <w:rPr>
          <w:rFonts w:ascii="Times New Roman" w:hAnsi="Times New Roman" w:cs="Times New Roman"/>
          <w:i/>
          <w:sz w:val="24"/>
          <w:szCs w:val="24"/>
        </w:rPr>
        <w:t xml:space="preserve">, </w:t>
      </w:r>
      <w:proofErr w:type="spellStart"/>
      <w:r w:rsidRPr="007F5D24">
        <w:rPr>
          <w:rFonts w:ascii="Times New Roman" w:hAnsi="Times New Roman" w:cs="Times New Roman"/>
          <w:i/>
          <w:sz w:val="24"/>
          <w:szCs w:val="24"/>
        </w:rPr>
        <w:t>Gencor</w:t>
      </w:r>
      <w:proofErr w:type="spellEnd"/>
      <w:r w:rsidRPr="007F5D24">
        <w:rPr>
          <w:rFonts w:ascii="Times New Roman" w:hAnsi="Times New Roman" w:cs="Times New Roman"/>
          <w:i/>
          <w:sz w:val="24"/>
          <w:szCs w:val="24"/>
        </w:rPr>
        <w:t>, Jones</w:t>
      </w:r>
      <w:r>
        <w:rPr>
          <w:rFonts w:ascii="Times New Roman" w:hAnsi="Times New Roman" w:cs="Times New Roman"/>
          <w:sz w:val="24"/>
          <w:szCs w:val="24"/>
        </w:rPr>
        <w:t xml:space="preserve"> and</w:t>
      </w:r>
      <w:r w:rsidRPr="007F5D24">
        <w:rPr>
          <w:rFonts w:ascii="Times New Roman" w:hAnsi="Times New Roman" w:cs="Times New Roman"/>
          <w:i/>
          <w:sz w:val="24"/>
          <w:szCs w:val="24"/>
        </w:rPr>
        <w:t xml:space="preserve"> </w:t>
      </w:r>
      <w:r w:rsidRPr="007F5D24">
        <w:rPr>
          <w:rFonts w:ascii="Times New Roman" w:hAnsi="Times New Roman" w:cs="Times New Roman"/>
          <w:i/>
          <w:sz w:val="24"/>
          <w:szCs w:val="24"/>
        </w:rPr>
        <w:lastRenderedPageBreak/>
        <w:t>Gilford</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51"/>
      </w:r>
      <w:r w:rsidR="007F5D24">
        <w:rPr>
          <w:rFonts w:ascii="Times New Roman" w:hAnsi="Times New Roman" w:cs="Times New Roman"/>
          <w:sz w:val="24"/>
          <w:szCs w:val="24"/>
        </w:rPr>
        <w:t xml:space="preserve"> In comparison to the case of </w:t>
      </w:r>
      <w:proofErr w:type="spellStart"/>
      <w:r w:rsidR="007F5D24" w:rsidRPr="00530A45">
        <w:rPr>
          <w:rFonts w:ascii="Times New Roman" w:hAnsi="Times New Roman" w:cs="Times New Roman"/>
          <w:i/>
          <w:sz w:val="24"/>
          <w:szCs w:val="24"/>
        </w:rPr>
        <w:t>Yukong</w:t>
      </w:r>
      <w:proofErr w:type="spellEnd"/>
      <w:r w:rsidR="007F5D24" w:rsidRPr="00530A45">
        <w:rPr>
          <w:rFonts w:ascii="Times New Roman" w:hAnsi="Times New Roman" w:cs="Times New Roman"/>
          <w:i/>
          <w:sz w:val="24"/>
          <w:szCs w:val="24"/>
        </w:rPr>
        <w:t xml:space="preserve"> Line Ltd of Korea v </w:t>
      </w:r>
      <w:proofErr w:type="spellStart"/>
      <w:r w:rsidR="007F5D24" w:rsidRPr="00530A45">
        <w:rPr>
          <w:rFonts w:ascii="Times New Roman" w:hAnsi="Times New Roman" w:cs="Times New Roman"/>
          <w:i/>
          <w:sz w:val="24"/>
          <w:szCs w:val="24"/>
        </w:rPr>
        <w:t>Rendsburg</w:t>
      </w:r>
      <w:proofErr w:type="spellEnd"/>
      <w:r w:rsidR="007F5D24" w:rsidRPr="00530A45">
        <w:rPr>
          <w:rFonts w:ascii="Times New Roman" w:hAnsi="Times New Roman" w:cs="Times New Roman"/>
          <w:i/>
          <w:sz w:val="24"/>
          <w:szCs w:val="24"/>
        </w:rPr>
        <w:t xml:space="preserve"> Investments Corporation of Liberia and others</w:t>
      </w:r>
      <w:r w:rsidR="007F5D24">
        <w:rPr>
          <w:rStyle w:val="FootnoteReference"/>
          <w:rFonts w:ascii="Times New Roman" w:hAnsi="Times New Roman" w:cs="Times New Roman"/>
          <w:sz w:val="24"/>
          <w:szCs w:val="24"/>
        </w:rPr>
        <w:footnoteReference w:id="252"/>
      </w:r>
      <w:r w:rsidR="00530A45" w:rsidRPr="00530A45">
        <w:rPr>
          <w:rFonts w:ascii="Times New Roman" w:hAnsi="Times New Roman" w:cs="Times New Roman"/>
          <w:sz w:val="24"/>
          <w:szCs w:val="24"/>
        </w:rPr>
        <w:t>which is an example of forward piercing, the court rebutted to pierce the veil to impose liability of the debt of the company on the company’s director</w:t>
      </w:r>
      <w:r w:rsidR="00530A45">
        <w:rPr>
          <w:rFonts w:ascii="Times New Roman" w:hAnsi="Times New Roman" w:cs="Times New Roman"/>
          <w:i/>
          <w:sz w:val="24"/>
          <w:szCs w:val="24"/>
        </w:rPr>
        <w:t>.</w:t>
      </w:r>
      <w:r w:rsidR="00530A45">
        <w:rPr>
          <w:rStyle w:val="FootnoteReference"/>
          <w:rFonts w:ascii="Times New Roman" w:hAnsi="Times New Roman" w:cs="Times New Roman"/>
          <w:i/>
          <w:sz w:val="24"/>
          <w:szCs w:val="24"/>
        </w:rPr>
        <w:footnoteReference w:id="253"/>
      </w:r>
      <w:r w:rsidR="0087631D" w:rsidRPr="00013653">
        <w:rPr>
          <w:rFonts w:ascii="Times New Roman" w:hAnsi="Times New Roman" w:cs="Times New Roman"/>
          <w:sz w:val="24"/>
          <w:szCs w:val="24"/>
        </w:rPr>
        <w:t>This high</w:t>
      </w:r>
      <w:r w:rsidR="0087631D">
        <w:rPr>
          <w:rFonts w:ascii="Times New Roman" w:hAnsi="Times New Roman" w:cs="Times New Roman"/>
          <w:i/>
          <w:sz w:val="24"/>
          <w:szCs w:val="24"/>
        </w:rPr>
        <w:t xml:space="preserve"> </w:t>
      </w:r>
      <w:r w:rsidR="0087631D" w:rsidRPr="00013653">
        <w:rPr>
          <w:rFonts w:ascii="Times New Roman" w:hAnsi="Times New Roman" w:cs="Times New Roman"/>
          <w:sz w:val="24"/>
          <w:szCs w:val="24"/>
        </w:rPr>
        <w:t xml:space="preserve">percentage of veil piercing in cases of reverse piercing could be as a natural result of </w:t>
      </w:r>
      <w:r w:rsidR="00013653">
        <w:rPr>
          <w:rFonts w:ascii="Times New Roman" w:hAnsi="Times New Roman" w:cs="Times New Roman"/>
          <w:sz w:val="24"/>
          <w:szCs w:val="24"/>
        </w:rPr>
        <w:t xml:space="preserve">a </w:t>
      </w:r>
      <w:r w:rsidR="0087631D" w:rsidRPr="00013653">
        <w:rPr>
          <w:rFonts w:ascii="Times New Roman" w:hAnsi="Times New Roman" w:cs="Times New Roman"/>
          <w:sz w:val="24"/>
          <w:szCs w:val="24"/>
        </w:rPr>
        <w:t>core difference between the two forms of veil piercing or just a coincidence.</w:t>
      </w:r>
      <w:r w:rsidR="0087631D" w:rsidRPr="00013653">
        <w:rPr>
          <w:rStyle w:val="FootnoteReference"/>
          <w:rFonts w:ascii="Times New Roman" w:hAnsi="Times New Roman" w:cs="Times New Roman"/>
          <w:sz w:val="24"/>
          <w:szCs w:val="24"/>
        </w:rPr>
        <w:footnoteReference w:id="254"/>
      </w:r>
      <w:r w:rsidR="004574D7">
        <w:rPr>
          <w:rFonts w:ascii="Times New Roman" w:hAnsi="Times New Roman" w:cs="Times New Roman"/>
          <w:sz w:val="24"/>
          <w:szCs w:val="24"/>
        </w:rPr>
        <w:t xml:space="preserve"> The problem here arises if the high pe</w:t>
      </w:r>
      <w:r w:rsidR="00637CFF">
        <w:rPr>
          <w:rFonts w:ascii="Times New Roman" w:hAnsi="Times New Roman" w:cs="Times New Roman"/>
          <w:sz w:val="24"/>
          <w:szCs w:val="24"/>
        </w:rPr>
        <w:t>rcentage of veil piercing in cas</w:t>
      </w:r>
      <w:r w:rsidR="004574D7">
        <w:rPr>
          <w:rFonts w:ascii="Times New Roman" w:hAnsi="Times New Roman" w:cs="Times New Roman"/>
          <w:sz w:val="24"/>
          <w:szCs w:val="24"/>
        </w:rPr>
        <w:t>es of reverse piercing is as a result of a core difference between reverse pi</w:t>
      </w:r>
      <w:r w:rsidR="00637CFF">
        <w:rPr>
          <w:rFonts w:ascii="Times New Roman" w:hAnsi="Times New Roman" w:cs="Times New Roman"/>
          <w:sz w:val="24"/>
          <w:szCs w:val="24"/>
        </w:rPr>
        <w:t>ercing and forward piercing, bec</w:t>
      </w:r>
      <w:r w:rsidR="004574D7">
        <w:rPr>
          <w:rFonts w:ascii="Times New Roman" w:hAnsi="Times New Roman" w:cs="Times New Roman"/>
          <w:sz w:val="24"/>
          <w:szCs w:val="24"/>
        </w:rPr>
        <w:t>ause this would call for the distinction to be addressed expressly.</w:t>
      </w:r>
      <w:r w:rsidR="009F6C4E">
        <w:rPr>
          <w:rStyle w:val="FootnoteReference"/>
          <w:rFonts w:ascii="Times New Roman" w:hAnsi="Times New Roman" w:cs="Times New Roman"/>
          <w:sz w:val="24"/>
          <w:szCs w:val="24"/>
        </w:rPr>
        <w:footnoteReference w:id="255"/>
      </w:r>
      <w:r w:rsidR="004574D7">
        <w:rPr>
          <w:rFonts w:ascii="Times New Roman" w:hAnsi="Times New Roman" w:cs="Times New Roman"/>
          <w:sz w:val="24"/>
          <w:szCs w:val="24"/>
        </w:rPr>
        <w:t xml:space="preserve"> It may also involve making independent rules for reverse piercing scenarios.</w:t>
      </w:r>
      <w:r w:rsidR="009F6C4E">
        <w:rPr>
          <w:rStyle w:val="FootnoteReference"/>
          <w:rFonts w:ascii="Times New Roman" w:hAnsi="Times New Roman" w:cs="Times New Roman"/>
          <w:sz w:val="24"/>
          <w:szCs w:val="24"/>
        </w:rPr>
        <w:footnoteReference w:id="256"/>
      </w:r>
    </w:p>
    <w:p w:rsidR="004574D7" w:rsidRDefault="004574D7" w:rsidP="005A4E5D">
      <w:pPr>
        <w:spacing w:line="360" w:lineRule="auto"/>
        <w:rPr>
          <w:rFonts w:ascii="Times New Roman" w:hAnsi="Times New Roman" w:cs="Times New Roman"/>
          <w:sz w:val="24"/>
          <w:szCs w:val="24"/>
        </w:rPr>
      </w:pPr>
      <w:r>
        <w:rPr>
          <w:rFonts w:ascii="Times New Roman" w:hAnsi="Times New Roman" w:cs="Times New Roman"/>
          <w:sz w:val="24"/>
          <w:szCs w:val="24"/>
        </w:rPr>
        <w:t>This lack of dis</w:t>
      </w:r>
      <w:r w:rsidR="009F6C4E">
        <w:rPr>
          <w:rFonts w:ascii="Times New Roman" w:hAnsi="Times New Roman" w:cs="Times New Roman"/>
          <w:sz w:val="24"/>
          <w:szCs w:val="24"/>
        </w:rPr>
        <w:t>tin</w:t>
      </w:r>
      <w:r>
        <w:rPr>
          <w:rFonts w:ascii="Times New Roman" w:hAnsi="Times New Roman" w:cs="Times New Roman"/>
          <w:sz w:val="24"/>
          <w:szCs w:val="24"/>
        </w:rPr>
        <w:t>ction between the two forms of veil piercing and the use of the forward piercing rule to solve cases of reverse piercing has help</w:t>
      </w:r>
      <w:r w:rsidR="000D5849">
        <w:rPr>
          <w:rFonts w:ascii="Times New Roman" w:hAnsi="Times New Roman" w:cs="Times New Roman"/>
          <w:sz w:val="24"/>
          <w:szCs w:val="24"/>
        </w:rPr>
        <w:t>ed</w:t>
      </w:r>
      <w:r>
        <w:rPr>
          <w:rFonts w:ascii="Times New Roman" w:hAnsi="Times New Roman" w:cs="Times New Roman"/>
          <w:sz w:val="24"/>
          <w:szCs w:val="24"/>
        </w:rPr>
        <w:t xml:space="preserve"> to trigger the uncertainty in this area of law.</w:t>
      </w:r>
      <w:r w:rsidR="009F6C4E">
        <w:rPr>
          <w:rStyle w:val="FootnoteReference"/>
          <w:rFonts w:ascii="Times New Roman" w:hAnsi="Times New Roman" w:cs="Times New Roman"/>
          <w:sz w:val="24"/>
          <w:szCs w:val="24"/>
        </w:rPr>
        <w:footnoteReference w:id="257"/>
      </w:r>
      <w:r>
        <w:rPr>
          <w:rFonts w:ascii="Times New Roman" w:hAnsi="Times New Roman" w:cs="Times New Roman"/>
          <w:sz w:val="24"/>
          <w:szCs w:val="24"/>
        </w:rPr>
        <w:t xml:space="preserve"> Lady Hale saw the difference between these two forms of piercing in</w:t>
      </w:r>
      <w:r w:rsidRPr="001F6A91">
        <w:rPr>
          <w:rFonts w:ascii="Times New Roman" w:hAnsi="Times New Roman" w:cs="Times New Roman"/>
          <w:i/>
          <w:sz w:val="24"/>
          <w:szCs w:val="24"/>
        </w:rPr>
        <w:t xml:space="preserve"> </w:t>
      </w:r>
      <w:proofErr w:type="spellStart"/>
      <w:r w:rsidRPr="001F6A91">
        <w:rPr>
          <w:rFonts w:ascii="Times New Roman" w:hAnsi="Times New Roman" w:cs="Times New Roman"/>
          <w:i/>
          <w:sz w:val="24"/>
          <w:szCs w:val="24"/>
        </w:rPr>
        <w:t>Prest</w:t>
      </w:r>
      <w:proofErr w:type="spellEnd"/>
      <w:r>
        <w:rPr>
          <w:rFonts w:ascii="Times New Roman" w:hAnsi="Times New Roman" w:cs="Times New Roman"/>
          <w:sz w:val="24"/>
          <w:szCs w:val="24"/>
        </w:rPr>
        <w:t xml:space="preserve"> as s</w:t>
      </w:r>
      <w:r w:rsidR="00637CFF">
        <w:rPr>
          <w:rFonts w:ascii="Times New Roman" w:hAnsi="Times New Roman" w:cs="Times New Roman"/>
          <w:sz w:val="24"/>
          <w:szCs w:val="24"/>
        </w:rPr>
        <w:t xml:space="preserve">he observed that the </w:t>
      </w:r>
      <w:r>
        <w:rPr>
          <w:rFonts w:ascii="Times New Roman" w:hAnsi="Times New Roman" w:cs="Times New Roman"/>
          <w:sz w:val="24"/>
          <w:szCs w:val="24"/>
        </w:rPr>
        <w:t xml:space="preserve">cases of evasion and concealment </w:t>
      </w:r>
      <w:r w:rsidR="00637CFF">
        <w:rPr>
          <w:rFonts w:ascii="Times New Roman" w:hAnsi="Times New Roman" w:cs="Times New Roman"/>
          <w:sz w:val="24"/>
          <w:szCs w:val="24"/>
        </w:rPr>
        <w:t>principle</w:t>
      </w:r>
      <w:r w:rsidR="0086113C">
        <w:rPr>
          <w:rFonts w:ascii="Times New Roman" w:hAnsi="Times New Roman" w:cs="Times New Roman"/>
          <w:sz w:val="24"/>
          <w:szCs w:val="24"/>
        </w:rPr>
        <w:t xml:space="preserve"> by Lord </w:t>
      </w:r>
      <w:proofErr w:type="spellStart"/>
      <w:r w:rsidR="0086113C">
        <w:rPr>
          <w:rFonts w:ascii="Times New Roman" w:hAnsi="Times New Roman" w:cs="Times New Roman"/>
          <w:sz w:val="24"/>
          <w:szCs w:val="24"/>
        </w:rPr>
        <w:t>Sumption</w:t>
      </w:r>
      <w:proofErr w:type="spellEnd"/>
      <w:r w:rsidR="00637CFF">
        <w:rPr>
          <w:rFonts w:ascii="Times New Roman" w:hAnsi="Times New Roman" w:cs="Times New Roman"/>
          <w:sz w:val="24"/>
          <w:szCs w:val="24"/>
        </w:rPr>
        <w:t xml:space="preserve"> </w:t>
      </w:r>
      <w:r>
        <w:rPr>
          <w:rFonts w:ascii="Times New Roman" w:hAnsi="Times New Roman" w:cs="Times New Roman"/>
          <w:sz w:val="24"/>
          <w:szCs w:val="24"/>
        </w:rPr>
        <w:t>only cover cla</w:t>
      </w:r>
      <w:r w:rsidR="00637CFF">
        <w:rPr>
          <w:rFonts w:ascii="Times New Roman" w:hAnsi="Times New Roman" w:cs="Times New Roman"/>
          <w:sz w:val="24"/>
          <w:szCs w:val="24"/>
        </w:rPr>
        <w:t>ims that seek to impose the liab</w:t>
      </w:r>
      <w:r>
        <w:rPr>
          <w:rFonts w:ascii="Times New Roman" w:hAnsi="Times New Roman" w:cs="Times New Roman"/>
          <w:sz w:val="24"/>
          <w:szCs w:val="24"/>
        </w:rPr>
        <w:t>ility of the company on the director</w:t>
      </w:r>
      <w:r w:rsidR="00637CFF">
        <w:rPr>
          <w:rFonts w:ascii="Times New Roman" w:hAnsi="Times New Roman" w:cs="Times New Roman"/>
          <w:sz w:val="24"/>
          <w:szCs w:val="24"/>
        </w:rPr>
        <w:t xml:space="preserve"> (forward piercing)</w:t>
      </w:r>
      <w:r>
        <w:rPr>
          <w:rFonts w:ascii="Times New Roman" w:hAnsi="Times New Roman" w:cs="Times New Roman"/>
          <w:sz w:val="24"/>
          <w:szCs w:val="24"/>
        </w:rPr>
        <w:t>, and not cases that seek</w:t>
      </w:r>
      <w:r w:rsidR="00637CFF">
        <w:rPr>
          <w:rFonts w:ascii="Times New Roman" w:hAnsi="Times New Roman" w:cs="Times New Roman"/>
          <w:sz w:val="24"/>
          <w:szCs w:val="24"/>
        </w:rPr>
        <w:t xml:space="preserve"> to impose the controller’s liab</w:t>
      </w:r>
      <w:r>
        <w:rPr>
          <w:rFonts w:ascii="Times New Roman" w:hAnsi="Times New Roman" w:cs="Times New Roman"/>
          <w:sz w:val="24"/>
          <w:szCs w:val="24"/>
        </w:rPr>
        <w:t>ility on the company</w:t>
      </w:r>
      <w:r w:rsidR="009F6C4E">
        <w:rPr>
          <w:rFonts w:ascii="Times New Roman" w:hAnsi="Times New Roman" w:cs="Times New Roman"/>
          <w:sz w:val="24"/>
          <w:szCs w:val="24"/>
        </w:rPr>
        <w:t xml:space="preserve"> (reverse piercing).</w:t>
      </w:r>
      <w:r w:rsidR="0073539C">
        <w:rPr>
          <w:rStyle w:val="FootnoteReference"/>
          <w:rFonts w:ascii="Times New Roman" w:hAnsi="Times New Roman" w:cs="Times New Roman"/>
          <w:sz w:val="24"/>
          <w:szCs w:val="24"/>
        </w:rPr>
        <w:footnoteReference w:id="258"/>
      </w:r>
      <w:r w:rsidR="00551723">
        <w:rPr>
          <w:rFonts w:ascii="Times New Roman" w:hAnsi="Times New Roman" w:cs="Times New Roman"/>
          <w:sz w:val="24"/>
          <w:szCs w:val="24"/>
        </w:rPr>
        <w:t>Sadly, she did not discuss further on the difference between the two forms of piercing.</w:t>
      </w:r>
      <w:r w:rsidR="00551723">
        <w:rPr>
          <w:rStyle w:val="FootnoteReference"/>
          <w:rFonts w:ascii="Times New Roman" w:hAnsi="Times New Roman" w:cs="Times New Roman"/>
          <w:sz w:val="24"/>
          <w:szCs w:val="24"/>
        </w:rPr>
        <w:footnoteReference w:id="259"/>
      </w:r>
      <w:r w:rsidR="00551723">
        <w:rPr>
          <w:rFonts w:ascii="Times New Roman" w:hAnsi="Times New Roman" w:cs="Times New Roman"/>
          <w:sz w:val="24"/>
          <w:szCs w:val="24"/>
        </w:rPr>
        <w:t xml:space="preserve"> She also did not provide information on whether or not the forward piercing rules should apply to the reverse piercing scenarios.</w:t>
      </w:r>
      <w:r w:rsidR="003C7372">
        <w:rPr>
          <w:rStyle w:val="FootnoteReference"/>
          <w:rFonts w:ascii="Times New Roman" w:hAnsi="Times New Roman" w:cs="Times New Roman"/>
          <w:sz w:val="24"/>
          <w:szCs w:val="24"/>
        </w:rPr>
        <w:footnoteReference w:id="260"/>
      </w:r>
      <w:r w:rsidR="00551723">
        <w:rPr>
          <w:rFonts w:ascii="Times New Roman" w:hAnsi="Times New Roman" w:cs="Times New Roman"/>
          <w:sz w:val="24"/>
          <w:szCs w:val="24"/>
        </w:rPr>
        <w:t xml:space="preserve"> However, she only made mention that claims which seek to impose a director’s liability on the company are better off relying on the concepts of directing mind and of agency.</w:t>
      </w:r>
      <w:r w:rsidR="00DC1D12">
        <w:rPr>
          <w:rStyle w:val="FootnoteReference"/>
          <w:rFonts w:ascii="Times New Roman" w:hAnsi="Times New Roman" w:cs="Times New Roman"/>
          <w:sz w:val="24"/>
          <w:szCs w:val="24"/>
        </w:rPr>
        <w:footnoteReference w:id="261"/>
      </w:r>
      <w:r w:rsidR="00B57EAC">
        <w:rPr>
          <w:rFonts w:ascii="Times New Roman" w:hAnsi="Times New Roman" w:cs="Times New Roman"/>
          <w:sz w:val="24"/>
          <w:szCs w:val="24"/>
        </w:rPr>
        <w:t>Thus before the</w:t>
      </w:r>
      <w:r w:rsidR="00B57EAC" w:rsidRPr="001F6A91">
        <w:rPr>
          <w:rFonts w:ascii="Times New Roman" w:hAnsi="Times New Roman" w:cs="Times New Roman"/>
          <w:i/>
          <w:sz w:val="24"/>
          <w:szCs w:val="24"/>
        </w:rPr>
        <w:t xml:space="preserve"> </w:t>
      </w:r>
      <w:proofErr w:type="spellStart"/>
      <w:r w:rsidR="00B57EAC" w:rsidRPr="001F6A91">
        <w:rPr>
          <w:rFonts w:ascii="Times New Roman" w:hAnsi="Times New Roman" w:cs="Times New Roman"/>
          <w:i/>
          <w:sz w:val="24"/>
          <w:szCs w:val="24"/>
        </w:rPr>
        <w:t>Prest</w:t>
      </w:r>
      <w:proofErr w:type="spellEnd"/>
      <w:r w:rsidR="00B57EAC">
        <w:rPr>
          <w:rFonts w:ascii="Times New Roman" w:hAnsi="Times New Roman" w:cs="Times New Roman"/>
          <w:sz w:val="24"/>
          <w:szCs w:val="24"/>
        </w:rPr>
        <w:t xml:space="preserve"> case, excluding the case of </w:t>
      </w:r>
      <w:r w:rsidR="00B57EAC" w:rsidRPr="003C26C8">
        <w:rPr>
          <w:rFonts w:ascii="Times New Roman" w:hAnsi="Times New Roman" w:cs="Times New Roman"/>
          <w:i/>
          <w:sz w:val="24"/>
          <w:szCs w:val="24"/>
        </w:rPr>
        <w:t>Stones &amp; Rolls v Moore Stephens</w:t>
      </w:r>
      <w:r w:rsidR="00B57EAC">
        <w:rPr>
          <w:rFonts w:ascii="Times New Roman" w:hAnsi="Times New Roman" w:cs="Times New Roman"/>
          <w:sz w:val="24"/>
          <w:szCs w:val="24"/>
        </w:rPr>
        <w:t>,</w:t>
      </w:r>
      <w:r w:rsidR="00B57EAC">
        <w:rPr>
          <w:rStyle w:val="FootnoteReference"/>
          <w:rFonts w:ascii="Times New Roman" w:hAnsi="Times New Roman" w:cs="Times New Roman"/>
          <w:sz w:val="24"/>
          <w:szCs w:val="24"/>
        </w:rPr>
        <w:footnoteReference w:id="262"/>
      </w:r>
      <w:r w:rsidR="00B57EAC">
        <w:rPr>
          <w:rFonts w:ascii="Times New Roman" w:hAnsi="Times New Roman" w:cs="Times New Roman"/>
          <w:sz w:val="24"/>
          <w:szCs w:val="24"/>
        </w:rPr>
        <w:t xml:space="preserve">the Supreme court was never </w:t>
      </w:r>
      <w:r w:rsidR="00C745DC">
        <w:rPr>
          <w:rFonts w:ascii="Times New Roman" w:hAnsi="Times New Roman" w:cs="Times New Roman"/>
          <w:sz w:val="24"/>
          <w:szCs w:val="24"/>
        </w:rPr>
        <w:t>opportune</w:t>
      </w:r>
      <w:r w:rsidR="00B57EAC">
        <w:rPr>
          <w:rFonts w:ascii="Times New Roman" w:hAnsi="Times New Roman" w:cs="Times New Roman"/>
          <w:sz w:val="24"/>
          <w:szCs w:val="24"/>
        </w:rPr>
        <w:t xml:space="preserve"> to decide on how to deal with </w:t>
      </w:r>
      <w:r w:rsidR="00B57EAC">
        <w:rPr>
          <w:rFonts w:ascii="Times New Roman" w:hAnsi="Times New Roman" w:cs="Times New Roman"/>
          <w:sz w:val="24"/>
          <w:szCs w:val="24"/>
        </w:rPr>
        <w:lastRenderedPageBreak/>
        <w:t>claims seeking to impose the liability of a director on the company</w:t>
      </w:r>
      <w:r w:rsidR="003C26C8">
        <w:rPr>
          <w:rFonts w:ascii="Times New Roman" w:hAnsi="Times New Roman" w:cs="Times New Roman"/>
          <w:sz w:val="24"/>
          <w:szCs w:val="24"/>
        </w:rPr>
        <w:t xml:space="preserve"> but the court failed tackle this when the time came.</w:t>
      </w:r>
      <w:r w:rsidR="003C26C8">
        <w:rPr>
          <w:rStyle w:val="FootnoteReference"/>
          <w:rFonts w:ascii="Times New Roman" w:hAnsi="Times New Roman" w:cs="Times New Roman"/>
          <w:sz w:val="24"/>
          <w:szCs w:val="24"/>
        </w:rPr>
        <w:footnoteReference w:id="263"/>
      </w:r>
    </w:p>
    <w:p w:rsidR="00B035DB" w:rsidRDefault="00C7722E" w:rsidP="00B035DB">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Pr="00847CD3">
        <w:rPr>
          <w:rFonts w:ascii="Times New Roman" w:hAnsi="Times New Roman" w:cs="Times New Roman"/>
          <w:sz w:val="24"/>
          <w:szCs w:val="24"/>
        </w:rPr>
        <w:t>court has refused to make the evasion rule cover situations where a company is used to avoid liabilities that may arise in the future, as the current state of the rule is that it only applies where a company is used to avoid liabilities that already exist or obligations</w:t>
      </w:r>
      <w:r w:rsidR="007E34CB">
        <w:rPr>
          <w:rFonts w:ascii="Times New Roman" w:hAnsi="Times New Roman" w:cs="Times New Roman"/>
          <w:sz w:val="24"/>
          <w:szCs w:val="24"/>
        </w:rPr>
        <w:t>.</w:t>
      </w:r>
      <w:r w:rsidRPr="00847CD3">
        <w:rPr>
          <w:rStyle w:val="FootnoteReference"/>
          <w:rFonts w:ascii="Times New Roman" w:hAnsi="Times New Roman" w:cs="Times New Roman"/>
          <w:sz w:val="24"/>
          <w:szCs w:val="24"/>
        </w:rPr>
        <w:footnoteReference w:id="264"/>
      </w:r>
      <w:r>
        <w:rPr>
          <w:rFonts w:ascii="Times New Roman" w:hAnsi="Times New Roman" w:cs="Times New Roman"/>
          <w:sz w:val="24"/>
          <w:szCs w:val="24"/>
        </w:rPr>
        <w:t xml:space="preserve"> </w:t>
      </w:r>
      <w:r w:rsidR="00B035DB">
        <w:rPr>
          <w:rFonts w:ascii="Times New Roman" w:hAnsi="Times New Roman" w:cs="Times New Roman"/>
          <w:sz w:val="24"/>
          <w:szCs w:val="24"/>
        </w:rPr>
        <w:t>Morally, it is important that a person who carries out a wrong act and causes loss or injury to other people bear the liability of his tortious act. However, the principle of limited liability and corporate personality s</w:t>
      </w:r>
      <w:r w:rsidR="002119EF">
        <w:rPr>
          <w:rFonts w:ascii="Times New Roman" w:hAnsi="Times New Roman" w:cs="Times New Roman"/>
          <w:sz w:val="24"/>
          <w:szCs w:val="24"/>
        </w:rPr>
        <w:t xml:space="preserve">eems to deny victims of tort, </w:t>
      </w:r>
      <w:r w:rsidR="00B035DB">
        <w:rPr>
          <w:rFonts w:ascii="Times New Roman" w:hAnsi="Times New Roman" w:cs="Times New Roman"/>
          <w:sz w:val="24"/>
          <w:szCs w:val="24"/>
        </w:rPr>
        <w:t>their rightful compensation</w:t>
      </w:r>
      <w:r w:rsidR="007E34CB">
        <w:rPr>
          <w:rFonts w:ascii="Times New Roman" w:hAnsi="Times New Roman" w:cs="Times New Roman"/>
          <w:sz w:val="24"/>
          <w:szCs w:val="24"/>
        </w:rPr>
        <w:t>s</w:t>
      </w:r>
      <w:r w:rsidR="00B035DB">
        <w:rPr>
          <w:rFonts w:ascii="Times New Roman" w:hAnsi="Times New Roman" w:cs="Times New Roman"/>
          <w:sz w:val="24"/>
          <w:szCs w:val="24"/>
        </w:rPr>
        <w:t xml:space="preserve"> and besides being morally wrong, it is </w:t>
      </w:r>
      <w:r w:rsidR="002119EF">
        <w:rPr>
          <w:rFonts w:ascii="Times New Roman" w:hAnsi="Times New Roman" w:cs="Times New Roman"/>
          <w:sz w:val="24"/>
          <w:szCs w:val="24"/>
        </w:rPr>
        <w:t>in</w:t>
      </w:r>
      <w:r w:rsidR="00B035DB">
        <w:rPr>
          <w:rFonts w:ascii="Times New Roman" w:hAnsi="Times New Roman" w:cs="Times New Roman"/>
          <w:sz w:val="24"/>
          <w:szCs w:val="24"/>
        </w:rPr>
        <w:t>efficient on the ground of economics.</w:t>
      </w:r>
      <w:r w:rsidR="00B035DB">
        <w:rPr>
          <w:rStyle w:val="FootnoteReference"/>
          <w:rFonts w:ascii="Times New Roman" w:hAnsi="Times New Roman" w:cs="Times New Roman"/>
          <w:sz w:val="24"/>
          <w:szCs w:val="24"/>
        </w:rPr>
        <w:footnoteReference w:id="265"/>
      </w:r>
    </w:p>
    <w:p w:rsidR="0054496D" w:rsidRDefault="0054496D" w:rsidP="0054496D">
      <w:pPr>
        <w:spacing w:line="360" w:lineRule="auto"/>
        <w:rPr>
          <w:rFonts w:ascii="Times New Roman" w:hAnsi="Times New Roman" w:cs="Times New Roman"/>
          <w:sz w:val="24"/>
          <w:szCs w:val="24"/>
        </w:rPr>
      </w:pPr>
      <w:r>
        <w:rPr>
          <w:rFonts w:ascii="Times New Roman" w:hAnsi="Times New Roman" w:cs="Times New Roman"/>
          <w:sz w:val="24"/>
          <w:szCs w:val="24"/>
        </w:rPr>
        <w:t>Judges</w:t>
      </w:r>
      <w:r w:rsidR="002119EF">
        <w:rPr>
          <w:rFonts w:ascii="Times New Roman" w:hAnsi="Times New Roman" w:cs="Times New Roman"/>
          <w:sz w:val="24"/>
          <w:szCs w:val="24"/>
        </w:rPr>
        <w:t xml:space="preserve"> in the Australia have commended</w:t>
      </w:r>
      <w:r>
        <w:rPr>
          <w:rFonts w:ascii="Times New Roman" w:hAnsi="Times New Roman" w:cs="Times New Roman"/>
          <w:sz w:val="24"/>
          <w:szCs w:val="24"/>
        </w:rPr>
        <w:t xml:space="preserve"> on this as a difficult area of law</w:t>
      </w:r>
      <w:r>
        <w:rPr>
          <w:rStyle w:val="FootnoteReference"/>
          <w:rFonts w:ascii="Times New Roman" w:hAnsi="Times New Roman" w:cs="Times New Roman"/>
          <w:sz w:val="24"/>
          <w:szCs w:val="24"/>
        </w:rPr>
        <w:footnoteReference w:id="266"/>
      </w:r>
      <w:r>
        <w:rPr>
          <w:rFonts w:ascii="Times New Roman" w:hAnsi="Times New Roman" w:cs="Times New Roman"/>
          <w:sz w:val="24"/>
          <w:szCs w:val="24"/>
        </w:rPr>
        <w:t xml:space="preserve"> and have caused confusion on the subject matter that has continuously been troublesome to the common law.</w:t>
      </w:r>
      <w:r>
        <w:rPr>
          <w:rStyle w:val="FootnoteReference"/>
          <w:rFonts w:ascii="Times New Roman" w:hAnsi="Times New Roman" w:cs="Times New Roman"/>
          <w:sz w:val="24"/>
          <w:szCs w:val="24"/>
        </w:rPr>
        <w:footnoteReference w:id="267"/>
      </w:r>
    </w:p>
    <w:p w:rsidR="009C70A7" w:rsidRDefault="009C70A7" w:rsidP="009C70A7">
      <w:pPr>
        <w:spacing w:line="360" w:lineRule="auto"/>
        <w:rPr>
          <w:rFonts w:ascii="Times New Roman" w:hAnsi="Times New Roman" w:cs="Times New Roman"/>
          <w:sz w:val="24"/>
          <w:szCs w:val="24"/>
        </w:rPr>
      </w:pPr>
      <w:r>
        <w:rPr>
          <w:rFonts w:ascii="Times New Roman" w:hAnsi="Times New Roman" w:cs="Times New Roman"/>
          <w:sz w:val="24"/>
          <w:szCs w:val="24"/>
        </w:rPr>
        <w:t>This exclusion of future obligation and tortious liabilities from the meaning of ‘existing legal liabilities’</w:t>
      </w:r>
      <w:r>
        <w:rPr>
          <w:rStyle w:val="FootnoteReference"/>
          <w:rFonts w:ascii="Times New Roman" w:hAnsi="Times New Roman" w:cs="Times New Roman"/>
          <w:sz w:val="24"/>
          <w:szCs w:val="24"/>
        </w:rPr>
        <w:footnoteReference w:id="268"/>
      </w:r>
      <w:r>
        <w:rPr>
          <w:rFonts w:ascii="Times New Roman" w:hAnsi="Times New Roman" w:cs="Times New Roman"/>
          <w:sz w:val="24"/>
          <w:szCs w:val="24"/>
        </w:rPr>
        <w:t xml:space="preserve">was backed in the early case of </w:t>
      </w:r>
      <w:r w:rsidRPr="00B633DD">
        <w:rPr>
          <w:rFonts w:ascii="Times New Roman" w:hAnsi="Times New Roman" w:cs="Times New Roman"/>
          <w:i/>
          <w:sz w:val="24"/>
          <w:szCs w:val="24"/>
        </w:rPr>
        <w:t>Adams v Cape Industries</w:t>
      </w:r>
      <w:r>
        <w:rPr>
          <w:rStyle w:val="FootnoteReference"/>
          <w:rFonts w:ascii="Times New Roman" w:hAnsi="Times New Roman" w:cs="Times New Roman"/>
          <w:i/>
          <w:sz w:val="24"/>
          <w:szCs w:val="24"/>
        </w:rPr>
        <w:footnoteReference w:id="269"/>
      </w:r>
      <w:r>
        <w:rPr>
          <w:rFonts w:ascii="Times New Roman" w:hAnsi="Times New Roman" w:cs="Times New Roman"/>
          <w:sz w:val="24"/>
          <w:szCs w:val="24"/>
        </w:rPr>
        <w:t>where a claimant brought a claim against a parent company for tortious liability committed by one of its subsidiaries.</w:t>
      </w:r>
      <w:r>
        <w:rPr>
          <w:rStyle w:val="FootnoteReference"/>
          <w:rFonts w:ascii="Times New Roman" w:hAnsi="Times New Roman" w:cs="Times New Roman"/>
          <w:sz w:val="24"/>
          <w:szCs w:val="24"/>
        </w:rPr>
        <w:footnoteReference w:id="270"/>
      </w:r>
      <w:r w:rsidR="001F6A91">
        <w:rPr>
          <w:rFonts w:ascii="Times New Roman" w:hAnsi="Times New Roman" w:cs="Times New Roman"/>
          <w:sz w:val="24"/>
          <w:szCs w:val="24"/>
        </w:rPr>
        <w:t xml:space="preserve"> However, the C</w:t>
      </w:r>
      <w:r>
        <w:rPr>
          <w:rFonts w:ascii="Times New Roman" w:hAnsi="Times New Roman" w:cs="Times New Roman"/>
          <w:sz w:val="24"/>
          <w:szCs w:val="24"/>
        </w:rPr>
        <w:t>ourt did not see any wrong in the actions of the parent company as the parent tried to use the corporate veil to pass on future liability to any of its subsi</w:t>
      </w:r>
      <w:r w:rsidR="001F6A91">
        <w:rPr>
          <w:rFonts w:ascii="Times New Roman" w:hAnsi="Times New Roman" w:cs="Times New Roman"/>
          <w:sz w:val="24"/>
          <w:szCs w:val="24"/>
        </w:rPr>
        <w:t>diary and this was seen by the C</w:t>
      </w:r>
      <w:r>
        <w:rPr>
          <w:rFonts w:ascii="Times New Roman" w:hAnsi="Times New Roman" w:cs="Times New Roman"/>
          <w:sz w:val="24"/>
          <w:szCs w:val="24"/>
        </w:rPr>
        <w:t>ourt to be in line with corporate law.</w:t>
      </w:r>
      <w:r>
        <w:rPr>
          <w:rStyle w:val="FootnoteReference"/>
          <w:rFonts w:ascii="Times New Roman" w:hAnsi="Times New Roman" w:cs="Times New Roman"/>
          <w:sz w:val="24"/>
          <w:szCs w:val="24"/>
        </w:rPr>
        <w:footnoteReference w:id="271"/>
      </w:r>
    </w:p>
    <w:p w:rsidR="0054496D" w:rsidRDefault="0054496D" w:rsidP="00B035DB">
      <w:pPr>
        <w:spacing w:line="360" w:lineRule="auto"/>
        <w:rPr>
          <w:rFonts w:ascii="Times New Roman" w:hAnsi="Times New Roman" w:cs="Times New Roman"/>
          <w:sz w:val="24"/>
          <w:szCs w:val="24"/>
        </w:rPr>
      </w:pPr>
    </w:p>
    <w:p w:rsidR="00BC0ED9" w:rsidRDefault="00BC0ED9" w:rsidP="005A4E5D">
      <w:pPr>
        <w:spacing w:line="360" w:lineRule="auto"/>
        <w:rPr>
          <w:rFonts w:ascii="Times New Roman" w:hAnsi="Times New Roman" w:cs="Times New Roman"/>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1F6A91" w:rsidRDefault="001F6A91" w:rsidP="005A4E5D">
      <w:pPr>
        <w:spacing w:line="360" w:lineRule="auto"/>
        <w:rPr>
          <w:rFonts w:ascii="Times New Roman" w:hAnsi="Times New Roman" w:cs="Times New Roman"/>
          <w:b/>
          <w:sz w:val="24"/>
          <w:szCs w:val="24"/>
        </w:rPr>
      </w:pPr>
    </w:p>
    <w:p w:rsidR="00677E7C" w:rsidRPr="00677E7C" w:rsidRDefault="00677E7C" w:rsidP="005A4E5D">
      <w:pPr>
        <w:spacing w:line="360" w:lineRule="auto"/>
        <w:rPr>
          <w:rFonts w:ascii="Times New Roman" w:hAnsi="Times New Roman" w:cs="Times New Roman"/>
          <w:b/>
          <w:sz w:val="24"/>
          <w:szCs w:val="24"/>
        </w:rPr>
      </w:pPr>
      <w:r w:rsidRPr="00677E7C">
        <w:rPr>
          <w:rFonts w:ascii="Times New Roman" w:hAnsi="Times New Roman" w:cs="Times New Roman"/>
          <w:b/>
          <w:sz w:val="24"/>
          <w:szCs w:val="24"/>
        </w:rPr>
        <w:t>CHAPTER THREE</w:t>
      </w:r>
    </w:p>
    <w:p w:rsidR="00A2052A" w:rsidRPr="00A2052A" w:rsidRDefault="00A2052A" w:rsidP="005A4E5D">
      <w:pPr>
        <w:spacing w:line="360" w:lineRule="auto"/>
        <w:rPr>
          <w:rFonts w:ascii="Times New Roman" w:hAnsi="Times New Roman" w:cs="Times New Roman"/>
          <w:b/>
          <w:sz w:val="24"/>
          <w:szCs w:val="24"/>
        </w:rPr>
      </w:pPr>
      <w:r w:rsidRPr="00A2052A">
        <w:rPr>
          <w:rFonts w:ascii="Times New Roman" w:hAnsi="Times New Roman" w:cs="Times New Roman"/>
          <w:b/>
          <w:sz w:val="24"/>
          <w:szCs w:val="24"/>
        </w:rPr>
        <w:t>Recommendation for the English company law to adopt the system of veil piercing practice in South Africa</w:t>
      </w:r>
    </w:p>
    <w:p w:rsidR="008D57BB" w:rsidRDefault="007F5A0E" w:rsidP="005A4E5D">
      <w:pPr>
        <w:spacing w:line="360" w:lineRule="auto"/>
        <w:rPr>
          <w:rFonts w:ascii="Times New Roman" w:hAnsi="Times New Roman" w:cs="Times New Roman"/>
          <w:sz w:val="24"/>
          <w:szCs w:val="24"/>
        </w:rPr>
      </w:pPr>
      <w:r w:rsidRPr="00FD3A81">
        <w:rPr>
          <w:rFonts w:ascii="Times New Roman" w:hAnsi="Times New Roman" w:cs="Times New Roman"/>
          <w:sz w:val="24"/>
          <w:szCs w:val="24"/>
        </w:rPr>
        <w:t>This part of this r</w:t>
      </w:r>
      <w:r w:rsidR="00FD3A81">
        <w:rPr>
          <w:rFonts w:ascii="Times New Roman" w:hAnsi="Times New Roman" w:cs="Times New Roman"/>
          <w:sz w:val="24"/>
          <w:szCs w:val="24"/>
        </w:rPr>
        <w:t>esearch reco</w:t>
      </w:r>
      <w:r w:rsidR="00FD3A81" w:rsidRPr="00FD3A81">
        <w:rPr>
          <w:rFonts w:ascii="Times New Roman" w:hAnsi="Times New Roman" w:cs="Times New Roman"/>
          <w:sz w:val="24"/>
          <w:szCs w:val="24"/>
        </w:rPr>
        <w:t>mmends</w:t>
      </w:r>
      <w:r w:rsidR="003A1BDF">
        <w:rPr>
          <w:rFonts w:ascii="Times New Roman" w:hAnsi="Times New Roman" w:cs="Times New Roman"/>
          <w:sz w:val="24"/>
          <w:szCs w:val="24"/>
        </w:rPr>
        <w:t xml:space="preserve"> that the English </w:t>
      </w:r>
      <w:r w:rsidRPr="00FD3A81">
        <w:rPr>
          <w:rFonts w:ascii="Times New Roman" w:hAnsi="Times New Roman" w:cs="Times New Roman"/>
          <w:sz w:val="24"/>
          <w:szCs w:val="24"/>
        </w:rPr>
        <w:t xml:space="preserve">company </w:t>
      </w:r>
      <w:r w:rsidR="00FD3A81">
        <w:rPr>
          <w:rFonts w:ascii="Times New Roman" w:hAnsi="Times New Roman" w:cs="Times New Roman"/>
          <w:sz w:val="24"/>
          <w:szCs w:val="24"/>
        </w:rPr>
        <w:t xml:space="preserve">law </w:t>
      </w:r>
      <w:r w:rsidRPr="00FD3A81">
        <w:rPr>
          <w:rFonts w:ascii="Times New Roman" w:hAnsi="Times New Roman" w:cs="Times New Roman"/>
          <w:sz w:val="24"/>
          <w:szCs w:val="24"/>
        </w:rPr>
        <w:t>should adopt the system of veil</w:t>
      </w:r>
      <w:r w:rsidR="00F5058D">
        <w:rPr>
          <w:rFonts w:ascii="Times New Roman" w:hAnsi="Times New Roman" w:cs="Times New Roman"/>
          <w:sz w:val="24"/>
          <w:szCs w:val="24"/>
        </w:rPr>
        <w:t xml:space="preserve"> piercing practice in South Africa</w:t>
      </w:r>
      <w:r w:rsidR="00FB1B59">
        <w:rPr>
          <w:rFonts w:ascii="Times New Roman" w:hAnsi="Times New Roman" w:cs="Times New Roman"/>
          <w:sz w:val="24"/>
          <w:szCs w:val="24"/>
        </w:rPr>
        <w:t>,</w:t>
      </w:r>
      <w:r w:rsidR="00FB1B59" w:rsidRPr="00FB1B59">
        <w:rPr>
          <w:rFonts w:ascii="Times New Roman" w:hAnsi="Times New Roman" w:cs="Times New Roman"/>
          <w:sz w:val="24"/>
          <w:szCs w:val="24"/>
        </w:rPr>
        <w:t xml:space="preserve"> </w:t>
      </w:r>
      <w:r w:rsidR="00FB1B59">
        <w:rPr>
          <w:rFonts w:ascii="Times New Roman" w:hAnsi="Times New Roman" w:cs="Times New Roman"/>
          <w:sz w:val="24"/>
          <w:szCs w:val="24"/>
        </w:rPr>
        <w:t>in the light of this diversity of opinion and legal uncertainty of evolving case law</w:t>
      </w:r>
      <w:r w:rsidR="00FD3A81">
        <w:rPr>
          <w:rFonts w:ascii="Times New Roman" w:hAnsi="Times New Roman" w:cs="Times New Roman"/>
          <w:sz w:val="24"/>
          <w:szCs w:val="24"/>
        </w:rPr>
        <w:t xml:space="preserve">. This part </w:t>
      </w:r>
      <w:r w:rsidRPr="00FD3A81">
        <w:rPr>
          <w:rFonts w:ascii="Times New Roman" w:hAnsi="Times New Roman" w:cs="Times New Roman"/>
          <w:sz w:val="24"/>
          <w:szCs w:val="24"/>
        </w:rPr>
        <w:t>of the research</w:t>
      </w:r>
      <w:r w:rsidR="00FD3A81">
        <w:rPr>
          <w:rFonts w:ascii="Times New Roman" w:hAnsi="Times New Roman" w:cs="Times New Roman"/>
          <w:sz w:val="24"/>
          <w:szCs w:val="24"/>
        </w:rPr>
        <w:t xml:space="preserve"> will also </w:t>
      </w:r>
      <w:proofErr w:type="spellStart"/>
      <w:r w:rsidR="00FD3A81">
        <w:rPr>
          <w:rFonts w:ascii="Times New Roman" w:hAnsi="Times New Roman" w:cs="Times New Roman"/>
          <w:sz w:val="24"/>
          <w:szCs w:val="24"/>
        </w:rPr>
        <w:t>analyse</w:t>
      </w:r>
      <w:proofErr w:type="spellEnd"/>
      <w:r w:rsidR="00FD3A81">
        <w:rPr>
          <w:rFonts w:ascii="Times New Roman" w:hAnsi="Times New Roman" w:cs="Times New Roman"/>
          <w:sz w:val="24"/>
          <w:szCs w:val="24"/>
        </w:rPr>
        <w:t xml:space="preserve"> the positive and lik</w:t>
      </w:r>
      <w:r w:rsidRPr="00FD3A81">
        <w:rPr>
          <w:rFonts w:ascii="Times New Roman" w:hAnsi="Times New Roman" w:cs="Times New Roman"/>
          <w:sz w:val="24"/>
          <w:szCs w:val="24"/>
        </w:rPr>
        <w:t>e</w:t>
      </w:r>
      <w:r w:rsidR="00FD3A81">
        <w:rPr>
          <w:rFonts w:ascii="Times New Roman" w:hAnsi="Times New Roman" w:cs="Times New Roman"/>
          <w:sz w:val="24"/>
          <w:szCs w:val="24"/>
        </w:rPr>
        <w:t>l</w:t>
      </w:r>
      <w:r w:rsidRPr="00FD3A81">
        <w:rPr>
          <w:rFonts w:ascii="Times New Roman" w:hAnsi="Times New Roman" w:cs="Times New Roman"/>
          <w:sz w:val="24"/>
          <w:szCs w:val="24"/>
        </w:rPr>
        <w:t xml:space="preserve">y negative </w:t>
      </w:r>
      <w:r w:rsidR="00F5058D">
        <w:rPr>
          <w:rFonts w:ascii="Times New Roman" w:hAnsi="Times New Roman" w:cs="Times New Roman"/>
          <w:sz w:val="24"/>
          <w:szCs w:val="24"/>
        </w:rPr>
        <w:t>impact</w:t>
      </w:r>
      <w:r w:rsidR="007E34CB">
        <w:rPr>
          <w:rFonts w:ascii="Times New Roman" w:hAnsi="Times New Roman" w:cs="Times New Roman"/>
          <w:sz w:val="24"/>
          <w:szCs w:val="24"/>
        </w:rPr>
        <w:t>s</w:t>
      </w:r>
      <w:r w:rsidR="00F5058D">
        <w:rPr>
          <w:rFonts w:ascii="Times New Roman" w:hAnsi="Times New Roman" w:cs="Times New Roman"/>
          <w:sz w:val="24"/>
          <w:szCs w:val="24"/>
        </w:rPr>
        <w:t xml:space="preserve"> of the South African</w:t>
      </w:r>
      <w:r w:rsidR="00FD3A81">
        <w:rPr>
          <w:rFonts w:ascii="Times New Roman" w:hAnsi="Times New Roman" w:cs="Times New Roman"/>
          <w:sz w:val="24"/>
          <w:szCs w:val="24"/>
        </w:rPr>
        <w:t xml:space="preserve"> veil pierc</w:t>
      </w:r>
      <w:r w:rsidRPr="00FD3A81">
        <w:rPr>
          <w:rFonts w:ascii="Times New Roman" w:hAnsi="Times New Roman" w:cs="Times New Roman"/>
          <w:sz w:val="24"/>
          <w:szCs w:val="24"/>
        </w:rPr>
        <w:t>ing doctrine in the UK if adopted.</w:t>
      </w:r>
    </w:p>
    <w:p w:rsidR="00D26BB5" w:rsidRDefault="00D26BB5" w:rsidP="005A4E5D">
      <w:pPr>
        <w:spacing w:line="360" w:lineRule="auto"/>
        <w:rPr>
          <w:rFonts w:ascii="Times New Roman" w:hAnsi="Times New Roman" w:cs="Times New Roman"/>
          <w:sz w:val="24"/>
          <w:szCs w:val="24"/>
        </w:rPr>
      </w:pPr>
      <w:r>
        <w:rPr>
          <w:rFonts w:ascii="Times New Roman" w:hAnsi="Times New Roman" w:cs="Times New Roman"/>
          <w:sz w:val="24"/>
          <w:szCs w:val="24"/>
        </w:rPr>
        <w:t>Before discussing the prop</w:t>
      </w:r>
      <w:r w:rsidR="00DD67AE">
        <w:rPr>
          <w:rFonts w:ascii="Times New Roman" w:hAnsi="Times New Roman" w:cs="Times New Roman"/>
          <w:sz w:val="24"/>
          <w:szCs w:val="24"/>
        </w:rPr>
        <w:t>o</w:t>
      </w:r>
      <w:r w:rsidR="0068724C">
        <w:rPr>
          <w:rFonts w:ascii="Times New Roman" w:hAnsi="Times New Roman" w:cs="Times New Roman"/>
          <w:sz w:val="24"/>
          <w:szCs w:val="24"/>
        </w:rPr>
        <w:t>sed reform of South African veil piercing for</w:t>
      </w:r>
      <w:r>
        <w:rPr>
          <w:rFonts w:ascii="Times New Roman" w:hAnsi="Times New Roman" w:cs="Times New Roman"/>
          <w:sz w:val="24"/>
          <w:szCs w:val="24"/>
        </w:rPr>
        <w:t xml:space="preserve"> England, this part o</w:t>
      </w:r>
      <w:r w:rsidR="00DD67AE">
        <w:rPr>
          <w:rFonts w:ascii="Times New Roman" w:hAnsi="Times New Roman" w:cs="Times New Roman"/>
          <w:sz w:val="24"/>
          <w:szCs w:val="24"/>
        </w:rPr>
        <w:t>f</w:t>
      </w:r>
      <w:r>
        <w:rPr>
          <w:rFonts w:ascii="Times New Roman" w:hAnsi="Times New Roman" w:cs="Times New Roman"/>
          <w:sz w:val="24"/>
          <w:szCs w:val="24"/>
        </w:rPr>
        <w:t xml:space="preserve"> the</w:t>
      </w:r>
      <w:r w:rsidR="00F6553E">
        <w:rPr>
          <w:rFonts w:ascii="Times New Roman" w:hAnsi="Times New Roman" w:cs="Times New Roman"/>
          <w:sz w:val="24"/>
          <w:szCs w:val="24"/>
        </w:rPr>
        <w:t xml:space="preserve"> research will also discuss criticisms surrounding </w:t>
      </w:r>
      <w:r>
        <w:rPr>
          <w:rFonts w:ascii="Times New Roman" w:hAnsi="Times New Roman" w:cs="Times New Roman"/>
          <w:sz w:val="24"/>
          <w:szCs w:val="24"/>
        </w:rPr>
        <w:t xml:space="preserve">the doctrine of veil piercing </w:t>
      </w:r>
      <w:r w:rsidR="00F6553E">
        <w:rPr>
          <w:rFonts w:ascii="Times New Roman" w:hAnsi="Times New Roman" w:cs="Times New Roman"/>
          <w:sz w:val="24"/>
          <w:szCs w:val="24"/>
        </w:rPr>
        <w:t xml:space="preserve">and then go on to discuss on why the doctrine should not be </w:t>
      </w:r>
      <w:r>
        <w:rPr>
          <w:rFonts w:ascii="Times New Roman" w:hAnsi="Times New Roman" w:cs="Times New Roman"/>
          <w:sz w:val="24"/>
          <w:szCs w:val="24"/>
        </w:rPr>
        <w:t>abolished</w:t>
      </w:r>
      <w:r w:rsidR="00F5058D">
        <w:rPr>
          <w:rFonts w:ascii="Times New Roman" w:hAnsi="Times New Roman" w:cs="Times New Roman"/>
          <w:sz w:val="24"/>
          <w:szCs w:val="24"/>
        </w:rPr>
        <w:t xml:space="preserve"> in England</w:t>
      </w:r>
      <w:r w:rsidR="00F6553E">
        <w:rPr>
          <w:rFonts w:ascii="Times New Roman" w:hAnsi="Times New Roman" w:cs="Times New Roman"/>
          <w:sz w:val="24"/>
          <w:szCs w:val="24"/>
        </w:rPr>
        <w:t>.</w:t>
      </w:r>
    </w:p>
    <w:p w:rsidR="00DD67AE" w:rsidRDefault="00DD67AE"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It is obvious that there </w:t>
      </w:r>
      <w:r w:rsidR="001B692E">
        <w:rPr>
          <w:rFonts w:ascii="Times New Roman" w:hAnsi="Times New Roman" w:cs="Times New Roman"/>
          <w:sz w:val="24"/>
          <w:szCs w:val="24"/>
        </w:rPr>
        <w:t>have</w:t>
      </w:r>
      <w:r w:rsidR="00FB1B59">
        <w:rPr>
          <w:rFonts w:ascii="Times New Roman" w:hAnsi="Times New Roman" w:cs="Times New Roman"/>
          <w:sz w:val="24"/>
          <w:szCs w:val="24"/>
        </w:rPr>
        <w:t xml:space="preserve"> been </w:t>
      </w:r>
      <w:r>
        <w:rPr>
          <w:rFonts w:ascii="Times New Roman" w:hAnsi="Times New Roman" w:cs="Times New Roman"/>
          <w:sz w:val="24"/>
          <w:szCs w:val="24"/>
        </w:rPr>
        <w:t>criticisms surrounding the doctrine of veil piercing.</w:t>
      </w:r>
      <w:r w:rsidR="00362E7D">
        <w:rPr>
          <w:rFonts w:ascii="Times New Roman" w:hAnsi="Times New Roman" w:cs="Times New Roman"/>
          <w:sz w:val="24"/>
          <w:szCs w:val="24"/>
        </w:rPr>
        <w:t xml:space="preserve"> It is argued that the ways in which the doctrine has been implemented is not clear and thereby giving wide discretionary powers to the court.</w:t>
      </w:r>
      <w:r w:rsidR="00362E7D">
        <w:rPr>
          <w:rStyle w:val="FootnoteReference"/>
          <w:rFonts w:ascii="Times New Roman" w:hAnsi="Times New Roman" w:cs="Times New Roman"/>
          <w:sz w:val="24"/>
          <w:szCs w:val="24"/>
        </w:rPr>
        <w:footnoteReference w:id="272"/>
      </w:r>
      <w:r w:rsidR="001B692E">
        <w:rPr>
          <w:rFonts w:ascii="Times New Roman" w:hAnsi="Times New Roman" w:cs="Times New Roman"/>
          <w:sz w:val="24"/>
          <w:szCs w:val="24"/>
        </w:rPr>
        <w:t xml:space="preserve">It has resulted in unpredictability and uncertainty, causing </w:t>
      </w:r>
      <w:r w:rsidR="001B692E">
        <w:rPr>
          <w:rFonts w:ascii="Times New Roman" w:hAnsi="Times New Roman" w:cs="Times New Roman"/>
          <w:sz w:val="24"/>
          <w:szCs w:val="24"/>
        </w:rPr>
        <w:lastRenderedPageBreak/>
        <w:t>small business to incur costs in the process.</w:t>
      </w:r>
      <w:r w:rsidR="001B692E">
        <w:rPr>
          <w:rStyle w:val="FootnoteReference"/>
          <w:rFonts w:ascii="Times New Roman" w:hAnsi="Times New Roman" w:cs="Times New Roman"/>
          <w:sz w:val="24"/>
          <w:szCs w:val="24"/>
        </w:rPr>
        <w:footnoteReference w:id="273"/>
      </w:r>
      <w:r w:rsidR="001B692E">
        <w:rPr>
          <w:rFonts w:ascii="Times New Roman" w:hAnsi="Times New Roman" w:cs="Times New Roman"/>
          <w:sz w:val="24"/>
          <w:szCs w:val="24"/>
        </w:rPr>
        <w:t xml:space="preserve">The doctrine has also been </w:t>
      </w:r>
      <w:proofErr w:type="spellStart"/>
      <w:r w:rsidR="001B692E">
        <w:rPr>
          <w:rFonts w:ascii="Times New Roman" w:hAnsi="Times New Roman" w:cs="Times New Roman"/>
          <w:sz w:val="24"/>
          <w:szCs w:val="24"/>
        </w:rPr>
        <w:t>criticised</w:t>
      </w:r>
      <w:proofErr w:type="spellEnd"/>
      <w:r w:rsidR="001B692E">
        <w:rPr>
          <w:rFonts w:ascii="Times New Roman" w:hAnsi="Times New Roman" w:cs="Times New Roman"/>
          <w:sz w:val="24"/>
          <w:szCs w:val="24"/>
        </w:rPr>
        <w:t xml:space="preserve"> for not taking the wellbeing of the society into consideration as the court is only concerned with the justice of the particular case at hand and not the consequence of shareholder’s personal liability on society in general.</w:t>
      </w:r>
      <w:r w:rsidR="001B692E">
        <w:rPr>
          <w:rStyle w:val="FootnoteReference"/>
          <w:rFonts w:ascii="Times New Roman" w:hAnsi="Times New Roman" w:cs="Times New Roman"/>
          <w:sz w:val="24"/>
          <w:szCs w:val="24"/>
        </w:rPr>
        <w:footnoteReference w:id="274"/>
      </w:r>
      <w:r w:rsidR="00C11552">
        <w:rPr>
          <w:rFonts w:ascii="Times New Roman" w:hAnsi="Times New Roman" w:cs="Times New Roman"/>
          <w:sz w:val="24"/>
          <w:szCs w:val="24"/>
        </w:rPr>
        <w:t>The current standing of the veil piercing doctrine enables the court to force on their kind of punishments that are not in line with the normal legal kind of punishments decided in courts, without caring about the impact of the precedent created at the time.</w:t>
      </w:r>
      <w:r w:rsidR="00C11552">
        <w:rPr>
          <w:rStyle w:val="FootnoteReference"/>
          <w:rFonts w:ascii="Times New Roman" w:hAnsi="Times New Roman" w:cs="Times New Roman"/>
          <w:sz w:val="24"/>
          <w:szCs w:val="24"/>
        </w:rPr>
        <w:footnoteReference w:id="275"/>
      </w:r>
      <w:r w:rsidR="009734C6">
        <w:rPr>
          <w:rFonts w:ascii="Times New Roman" w:hAnsi="Times New Roman" w:cs="Times New Roman"/>
          <w:sz w:val="24"/>
          <w:szCs w:val="24"/>
        </w:rPr>
        <w:t>Bain</w:t>
      </w:r>
      <w:r w:rsidR="00F6553E">
        <w:rPr>
          <w:rFonts w:ascii="Times New Roman" w:hAnsi="Times New Roman" w:cs="Times New Roman"/>
          <w:sz w:val="24"/>
          <w:szCs w:val="24"/>
        </w:rPr>
        <w:t>bridge has argued that he does not think any reform is capable of fixing the issues associated with veil piercing at the moment</w:t>
      </w:r>
      <w:r w:rsidR="002838BF">
        <w:rPr>
          <w:rFonts w:ascii="Times New Roman" w:hAnsi="Times New Roman" w:cs="Times New Roman"/>
          <w:sz w:val="24"/>
          <w:szCs w:val="24"/>
        </w:rPr>
        <w:t>,</w:t>
      </w:r>
      <w:r w:rsidR="00F6553E">
        <w:rPr>
          <w:rFonts w:ascii="Times New Roman" w:hAnsi="Times New Roman" w:cs="Times New Roman"/>
          <w:sz w:val="24"/>
          <w:szCs w:val="24"/>
        </w:rPr>
        <w:t xml:space="preserve"> and that abolishment of the doctrine is the best thing to do as it will force the courts to refocus on the right or the most suitable remedy for solving a certain issue.</w:t>
      </w:r>
      <w:r w:rsidR="00F6553E">
        <w:rPr>
          <w:rStyle w:val="FootnoteReference"/>
          <w:rFonts w:ascii="Times New Roman" w:hAnsi="Times New Roman" w:cs="Times New Roman"/>
          <w:sz w:val="24"/>
          <w:szCs w:val="24"/>
        </w:rPr>
        <w:footnoteReference w:id="276"/>
      </w:r>
    </w:p>
    <w:p w:rsidR="00D26BB5" w:rsidRDefault="00D26BB5" w:rsidP="005A4E5D">
      <w:pPr>
        <w:spacing w:line="360" w:lineRule="auto"/>
        <w:rPr>
          <w:rFonts w:ascii="Times New Roman" w:hAnsi="Times New Roman" w:cs="Times New Roman"/>
          <w:sz w:val="24"/>
          <w:szCs w:val="24"/>
        </w:rPr>
      </w:pPr>
      <w:r>
        <w:rPr>
          <w:rFonts w:ascii="Times New Roman" w:hAnsi="Times New Roman" w:cs="Times New Roman"/>
          <w:sz w:val="24"/>
          <w:szCs w:val="24"/>
        </w:rPr>
        <w:t>Despite the criticisms channeled towards the veil piercing doctrine, there are still good reasons fo</w:t>
      </w:r>
      <w:r w:rsidR="00362E7D">
        <w:rPr>
          <w:rFonts w:ascii="Times New Roman" w:hAnsi="Times New Roman" w:cs="Times New Roman"/>
          <w:sz w:val="24"/>
          <w:szCs w:val="24"/>
        </w:rPr>
        <w:t>r</w:t>
      </w:r>
      <w:r>
        <w:rPr>
          <w:rFonts w:ascii="Times New Roman" w:hAnsi="Times New Roman" w:cs="Times New Roman"/>
          <w:sz w:val="24"/>
          <w:szCs w:val="24"/>
        </w:rPr>
        <w:t xml:space="preserve"> th</w:t>
      </w:r>
      <w:r w:rsidR="00362E7D">
        <w:rPr>
          <w:rFonts w:ascii="Times New Roman" w:hAnsi="Times New Roman" w:cs="Times New Roman"/>
          <w:sz w:val="24"/>
          <w:szCs w:val="24"/>
        </w:rPr>
        <w:t>e</w:t>
      </w:r>
      <w:r>
        <w:rPr>
          <w:rFonts w:ascii="Times New Roman" w:hAnsi="Times New Roman" w:cs="Times New Roman"/>
          <w:sz w:val="24"/>
          <w:szCs w:val="24"/>
        </w:rPr>
        <w:t xml:space="preserve"> doctrine not be </w:t>
      </w:r>
      <w:r w:rsidR="00F5058D">
        <w:rPr>
          <w:rFonts w:ascii="Times New Roman" w:hAnsi="Times New Roman" w:cs="Times New Roman"/>
          <w:sz w:val="24"/>
          <w:szCs w:val="24"/>
        </w:rPr>
        <w:t xml:space="preserve">abolished. </w:t>
      </w:r>
      <w:r w:rsidR="00D74074">
        <w:rPr>
          <w:rFonts w:ascii="Times New Roman" w:hAnsi="Times New Roman" w:cs="Times New Roman"/>
          <w:sz w:val="24"/>
          <w:szCs w:val="24"/>
        </w:rPr>
        <w:t xml:space="preserve"> The doctrine of veil piercing ensures fairness and this can be demonstrated in criminal cases and those of bankruptcy.</w:t>
      </w:r>
      <w:r w:rsidR="00D74074">
        <w:rPr>
          <w:rStyle w:val="FootnoteReference"/>
          <w:rFonts w:ascii="Times New Roman" w:hAnsi="Times New Roman" w:cs="Times New Roman"/>
          <w:sz w:val="24"/>
          <w:szCs w:val="24"/>
        </w:rPr>
        <w:footnoteReference w:id="277"/>
      </w:r>
      <w:r w:rsidR="00E71E98">
        <w:rPr>
          <w:rFonts w:ascii="Times New Roman" w:hAnsi="Times New Roman" w:cs="Times New Roman"/>
          <w:sz w:val="24"/>
          <w:szCs w:val="24"/>
        </w:rPr>
        <w:t>In regards to issue of bankruptcy, the doctrine provides prote</w:t>
      </w:r>
      <w:r w:rsidR="002838BF">
        <w:rPr>
          <w:rFonts w:ascii="Times New Roman" w:hAnsi="Times New Roman" w:cs="Times New Roman"/>
          <w:sz w:val="24"/>
          <w:szCs w:val="24"/>
        </w:rPr>
        <w:t>ction to creditors of a company</w:t>
      </w:r>
      <w:r w:rsidR="00B817C1">
        <w:rPr>
          <w:rFonts w:ascii="Times New Roman" w:hAnsi="Times New Roman" w:cs="Times New Roman"/>
          <w:sz w:val="24"/>
          <w:szCs w:val="24"/>
        </w:rPr>
        <w:t xml:space="preserve"> </w:t>
      </w:r>
      <w:r w:rsidR="00E71E98">
        <w:rPr>
          <w:rFonts w:ascii="Times New Roman" w:hAnsi="Times New Roman" w:cs="Times New Roman"/>
          <w:sz w:val="24"/>
          <w:szCs w:val="24"/>
        </w:rPr>
        <w:t xml:space="preserve">by imposing liability on the controllers and shareholders where they carried out </w:t>
      </w:r>
      <w:r w:rsidR="00F62B3F">
        <w:rPr>
          <w:rFonts w:ascii="Times New Roman" w:hAnsi="Times New Roman" w:cs="Times New Roman"/>
          <w:sz w:val="24"/>
          <w:szCs w:val="24"/>
        </w:rPr>
        <w:t xml:space="preserve">wrongful actions which </w:t>
      </w:r>
      <w:r w:rsidR="00E71E98">
        <w:rPr>
          <w:rFonts w:ascii="Times New Roman" w:hAnsi="Times New Roman" w:cs="Times New Roman"/>
          <w:sz w:val="24"/>
          <w:szCs w:val="24"/>
        </w:rPr>
        <w:t>caused the insolvency of the company.</w:t>
      </w:r>
      <w:r w:rsidR="00E71E98">
        <w:rPr>
          <w:rStyle w:val="FootnoteReference"/>
          <w:rFonts w:ascii="Times New Roman" w:hAnsi="Times New Roman" w:cs="Times New Roman"/>
          <w:sz w:val="24"/>
          <w:szCs w:val="24"/>
        </w:rPr>
        <w:footnoteReference w:id="278"/>
      </w:r>
    </w:p>
    <w:p w:rsidR="004D2387" w:rsidRDefault="004D6C11" w:rsidP="005A4E5D">
      <w:pPr>
        <w:spacing w:line="360" w:lineRule="auto"/>
        <w:rPr>
          <w:rFonts w:ascii="Times New Roman" w:hAnsi="Times New Roman" w:cs="Times New Roman"/>
          <w:sz w:val="24"/>
          <w:szCs w:val="24"/>
        </w:rPr>
      </w:pPr>
      <w:r>
        <w:rPr>
          <w:rFonts w:ascii="Times New Roman" w:hAnsi="Times New Roman" w:cs="Times New Roman"/>
          <w:sz w:val="24"/>
          <w:szCs w:val="24"/>
        </w:rPr>
        <w:t>Having discussed the criticism</w:t>
      </w:r>
      <w:r w:rsidR="00C70232">
        <w:rPr>
          <w:rFonts w:ascii="Times New Roman" w:hAnsi="Times New Roman" w:cs="Times New Roman"/>
          <w:sz w:val="24"/>
          <w:szCs w:val="24"/>
        </w:rPr>
        <w:t>s</w:t>
      </w:r>
      <w:r>
        <w:rPr>
          <w:rFonts w:ascii="Times New Roman" w:hAnsi="Times New Roman" w:cs="Times New Roman"/>
          <w:sz w:val="24"/>
          <w:szCs w:val="24"/>
        </w:rPr>
        <w:t xml:space="preserve"> surrounding the doctrine of veil piercing and the need for it not to be abolished, this part of the research then g</w:t>
      </w:r>
      <w:r w:rsidR="002838BF">
        <w:rPr>
          <w:rFonts w:ascii="Times New Roman" w:hAnsi="Times New Roman" w:cs="Times New Roman"/>
          <w:sz w:val="24"/>
          <w:szCs w:val="24"/>
        </w:rPr>
        <w:t xml:space="preserve">oes on to discuss </w:t>
      </w:r>
      <w:r>
        <w:rPr>
          <w:rFonts w:ascii="Times New Roman" w:hAnsi="Times New Roman" w:cs="Times New Roman"/>
          <w:sz w:val="24"/>
          <w:szCs w:val="24"/>
        </w:rPr>
        <w:t>the prop</w:t>
      </w:r>
      <w:r w:rsidR="00300F2C">
        <w:rPr>
          <w:rFonts w:ascii="Times New Roman" w:hAnsi="Times New Roman" w:cs="Times New Roman"/>
          <w:sz w:val="24"/>
          <w:szCs w:val="24"/>
        </w:rPr>
        <w:t>o</w:t>
      </w:r>
      <w:r w:rsidR="000832F1">
        <w:rPr>
          <w:rFonts w:ascii="Times New Roman" w:hAnsi="Times New Roman" w:cs="Times New Roman"/>
          <w:sz w:val="24"/>
          <w:szCs w:val="24"/>
        </w:rPr>
        <w:t xml:space="preserve">sed reform for </w:t>
      </w:r>
      <w:r>
        <w:rPr>
          <w:rFonts w:ascii="Times New Roman" w:hAnsi="Times New Roman" w:cs="Times New Roman"/>
          <w:sz w:val="24"/>
          <w:szCs w:val="24"/>
        </w:rPr>
        <w:t xml:space="preserve">the </w:t>
      </w:r>
      <w:r w:rsidR="00300F2C">
        <w:rPr>
          <w:rFonts w:ascii="Times New Roman" w:hAnsi="Times New Roman" w:cs="Times New Roman"/>
          <w:sz w:val="24"/>
          <w:szCs w:val="24"/>
        </w:rPr>
        <w:t xml:space="preserve">veil piercing doctrine in England. </w:t>
      </w:r>
      <w:r w:rsidR="004D2387">
        <w:rPr>
          <w:rFonts w:ascii="Times New Roman" w:hAnsi="Times New Roman" w:cs="Times New Roman"/>
          <w:sz w:val="24"/>
          <w:szCs w:val="24"/>
        </w:rPr>
        <w:t xml:space="preserve">This part of the research </w:t>
      </w:r>
      <w:r w:rsidR="009C32B8">
        <w:rPr>
          <w:rFonts w:ascii="Times New Roman" w:hAnsi="Times New Roman" w:cs="Times New Roman"/>
          <w:sz w:val="24"/>
          <w:szCs w:val="24"/>
        </w:rPr>
        <w:t xml:space="preserve">discusses that the doctrine for piercing the corporate veil should be </w:t>
      </w:r>
      <w:r w:rsidR="008E7230">
        <w:rPr>
          <w:rFonts w:ascii="Times New Roman" w:hAnsi="Times New Roman" w:cs="Times New Roman"/>
          <w:sz w:val="24"/>
          <w:szCs w:val="24"/>
        </w:rPr>
        <w:t>put on a statutory basis</w:t>
      </w:r>
      <w:r w:rsidR="009C32B8">
        <w:rPr>
          <w:rFonts w:ascii="Times New Roman" w:hAnsi="Times New Roman" w:cs="Times New Roman"/>
          <w:sz w:val="24"/>
          <w:szCs w:val="24"/>
        </w:rPr>
        <w:t>. This research proposes for the UK to follow the footsteps of South Africa as seen in section 20(9) Companies Act</w:t>
      </w:r>
      <w:r w:rsidR="00FE06D4">
        <w:rPr>
          <w:rFonts w:ascii="Times New Roman" w:hAnsi="Times New Roman" w:cs="Times New Roman"/>
          <w:sz w:val="24"/>
          <w:szCs w:val="24"/>
        </w:rPr>
        <w:t>71 of</w:t>
      </w:r>
      <w:r w:rsidR="009C32B8">
        <w:rPr>
          <w:rFonts w:ascii="Times New Roman" w:hAnsi="Times New Roman" w:cs="Times New Roman"/>
          <w:sz w:val="24"/>
          <w:szCs w:val="24"/>
        </w:rPr>
        <w:t xml:space="preserve"> 2008</w:t>
      </w:r>
      <w:r w:rsidR="0003565D">
        <w:rPr>
          <w:rStyle w:val="FootnoteReference"/>
          <w:rFonts w:ascii="Times New Roman" w:hAnsi="Times New Roman" w:cs="Times New Roman"/>
          <w:sz w:val="24"/>
          <w:szCs w:val="24"/>
        </w:rPr>
        <w:footnoteReference w:id="279"/>
      </w:r>
      <w:r w:rsidR="001549C1">
        <w:rPr>
          <w:rFonts w:ascii="Times New Roman" w:hAnsi="Times New Roman" w:cs="Times New Roman"/>
          <w:sz w:val="24"/>
          <w:szCs w:val="24"/>
        </w:rPr>
        <w:t xml:space="preserve"> where the court may</w:t>
      </w:r>
      <w:r w:rsidR="009C32B8">
        <w:rPr>
          <w:rFonts w:ascii="Times New Roman" w:hAnsi="Times New Roman" w:cs="Times New Roman"/>
          <w:sz w:val="24"/>
          <w:szCs w:val="24"/>
        </w:rPr>
        <w:t xml:space="preserve"> disregard the separate </w:t>
      </w:r>
      <w:r w:rsidR="00E819B7">
        <w:rPr>
          <w:rFonts w:ascii="Times New Roman" w:hAnsi="Times New Roman" w:cs="Times New Roman"/>
          <w:sz w:val="24"/>
          <w:szCs w:val="24"/>
        </w:rPr>
        <w:t>entity of a company and take actions considered appropr</w:t>
      </w:r>
      <w:r w:rsidR="0051073E">
        <w:rPr>
          <w:rFonts w:ascii="Times New Roman" w:hAnsi="Times New Roman" w:cs="Times New Roman"/>
          <w:sz w:val="24"/>
          <w:szCs w:val="24"/>
        </w:rPr>
        <w:t>i</w:t>
      </w:r>
      <w:r w:rsidR="00E819B7">
        <w:rPr>
          <w:rFonts w:ascii="Times New Roman" w:hAnsi="Times New Roman" w:cs="Times New Roman"/>
          <w:sz w:val="24"/>
          <w:szCs w:val="24"/>
        </w:rPr>
        <w:t>ate in situations where a claim is brought against a company and the court di</w:t>
      </w:r>
      <w:r w:rsidR="00DA5EF2">
        <w:rPr>
          <w:rFonts w:ascii="Times New Roman" w:hAnsi="Times New Roman" w:cs="Times New Roman"/>
          <w:sz w:val="24"/>
          <w:szCs w:val="24"/>
        </w:rPr>
        <w:t>c</w:t>
      </w:r>
      <w:r w:rsidR="00E819B7">
        <w:rPr>
          <w:rFonts w:ascii="Times New Roman" w:hAnsi="Times New Roman" w:cs="Times New Roman"/>
          <w:sz w:val="24"/>
          <w:szCs w:val="24"/>
        </w:rPr>
        <w:t xml:space="preserve">tates that a company is </w:t>
      </w:r>
      <w:r w:rsidR="00E819B7">
        <w:rPr>
          <w:rFonts w:ascii="Times New Roman" w:hAnsi="Times New Roman" w:cs="Times New Roman"/>
          <w:sz w:val="24"/>
          <w:szCs w:val="24"/>
        </w:rPr>
        <w:lastRenderedPageBreak/>
        <w:t>being used to carry out acts which cont</w:t>
      </w:r>
      <w:r w:rsidR="00DA5EF2">
        <w:rPr>
          <w:rFonts w:ascii="Times New Roman" w:hAnsi="Times New Roman" w:cs="Times New Roman"/>
          <w:sz w:val="24"/>
          <w:szCs w:val="24"/>
        </w:rPr>
        <w:t>r</w:t>
      </w:r>
      <w:r w:rsidR="00E819B7">
        <w:rPr>
          <w:rFonts w:ascii="Times New Roman" w:hAnsi="Times New Roman" w:cs="Times New Roman"/>
          <w:sz w:val="24"/>
          <w:szCs w:val="24"/>
        </w:rPr>
        <w:t>ibutes to “an unconscionable abuse’ of the corporate personality of the company.</w:t>
      </w:r>
      <w:r w:rsidR="00E819B7">
        <w:rPr>
          <w:rStyle w:val="FootnoteReference"/>
          <w:rFonts w:ascii="Times New Roman" w:hAnsi="Times New Roman" w:cs="Times New Roman"/>
          <w:sz w:val="24"/>
          <w:szCs w:val="24"/>
        </w:rPr>
        <w:footnoteReference w:id="280"/>
      </w:r>
      <w:r w:rsidR="00AB525F">
        <w:rPr>
          <w:rFonts w:ascii="Times New Roman" w:hAnsi="Times New Roman" w:cs="Times New Roman"/>
          <w:sz w:val="24"/>
          <w:szCs w:val="24"/>
        </w:rPr>
        <w:t>Thus the court will consider the actions of a defaulter and see if such act falls und</w:t>
      </w:r>
      <w:r w:rsidR="003C2D68">
        <w:rPr>
          <w:rFonts w:ascii="Times New Roman" w:hAnsi="Times New Roman" w:cs="Times New Roman"/>
          <w:sz w:val="24"/>
          <w:szCs w:val="24"/>
        </w:rPr>
        <w:t>er ‘unconscionable abuse’. The C</w:t>
      </w:r>
      <w:r w:rsidR="00AB525F">
        <w:rPr>
          <w:rFonts w:ascii="Times New Roman" w:hAnsi="Times New Roman" w:cs="Times New Roman"/>
          <w:sz w:val="24"/>
          <w:szCs w:val="24"/>
        </w:rPr>
        <w:t>ourt will the</w:t>
      </w:r>
      <w:r w:rsidR="006D70BD">
        <w:rPr>
          <w:rFonts w:ascii="Times New Roman" w:hAnsi="Times New Roman" w:cs="Times New Roman"/>
          <w:sz w:val="24"/>
          <w:szCs w:val="24"/>
        </w:rPr>
        <w:t>n</w:t>
      </w:r>
      <w:r w:rsidR="00AB525F">
        <w:rPr>
          <w:rFonts w:ascii="Times New Roman" w:hAnsi="Times New Roman" w:cs="Times New Roman"/>
          <w:sz w:val="24"/>
          <w:szCs w:val="24"/>
        </w:rPr>
        <w:t xml:space="preserve"> pierce the veil at its own discretion where it concludes that the actions of the defaulter fall under ‘unconscionable abuse’.</w:t>
      </w:r>
      <w:r w:rsidR="00C04510">
        <w:rPr>
          <w:rStyle w:val="FootnoteReference"/>
          <w:rFonts w:ascii="Times New Roman" w:hAnsi="Times New Roman" w:cs="Times New Roman"/>
          <w:sz w:val="24"/>
          <w:szCs w:val="24"/>
        </w:rPr>
        <w:footnoteReference w:id="281"/>
      </w:r>
    </w:p>
    <w:p w:rsidR="002C6F91" w:rsidRDefault="002C6F91" w:rsidP="005A4E5D">
      <w:pPr>
        <w:spacing w:line="360" w:lineRule="auto"/>
        <w:rPr>
          <w:rFonts w:ascii="Times New Roman" w:hAnsi="Times New Roman" w:cs="Times New Roman"/>
          <w:sz w:val="24"/>
          <w:szCs w:val="24"/>
        </w:rPr>
      </w:pPr>
      <w:r>
        <w:rPr>
          <w:rFonts w:ascii="Times New Roman" w:hAnsi="Times New Roman" w:cs="Times New Roman"/>
          <w:sz w:val="24"/>
          <w:szCs w:val="24"/>
        </w:rPr>
        <w:t>Just as confirmed in the South African case of Gore</w:t>
      </w:r>
      <w:r w:rsidR="001A4790">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282"/>
      </w:r>
      <w:r w:rsidR="001A4790">
        <w:rPr>
          <w:rFonts w:ascii="Times New Roman" w:hAnsi="Times New Roman" w:cs="Times New Roman"/>
          <w:sz w:val="24"/>
          <w:szCs w:val="24"/>
        </w:rPr>
        <w:t>this remedy will not be one of last resort and will be applicable even where there are other remedies available.</w:t>
      </w:r>
    </w:p>
    <w:p w:rsidR="001A4790" w:rsidRDefault="001A4790" w:rsidP="005A4E5D">
      <w:pPr>
        <w:spacing w:line="360" w:lineRule="auto"/>
        <w:rPr>
          <w:rFonts w:ascii="Times New Roman" w:hAnsi="Times New Roman" w:cs="Times New Roman"/>
          <w:sz w:val="24"/>
          <w:szCs w:val="24"/>
        </w:rPr>
      </w:pPr>
      <w:r>
        <w:rPr>
          <w:rFonts w:ascii="Times New Roman" w:hAnsi="Times New Roman" w:cs="Times New Roman"/>
          <w:sz w:val="24"/>
          <w:szCs w:val="24"/>
        </w:rPr>
        <w:t>Alternative remedies should also be put on statu</w:t>
      </w:r>
      <w:r w:rsidR="00F230BE">
        <w:rPr>
          <w:rFonts w:ascii="Times New Roman" w:hAnsi="Times New Roman" w:cs="Times New Roman"/>
          <w:sz w:val="24"/>
          <w:szCs w:val="24"/>
        </w:rPr>
        <w:t>tory basis as seen in Com</w:t>
      </w:r>
      <w:r w:rsidR="00A951AA">
        <w:rPr>
          <w:rFonts w:ascii="Times New Roman" w:hAnsi="Times New Roman" w:cs="Times New Roman"/>
          <w:sz w:val="24"/>
          <w:szCs w:val="24"/>
        </w:rPr>
        <w:t>p</w:t>
      </w:r>
      <w:r w:rsidR="00F230BE">
        <w:rPr>
          <w:rFonts w:ascii="Times New Roman" w:hAnsi="Times New Roman" w:cs="Times New Roman"/>
          <w:sz w:val="24"/>
          <w:szCs w:val="24"/>
        </w:rPr>
        <w:t>any Act</w:t>
      </w:r>
      <w:r w:rsidR="007E5243">
        <w:rPr>
          <w:rFonts w:ascii="Times New Roman" w:hAnsi="Times New Roman" w:cs="Times New Roman"/>
          <w:sz w:val="24"/>
          <w:szCs w:val="24"/>
        </w:rPr>
        <w:t xml:space="preserve"> 71 of</w:t>
      </w:r>
      <w:r w:rsidR="00F230BE">
        <w:rPr>
          <w:rFonts w:ascii="Times New Roman" w:hAnsi="Times New Roman" w:cs="Times New Roman"/>
          <w:sz w:val="24"/>
          <w:szCs w:val="24"/>
        </w:rPr>
        <w:t xml:space="preserve"> 2008 of the Sout</w:t>
      </w:r>
      <w:r w:rsidR="00A951AA">
        <w:rPr>
          <w:rFonts w:ascii="Times New Roman" w:hAnsi="Times New Roman" w:cs="Times New Roman"/>
          <w:sz w:val="24"/>
          <w:szCs w:val="24"/>
        </w:rPr>
        <w:t>h</w:t>
      </w:r>
      <w:r w:rsidR="00F230BE">
        <w:rPr>
          <w:rFonts w:ascii="Times New Roman" w:hAnsi="Times New Roman" w:cs="Times New Roman"/>
          <w:sz w:val="24"/>
          <w:szCs w:val="24"/>
        </w:rPr>
        <w:t xml:space="preserve"> African Act</w:t>
      </w:r>
      <w:r w:rsidR="00F230BE">
        <w:rPr>
          <w:rStyle w:val="FootnoteReference"/>
          <w:rFonts w:ascii="Times New Roman" w:hAnsi="Times New Roman" w:cs="Times New Roman"/>
          <w:sz w:val="24"/>
          <w:szCs w:val="24"/>
        </w:rPr>
        <w:footnoteReference w:id="283"/>
      </w:r>
      <w:r w:rsidR="000456BC">
        <w:rPr>
          <w:rFonts w:ascii="Times New Roman" w:hAnsi="Times New Roman" w:cs="Times New Roman"/>
          <w:sz w:val="24"/>
          <w:szCs w:val="24"/>
        </w:rPr>
        <w:t xml:space="preserve"> </w:t>
      </w:r>
      <w:r w:rsidR="007E5243">
        <w:rPr>
          <w:rFonts w:ascii="Times New Roman" w:hAnsi="Times New Roman" w:cs="Times New Roman"/>
          <w:sz w:val="24"/>
          <w:szCs w:val="24"/>
        </w:rPr>
        <w:t>which transfers liability unto the</w:t>
      </w:r>
      <w:r w:rsidR="000456BC">
        <w:rPr>
          <w:rFonts w:ascii="Times New Roman" w:hAnsi="Times New Roman" w:cs="Times New Roman"/>
          <w:sz w:val="24"/>
          <w:szCs w:val="24"/>
        </w:rPr>
        <w:t xml:space="preserve"> controllers of the company. This does not involve piercing</w:t>
      </w:r>
      <w:r w:rsidR="00CC4DBC">
        <w:rPr>
          <w:rFonts w:ascii="Times New Roman" w:hAnsi="Times New Roman" w:cs="Times New Roman"/>
          <w:sz w:val="24"/>
          <w:szCs w:val="24"/>
        </w:rPr>
        <w:t xml:space="preserve"> the corporate veil and circumstances where</w:t>
      </w:r>
      <w:r w:rsidR="007B3EA2">
        <w:rPr>
          <w:rFonts w:ascii="Times New Roman" w:hAnsi="Times New Roman" w:cs="Times New Roman"/>
          <w:sz w:val="24"/>
          <w:szCs w:val="24"/>
        </w:rPr>
        <w:t xml:space="preserve"> the courts are faced with the annoying </w:t>
      </w:r>
      <w:r w:rsidR="000456BC">
        <w:rPr>
          <w:rFonts w:ascii="Times New Roman" w:hAnsi="Times New Roman" w:cs="Times New Roman"/>
          <w:sz w:val="24"/>
          <w:szCs w:val="24"/>
        </w:rPr>
        <w:t>questions of whether to pierce the veil or not.</w:t>
      </w:r>
      <w:r w:rsidR="000456BC">
        <w:rPr>
          <w:rStyle w:val="FootnoteReference"/>
          <w:rFonts w:ascii="Times New Roman" w:hAnsi="Times New Roman" w:cs="Times New Roman"/>
          <w:sz w:val="24"/>
          <w:szCs w:val="24"/>
        </w:rPr>
        <w:footnoteReference w:id="284"/>
      </w:r>
    </w:p>
    <w:p w:rsidR="00B779F6" w:rsidRDefault="00806404"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In discussing </w:t>
      </w:r>
      <w:r w:rsidR="00CC4DBC">
        <w:rPr>
          <w:rFonts w:ascii="Times New Roman" w:hAnsi="Times New Roman" w:cs="Times New Roman"/>
          <w:sz w:val="24"/>
          <w:szCs w:val="24"/>
        </w:rPr>
        <w:t xml:space="preserve">the </w:t>
      </w:r>
      <w:r>
        <w:rPr>
          <w:rFonts w:ascii="Times New Roman" w:hAnsi="Times New Roman" w:cs="Times New Roman"/>
          <w:sz w:val="24"/>
          <w:szCs w:val="24"/>
        </w:rPr>
        <w:t>possible alternative remedies, f</w:t>
      </w:r>
      <w:r w:rsidR="00B779F6">
        <w:rPr>
          <w:rFonts w:ascii="Times New Roman" w:hAnsi="Times New Roman" w:cs="Times New Roman"/>
          <w:sz w:val="24"/>
          <w:szCs w:val="24"/>
        </w:rPr>
        <w:t>irstly, a provision should be made for a member of a company to be able to bring an action against an individual that goes against the laws on the Act or company’s memorandum of incorporation</w:t>
      </w:r>
      <w:r w:rsidR="00F84F76">
        <w:rPr>
          <w:rFonts w:ascii="Times New Roman" w:hAnsi="Times New Roman" w:cs="Times New Roman"/>
          <w:sz w:val="24"/>
          <w:szCs w:val="24"/>
        </w:rPr>
        <w:t xml:space="preserve"> deliberately, with a motive to commit fraud or gross negligence</w:t>
      </w:r>
      <w:r w:rsidR="00B779F6">
        <w:rPr>
          <w:rFonts w:ascii="Times New Roman" w:hAnsi="Times New Roman" w:cs="Times New Roman"/>
          <w:sz w:val="24"/>
          <w:szCs w:val="24"/>
        </w:rPr>
        <w:t>.</w:t>
      </w:r>
      <w:r w:rsidR="00B779F6">
        <w:rPr>
          <w:rStyle w:val="FootnoteReference"/>
          <w:rFonts w:ascii="Times New Roman" w:hAnsi="Times New Roman" w:cs="Times New Roman"/>
          <w:sz w:val="24"/>
          <w:szCs w:val="24"/>
        </w:rPr>
        <w:footnoteReference w:id="285"/>
      </w:r>
    </w:p>
    <w:p w:rsidR="00856853" w:rsidRDefault="00F84F76" w:rsidP="005A4E5D">
      <w:pPr>
        <w:spacing w:line="360" w:lineRule="auto"/>
        <w:rPr>
          <w:rFonts w:ascii="Times New Roman" w:hAnsi="Times New Roman" w:cs="Times New Roman"/>
          <w:sz w:val="24"/>
          <w:szCs w:val="24"/>
        </w:rPr>
      </w:pPr>
      <w:r>
        <w:rPr>
          <w:rFonts w:ascii="Times New Roman" w:hAnsi="Times New Roman" w:cs="Times New Roman"/>
          <w:sz w:val="24"/>
          <w:szCs w:val="24"/>
        </w:rPr>
        <w:t>Secondly,</w:t>
      </w:r>
      <w:r w:rsidR="00BD1661">
        <w:rPr>
          <w:rFonts w:ascii="Times New Roman" w:hAnsi="Times New Roman" w:cs="Times New Roman"/>
          <w:sz w:val="24"/>
          <w:szCs w:val="24"/>
        </w:rPr>
        <w:t xml:space="preserve"> a</w:t>
      </w:r>
      <w:r>
        <w:rPr>
          <w:rFonts w:ascii="Times New Roman" w:hAnsi="Times New Roman" w:cs="Times New Roman"/>
          <w:sz w:val="24"/>
          <w:szCs w:val="24"/>
        </w:rPr>
        <w:t xml:space="preserve"> provis</w:t>
      </w:r>
      <w:r w:rsidR="00757D33">
        <w:rPr>
          <w:rFonts w:ascii="Times New Roman" w:hAnsi="Times New Roman" w:cs="Times New Roman"/>
          <w:sz w:val="24"/>
          <w:szCs w:val="24"/>
        </w:rPr>
        <w:t>i</w:t>
      </w:r>
      <w:r>
        <w:rPr>
          <w:rFonts w:ascii="Times New Roman" w:hAnsi="Times New Roman" w:cs="Times New Roman"/>
          <w:sz w:val="24"/>
          <w:szCs w:val="24"/>
        </w:rPr>
        <w:t>on sho</w:t>
      </w:r>
      <w:r w:rsidR="00757D33">
        <w:rPr>
          <w:rFonts w:ascii="Times New Roman" w:hAnsi="Times New Roman" w:cs="Times New Roman"/>
          <w:sz w:val="24"/>
          <w:szCs w:val="24"/>
        </w:rPr>
        <w:t>u</w:t>
      </w:r>
      <w:r>
        <w:rPr>
          <w:rFonts w:ascii="Times New Roman" w:hAnsi="Times New Roman" w:cs="Times New Roman"/>
          <w:sz w:val="24"/>
          <w:szCs w:val="24"/>
        </w:rPr>
        <w:t xml:space="preserve">ld be made </w:t>
      </w:r>
      <w:r w:rsidR="0043645A">
        <w:rPr>
          <w:rFonts w:ascii="Times New Roman" w:hAnsi="Times New Roman" w:cs="Times New Roman"/>
          <w:sz w:val="24"/>
          <w:szCs w:val="24"/>
        </w:rPr>
        <w:t xml:space="preserve">to set out different situations where </w:t>
      </w:r>
      <w:r>
        <w:rPr>
          <w:rFonts w:ascii="Times New Roman" w:hAnsi="Times New Roman" w:cs="Times New Roman"/>
          <w:sz w:val="24"/>
          <w:szCs w:val="24"/>
        </w:rPr>
        <w:t>a companies</w:t>
      </w:r>
      <w:r w:rsidR="00757D33">
        <w:rPr>
          <w:rFonts w:ascii="Times New Roman" w:hAnsi="Times New Roman" w:cs="Times New Roman"/>
          <w:sz w:val="24"/>
          <w:szCs w:val="24"/>
        </w:rPr>
        <w:t>’</w:t>
      </w:r>
      <w:r>
        <w:rPr>
          <w:rFonts w:ascii="Times New Roman" w:hAnsi="Times New Roman" w:cs="Times New Roman"/>
          <w:sz w:val="24"/>
          <w:szCs w:val="24"/>
        </w:rPr>
        <w:t xml:space="preserve"> liability</w:t>
      </w:r>
      <w:r w:rsidR="0043645A">
        <w:rPr>
          <w:rFonts w:ascii="Times New Roman" w:hAnsi="Times New Roman" w:cs="Times New Roman"/>
          <w:sz w:val="24"/>
          <w:szCs w:val="24"/>
        </w:rPr>
        <w:t xml:space="preserve"> will be converted</w:t>
      </w:r>
      <w:r>
        <w:rPr>
          <w:rFonts w:ascii="Times New Roman" w:hAnsi="Times New Roman" w:cs="Times New Roman"/>
          <w:sz w:val="24"/>
          <w:szCs w:val="24"/>
        </w:rPr>
        <w:t xml:space="preserve"> to the personal liability of </w:t>
      </w:r>
      <w:r w:rsidR="00277165">
        <w:rPr>
          <w:rFonts w:ascii="Times New Roman" w:hAnsi="Times New Roman" w:cs="Times New Roman"/>
          <w:sz w:val="24"/>
          <w:szCs w:val="24"/>
        </w:rPr>
        <w:t>a controller for damages, loss and cost suffered by the corporation.</w:t>
      </w:r>
      <w:r w:rsidR="00277165">
        <w:rPr>
          <w:rStyle w:val="FootnoteReference"/>
          <w:rFonts w:ascii="Times New Roman" w:hAnsi="Times New Roman" w:cs="Times New Roman"/>
          <w:sz w:val="24"/>
          <w:szCs w:val="24"/>
        </w:rPr>
        <w:footnoteReference w:id="286"/>
      </w:r>
      <w:r w:rsidR="002607FB">
        <w:rPr>
          <w:rFonts w:ascii="Times New Roman" w:hAnsi="Times New Roman" w:cs="Times New Roman"/>
          <w:sz w:val="24"/>
          <w:szCs w:val="24"/>
        </w:rPr>
        <w:t xml:space="preserve"> </w:t>
      </w:r>
    </w:p>
    <w:p w:rsidR="00F84F76" w:rsidRDefault="00856853"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These situations where controllers are forced to have personal </w:t>
      </w:r>
      <w:r w:rsidR="002607FB">
        <w:rPr>
          <w:rFonts w:ascii="Times New Roman" w:hAnsi="Times New Roman" w:cs="Times New Roman"/>
          <w:sz w:val="24"/>
          <w:szCs w:val="24"/>
        </w:rPr>
        <w:t>li</w:t>
      </w:r>
      <w:r>
        <w:rPr>
          <w:rFonts w:ascii="Times New Roman" w:hAnsi="Times New Roman" w:cs="Times New Roman"/>
          <w:sz w:val="24"/>
          <w:szCs w:val="24"/>
        </w:rPr>
        <w:t>ability should be</w:t>
      </w:r>
      <w:r w:rsidR="002607FB">
        <w:rPr>
          <w:rFonts w:ascii="Times New Roman" w:hAnsi="Times New Roman" w:cs="Times New Roman"/>
          <w:sz w:val="24"/>
          <w:szCs w:val="24"/>
        </w:rPr>
        <w:t xml:space="preserve"> where they carry out operations</w:t>
      </w:r>
      <w:r>
        <w:rPr>
          <w:rFonts w:ascii="Times New Roman" w:hAnsi="Times New Roman" w:cs="Times New Roman"/>
          <w:sz w:val="24"/>
          <w:szCs w:val="24"/>
        </w:rPr>
        <w:t xml:space="preserve"> of the company</w:t>
      </w:r>
      <w:r w:rsidR="002607FB">
        <w:rPr>
          <w:rFonts w:ascii="Times New Roman" w:hAnsi="Times New Roman" w:cs="Times New Roman"/>
          <w:sz w:val="24"/>
          <w:szCs w:val="24"/>
        </w:rPr>
        <w:t xml:space="preserve"> without command.</w:t>
      </w:r>
      <w:r>
        <w:rPr>
          <w:rStyle w:val="FootnoteReference"/>
          <w:rFonts w:ascii="Times New Roman" w:hAnsi="Times New Roman" w:cs="Times New Roman"/>
          <w:sz w:val="24"/>
          <w:szCs w:val="24"/>
        </w:rPr>
        <w:footnoteReference w:id="287"/>
      </w:r>
      <w:r>
        <w:rPr>
          <w:rFonts w:ascii="Times New Roman" w:hAnsi="Times New Roman" w:cs="Times New Roman"/>
          <w:sz w:val="24"/>
          <w:szCs w:val="24"/>
        </w:rPr>
        <w:t xml:space="preserve">Another situation which should be </w:t>
      </w:r>
      <w:r>
        <w:rPr>
          <w:rFonts w:ascii="Times New Roman" w:hAnsi="Times New Roman" w:cs="Times New Roman"/>
          <w:sz w:val="24"/>
          <w:szCs w:val="24"/>
        </w:rPr>
        <w:lastRenderedPageBreak/>
        <w:t>covered should be where the controller is involved in reckless trading.</w:t>
      </w:r>
      <w:r>
        <w:rPr>
          <w:rStyle w:val="FootnoteReference"/>
          <w:rFonts w:ascii="Times New Roman" w:hAnsi="Times New Roman" w:cs="Times New Roman"/>
          <w:sz w:val="24"/>
          <w:szCs w:val="24"/>
        </w:rPr>
        <w:footnoteReference w:id="288"/>
      </w:r>
      <w:r w:rsidR="008169F9">
        <w:rPr>
          <w:rFonts w:ascii="Times New Roman" w:hAnsi="Times New Roman" w:cs="Times New Roman"/>
          <w:sz w:val="24"/>
          <w:szCs w:val="24"/>
        </w:rPr>
        <w:t xml:space="preserve"> Provisions should also be made to impose personal liability on a controller who has been involved in an act or omission which he was aware to</w:t>
      </w:r>
      <w:r w:rsidR="00BD1661">
        <w:rPr>
          <w:rFonts w:ascii="Times New Roman" w:hAnsi="Times New Roman" w:cs="Times New Roman"/>
          <w:sz w:val="24"/>
          <w:szCs w:val="24"/>
        </w:rPr>
        <w:t xml:space="preserve"> be</w:t>
      </w:r>
      <w:r w:rsidR="008169F9">
        <w:rPr>
          <w:rFonts w:ascii="Times New Roman" w:hAnsi="Times New Roman" w:cs="Times New Roman"/>
          <w:sz w:val="24"/>
          <w:szCs w:val="24"/>
        </w:rPr>
        <w:t xml:space="preserve"> likely fraudulent to employees, creditors or members</w:t>
      </w:r>
      <w:r w:rsidR="00434A67">
        <w:rPr>
          <w:rFonts w:ascii="Times New Roman" w:hAnsi="Times New Roman" w:cs="Times New Roman"/>
          <w:sz w:val="24"/>
          <w:szCs w:val="24"/>
        </w:rPr>
        <w:t xml:space="preserve"> </w:t>
      </w:r>
      <w:r w:rsidR="008169F9">
        <w:rPr>
          <w:rFonts w:ascii="Times New Roman" w:hAnsi="Times New Roman" w:cs="Times New Roman"/>
          <w:sz w:val="24"/>
          <w:szCs w:val="24"/>
        </w:rPr>
        <w:t>of the company.</w:t>
      </w:r>
      <w:r w:rsidR="008169F9">
        <w:rPr>
          <w:rStyle w:val="FootnoteReference"/>
          <w:rFonts w:ascii="Times New Roman" w:hAnsi="Times New Roman" w:cs="Times New Roman"/>
          <w:sz w:val="24"/>
          <w:szCs w:val="24"/>
        </w:rPr>
        <w:footnoteReference w:id="289"/>
      </w:r>
      <w:r w:rsidR="00434A67">
        <w:rPr>
          <w:rFonts w:ascii="Times New Roman" w:hAnsi="Times New Roman" w:cs="Times New Roman"/>
          <w:sz w:val="24"/>
          <w:szCs w:val="24"/>
        </w:rPr>
        <w:t>Provisions should also pass personal liability to a controller where he has made statements t</w:t>
      </w:r>
      <w:r w:rsidR="00606CB6">
        <w:rPr>
          <w:rFonts w:ascii="Times New Roman" w:hAnsi="Times New Roman" w:cs="Times New Roman"/>
          <w:sz w:val="24"/>
          <w:szCs w:val="24"/>
        </w:rPr>
        <w:t>h</w:t>
      </w:r>
      <w:r w:rsidR="00434A67">
        <w:rPr>
          <w:rFonts w:ascii="Times New Roman" w:hAnsi="Times New Roman" w:cs="Times New Roman"/>
          <w:sz w:val="24"/>
          <w:szCs w:val="24"/>
        </w:rPr>
        <w:t>at are not true and not lawful.</w:t>
      </w:r>
      <w:r w:rsidR="00434A67">
        <w:rPr>
          <w:rStyle w:val="FootnoteReference"/>
          <w:rFonts w:ascii="Times New Roman" w:hAnsi="Times New Roman" w:cs="Times New Roman"/>
          <w:sz w:val="24"/>
          <w:szCs w:val="24"/>
        </w:rPr>
        <w:footnoteReference w:id="290"/>
      </w:r>
    </w:p>
    <w:p w:rsidR="001B4832" w:rsidRDefault="00100366" w:rsidP="005A4E5D">
      <w:pPr>
        <w:spacing w:line="360" w:lineRule="auto"/>
        <w:rPr>
          <w:rFonts w:ascii="Times New Roman" w:hAnsi="Times New Roman" w:cs="Times New Roman"/>
          <w:sz w:val="24"/>
          <w:szCs w:val="24"/>
        </w:rPr>
      </w:pPr>
      <w:r>
        <w:rPr>
          <w:rFonts w:ascii="Times New Roman" w:hAnsi="Times New Roman" w:cs="Times New Roman"/>
          <w:sz w:val="24"/>
          <w:szCs w:val="24"/>
        </w:rPr>
        <w:t>Lastly</w:t>
      </w:r>
      <w:r w:rsidR="001B4832">
        <w:rPr>
          <w:rFonts w:ascii="Times New Roman" w:hAnsi="Times New Roman" w:cs="Times New Roman"/>
          <w:sz w:val="24"/>
          <w:szCs w:val="24"/>
        </w:rPr>
        <w:t xml:space="preserve">, </w:t>
      </w:r>
      <w:r w:rsidR="00806404">
        <w:rPr>
          <w:rFonts w:ascii="Times New Roman" w:hAnsi="Times New Roman" w:cs="Times New Roman"/>
          <w:sz w:val="24"/>
          <w:szCs w:val="24"/>
        </w:rPr>
        <w:t>Provisions should be made for the courts to be able to exercise th</w:t>
      </w:r>
      <w:r w:rsidR="00C55A69">
        <w:rPr>
          <w:rFonts w:ascii="Times New Roman" w:hAnsi="Times New Roman" w:cs="Times New Roman"/>
          <w:sz w:val="24"/>
          <w:szCs w:val="24"/>
        </w:rPr>
        <w:t>e</w:t>
      </w:r>
      <w:r w:rsidR="00806404">
        <w:rPr>
          <w:rFonts w:ascii="Times New Roman" w:hAnsi="Times New Roman" w:cs="Times New Roman"/>
          <w:sz w:val="24"/>
          <w:szCs w:val="24"/>
        </w:rPr>
        <w:t>ir discretionary powers to go behind the veil and decide on possible grounds f</w:t>
      </w:r>
      <w:r w:rsidR="00C55A69">
        <w:rPr>
          <w:rFonts w:ascii="Times New Roman" w:hAnsi="Times New Roman" w:cs="Times New Roman"/>
          <w:sz w:val="24"/>
          <w:szCs w:val="24"/>
        </w:rPr>
        <w:t>o</w:t>
      </w:r>
      <w:r w:rsidR="00806404">
        <w:rPr>
          <w:rFonts w:ascii="Times New Roman" w:hAnsi="Times New Roman" w:cs="Times New Roman"/>
          <w:sz w:val="24"/>
          <w:szCs w:val="24"/>
        </w:rPr>
        <w:t>r liquidating the company where justice and equity demands.</w:t>
      </w:r>
      <w:r w:rsidR="00806404">
        <w:rPr>
          <w:rStyle w:val="FootnoteReference"/>
          <w:rFonts w:ascii="Times New Roman" w:hAnsi="Times New Roman" w:cs="Times New Roman"/>
          <w:sz w:val="24"/>
          <w:szCs w:val="24"/>
        </w:rPr>
        <w:footnoteReference w:id="291"/>
      </w:r>
    </w:p>
    <w:p w:rsidR="00A955E4" w:rsidRDefault="00300F2C" w:rsidP="00A955E4">
      <w:pPr>
        <w:spacing w:line="360" w:lineRule="auto"/>
        <w:rPr>
          <w:rFonts w:ascii="Times New Roman" w:hAnsi="Times New Roman" w:cs="Times New Roman"/>
          <w:sz w:val="24"/>
          <w:szCs w:val="24"/>
        </w:rPr>
      </w:pPr>
      <w:r>
        <w:rPr>
          <w:rFonts w:ascii="Times New Roman" w:hAnsi="Times New Roman" w:cs="Times New Roman"/>
          <w:sz w:val="24"/>
          <w:szCs w:val="24"/>
        </w:rPr>
        <w:t>The proposed reform will be beneficial to England in</w:t>
      </w:r>
      <w:r w:rsidR="00A416E7">
        <w:rPr>
          <w:rFonts w:ascii="Times New Roman" w:hAnsi="Times New Roman" w:cs="Times New Roman"/>
          <w:sz w:val="24"/>
          <w:szCs w:val="24"/>
        </w:rPr>
        <w:t xml:space="preserve"> </w:t>
      </w:r>
      <w:r>
        <w:rPr>
          <w:rFonts w:ascii="Times New Roman" w:hAnsi="Times New Roman" w:cs="Times New Roman"/>
          <w:sz w:val="24"/>
          <w:szCs w:val="24"/>
        </w:rPr>
        <w:t xml:space="preserve">numerous ways. </w:t>
      </w:r>
      <w:r w:rsidR="00A955E4" w:rsidRPr="00692250">
        <w:rPr>
          <w:rFonts w:ascii="Times New Roman" w:hAnsi="Times New Roman" w:cs="Times New Roman"/>
          <w:sz w:val="24"/>
          <w:szCs w:val="24"/>
        </w:rPr>
        <w:t xml:space="preserve">The phrase of “unconscionable abuse” of corporate personality widens up the scope of piercing the veil </w:t>
      </w:r>
      <w:r w:rsidR="00A955E4">
        <w:rPr>
          <w:rFonts w:ascii="Times New Roman" w:hAnsi="Times New Roman" w:cs="Times New Roman"/>
          <w:sz w:val="24"/>
          <w:szCs w:val="24"/>
        </w:rPr>
        <w:t xml:space="preserve">in the </w:t>
      </w:r>
      <w:proofErr w:type="spellStart"/>
      <w:r w:rsidR="00A955E4">
        <w:rPr>
          <w:rFonts w:ascii="Times New Roman" w:hAnsi="Times New Roman" w:cs="Times New Roman"/>
          <w:sz w:val="24"/>
          <w:szCs w:val="24"/>
        </w:rPr>
        <w:t>favour</w:t>
      </w:r>
      <w:proofErr w:type="spellEnd"/>
      <w:r w:rsidR="00A955E4">
        <w:rPr>
          <w:rFonts w:ascii="Times New Roman" w:hAnsi="Times New Roman" w:cs="Times New Roman"/>
          <w:sz w:val="24"/>
          <w:szCs w:val="24"/>
        </w:rPr>
        <w:t xml:space="preserve"> of creditors </w:t>
      </w:r>
      <w:r w:rsidR="00A955E4" w:rsidRPr="00692250">
        <w:rPr>
          <w:rFonts w:ascii="Times New Roman" w:hAnsi="Times New Roman" w:cs="Times New Roman"/>
          <w:sz w:val="24"/>
          <w:szCs w:val="24"/>
        </w:rPr>
        <w:t>to include the terms of common law which have been used in the past to pierce the veil such as facade, sham and fraud and concealment but the phrase is not limited to these common law terms .</w:t>
      </w:r>
      <w:r w:rsidR="00A955E4" w:rsidRPr="00692250">
        <w:rPr>
          <w:rStyle w:val="FootnoteReference"/>
          <w:rFonts w:ascii="Times New Roman" w:hAnsi="Times New Roman" w:cs="Times New Roman"/>
          <w:sz w:val="24"/>
          <w:szCs w:val="24"/>
        </w:rPr>
        <w:footnoteReference w:id="292"/>
      </w:r>
      <w:r w:rsidR="00A955E4">
        <w:rPr>
          <w:rFonts w:ascii="Times New Roman" w:hAnsi="Times New Roman" w:cs="Times New Roman"/>
          <w:sz w:val="24"/>
          <w:szCs w:val="24"/>
        </w:rPr>
        <w:t>This proposed reform is more fair minded as it seeks to pierce the veil in cases which would have never been poss</w:t>
      </w:r>
      <w:r w:rsidR="001549C1">
        <w:rPr>
          <w:rFonts w:ascii="Times New Roman" w:hAnsi="Times New Roman" w:cs="Times New Roman"/>
          <w:sz w:val="24"/>
          <w:szCs w:val="24"/>
        </w:rPr>
        <w:t>ible under the current English e</w:t>
      </w:r>
      <w:r w:rsidR="00A955E4">
        <w:rPr>
          <w:rFonts w:ascii="Times New Roman" w:hAnsi="Times New Roman" w:cs="Times New Roman"/>
          <w:sz w:val="24"/>
          <w:szCs w:val="24"/>
        </w:rPr>
        <w:t>vasion principle.</w:t>
      </w:r>
    </w:p>
    <w:p w:rsidR="008F485D" w:rsidRDefault="008F485D" w:rsidP="00A955E4">
      <w:pPr>
        <w:spacing w:line="360" w:lineRule="auto"/>
        <w:rPr>
          <w:rFonts w:ascii="Times New Roman" w:hAnsi="Times New Roman" w:cs="Times New Roman"/>
          <w:sz w:val="24"/>
          <w:szCs w:val="24"/>
        </w:rPr>
      </w:pPr>
      <w:r>
        <w:rPr>
          <w:rFonts w:ascii="Times New Roman" w:hAnsi="Times New Roman" w:cs="Times New Roman"/>
          <w:sz w:val="24"/>
          <w:szCs w:val="24"/>
        </w:rPr>
        <w:t>Also, as phrase “the unconscionable abuse” covers a wide scope of abuse of corporate personality, it is beneficial in the sense that it catches up with the developments in today’s business world. This proposed reform will prepare the English Company law for any occurrence in the nearest future as compared to the current standing.</w:t>
      </w:r>
      <w:r w:rsidR="004160A6">
        <w:rPr>
          <w:rStyle w:val="FootnoteReference"/>
          <w:rFonts w:ascii="Times New Roman" w:hAnsi="Times New Roman" w:cs="Times New Roman"/>
          <w:sz w:val="24"/>
          <w:szCs w:val="24"/>
        </w:rPr>
        <w:footnoteReference w:id="293"/>
      </w:r>
    </w:p>
    <w:p w:rsidR="006A051A" w:rsidRDefault="006A051A" w:rsidP="00A955E4">
      <w:pPr>
        <w:spacing w:line="360" w:lineRule="auto"/>
        <w:rPr>
          <w:rFonts w:ascii="Times New Roman" w:hAnsi="Times New Roman" w:cs="Times New Roman"/>
          <w:sz w:val="24"/>
          <w:szCs w:val="24"/>
        </w:rPr>
      </w:pPr>
      <w:r>
        <w:rPr>
          <w:rFonts w:ascii="Times New Roman" w:hAnsi="Times New Roman" w:cs="Times New Roman"/>
          <w:sz w:val="24"/>
          <w:szCs w:val="24"/>
        </w:rPr>
        <w:t>It is obvious that this proposed reform demonstr</w:t>
      </w:r>
      <w:r w:rsidR="000A15DC">
        <w:rPr>
          <w:rFonts w:ascii="Times New Roman" w:hAnsi="Times New Roman" w:cs="Times New Roman"/>
          <w:sz w:val="24"/>
          <w:szCs w:val="24"/>
        </w:rPr>
        <w:t>ates</w:t>
      </w:r>
      <w:r>
        <w:rPr>
          <w:rFonts w:ascii="Times New Roman" w:hAnsi="Times New Roman" w:cs="Times New Roman"/>
          <w:sz w:val="24"/>
          <w:szCs w:val="24"/>
        </w:rPr>
        <w:t xml:space="preserve"> the eagerness of the court to pierce the vei</w:t>
      </w:r>
      <w:r w:rsidR="000A15DC">
        <w:rPr>
          <w:rFonts w:ascii="Times New Roman" w:hAnsi="Times New Roman" w:cs="Times New Roman"/>
          <w:sz w:val="24"/>
          <w:szCs w:val="24"/>
        </w:rPr>
        <w:t>l</w:t>
      </w:r>
      <w:r>
        <w:rPr>
          <w:rFonts w:ascii="Times New Roman" w:hAnsi="Times New Roman" w:cs="Times New Roman"/>
          <w:sz w:val="24"/>
          <w:szCs w:val="24"/>
        </w:rPr>
        <w:t>, which is different to the current standing in England.</w:t>
      </w:r>
      <w:r w:rsidR="000A15DC">
        <w:rPr>
          <w:rFonts w:ascii="Times New Roman" w:hAnsi="Times New Roman" w:cs="Times New Roman"/>
          <w:sz w:val="24"/>
          <w:szCs w:val="24"/>
        </w:rPr>
        <w:t xml:space="preserve"> There is no real reason behind the reluctance in the piercing of the veil by the English jurisdiction. It could be argued that the </w:t>
      </w:r>
      <w:r w:rsidR="00682FDA">
        <w:rPr>
          <w:rFonts w:ascii="Times New Roman" w:hAnsi="Times New Roman" w:cs="Times New Roman"/>
          <w:sz w:val="24"/>
          <w:szCs w:val="24"/>
        </w:rPr>
        <w:t>mai</w:t>
      </w:r>
      <w:r w:rsidR="000A15DC">
        <w:rPr>
          <w:rFonts w:ascii="Times New Roman" w:hAnsi="Times New Roman" w:cs="Times New Roman"/>
          <w:sz w:val="24"/>
          <w:szCs w:val="24"/>
        </w:rPr>
        <w:t xml:space="preserve">n objective of company law is to use the corporate veil and ensure the protection of the members </w:t>
      </w:r>
      <w:r w:rsidR="000A15DC">
        <w:rPr>
          <w:rFonts w:ascii="Times New Roman" w:hAnsi="Times New Roman" w:cs="Times New Roman"/>
          <w:sz w:val="24"/>
          <w:szCs w:val="24"/>
        </w:rPr>
        <w:lastRenderedPageBreak/>
        <w:t>of a corporation.</w:t>
      </w:r>
      <w:r w:rsidR="000B2683">
        <w:rPr>
          <w:rStyle w:val="FootnoteReference"/>
          <w:rFonts w:ascii="Times New Roman" w:hAnsi="Times New Roman" w:cs="Times New Roman"/>
          <w:sz w:val="24"/>
          <w:szCs w:val="24"/>
        </w:rPr>
        <w:footnoteReference w:id="294"/>
      </w:r>
      <w:r w:rsidR="000A15DC">
        <w:rPr>
          <w:rFonts w:ascii="Times New Roman" w:hAnsi="Times New Roman" w:cs="Times New Roman"/>
          <w:sz w:val="24"/>
          <w:szCs w:val="24"/>
        </w:rPr>
        <w:t xml:space="preserve"> </w:t>
      </w:r>
      <w:r w:rsidR="00682FDA">
        <w:rPr>
          <w:rFonts w:ascii="Times New Roman" w:hAnsi="Times New Roman" w:cs="Times New Roman"/>
          <w:sz w:val="24"/>
          <w:szCs w:val="24"/>
        </w:rPr>
        <w:t>On one hand, the concept of limited liability promotes and encourages commercial activities as its main principle but at the same time, the law should be in place as a</w:t>
      </w:r>
      <w:r w:rsidR="00EF5CAF">
        <w:rPr>
          <w:rFonts w:ascii="Times New Roman" w:hAnsi="Times New Roman" w:cs="Times New Roman"/>
          <w:sz w:val="24"/>
          <w:szCs w:val="24"/>
        </w:rPr>
        <w:t xml:space="preserve">n instrument of remedy </w:t>
      </w:r>
      <w:r w:rsidR="00623A3D">
        <w:rPr>
          <w:rFonts w:ascii="Times New Roman" w:hAnsi="Times New Roman" w:cs="Times New Roman"/>
          <w:sz w:val="24"/>
          <w:szCs w:val="24"/>
        </w:rPr>
        <w:t>against the abuse of corporate personality doctrine.</w:t>
      </w:r>
      <w:r w:rsidR="00623A3D">
        <w:rPr>
          <w:rStyle w:val="FootnoteReference"/>
          <w:rFonts w:ascii="Times New Roman" w:hAnsi="Times New Roman" w:cs="Times New Roman"/>
          <w:sz w:val="24"/>
          <w:szCs w:val="24"/>
        </w:rPr>
        <w:footnoteReference w:id="295"/>
      </w:r>
      <w:r w:rsidR="000A15DC">
        <w:rPr>
          <w:rFonts w:ascii="Times New Roman" w:hAnsi="Times New Roman" w:cs="Times New Roman"/>
          <w:sz w:val="24"/>
          <w:szCs w:val="24"/>
        </w:rPr>
        <w:t xml:space="preserve"> </w:t>
      </w:r>
    </w:p>
    <w:p w:rsidR="00A955E4" w:rsidRDefault="000B3FB0" w:rsidP="00A955E4">
      <w:pPr>
        <w:spacing w:line="360" w:lineRule="auto"/>
        <w:rPr>
          <w:rFonts w:ascii="Times New Roman" w:hAnsi="Times New Roman" w:cs="Times New Roman"/>
          <w:sz w:val="24"/>
          <w:szCs w:val="24"/>
        </w:rPr>
      </w:pPr>
      <w:r>
        <w:rPr>
          <w:rFonts w:ascii="Times New Roman" w:hAnsi="Times New Roman" w:cs="Times New Roman"/>
          <w:sz w:val="24"/>
          <w:szCs w:val="24"/>
        </w:rPr>
        <w:t xml:space="preserve">Under this proposed reform, </w:t>
      </w:r>
      <w:r w:rsidR="00A955E4">
        <w:rPr>
          <w:rFonts w:ascii="Times New Roman" w:hAnsi="Times New Roman" w:cs="Times New Roman"/>
          <w:sz w:val="24"/>
          <w:szCs w:val="24"/>
        </w:rPr>
        <w:t>veil piercing remedy will still take effect even where other remedies are available, as it is in South Africa</w:t>
      </w:r>
      <w:r w:rsidR="00A955E4">
        <w:rPr>
          <w:rStyle w:val="FootnoteReference"/>
          <w:rFonts w:ascii="Times New Roman" w:hAnsi="Times New Roman" w:cs="Times New Roman"/>
          <w:sz w:val="24"/>
          <w:szCs w:val="24"/>
        </w:rPr>
        <w:footnoteReference w:id="296"/>
      </w:r>
      <w:r w:rsidR="00A955E4">
        <w:rPr>
          <w:rFonts w:ascii="Times New Roman" w:hAnsi="Times New Roman" w:cs="Times New Roman"/>
          <w:sz w:val="24"/>
          <w:szCs w:val="24"/>
        </w:rPr>
        <w:t xml:space="preserve"> and this is the opposite of </w:t>
      </w:r>
      <w:r>
        <w:rPr>
          <w:rFonts w:ascii="Times New Roman" w:hAnsi="Times New Roman" w:cs="Times New Roman"/>
          <w:sz w:val="24"/>
          <w:szCs w:val="24"/>
        </w:rPr>
        <w:t>the situation of the current principle</w:t>
      </w:r>
      <w:r w:rsidR="00A955E4">
        <w:rPr>
          <w:rFonts w:ascii="Times New Roman" w:hAnsi="Times New Roman" w:cs="Times New Roman"/>
          <w:sz w:val="24"/>
          <w:szCs w:val="24"/>
        </w:rPr>
        <w:t xml:space="preserve"> which only take</w:t>
      </w:r>
      <w:r>
        <w:rPr>
          <w:rFonts w:ascii="Times New Roman" w:hAnsi="Times New Roman" w:cs="Times New Roman"/>
          <w:sz w:val="24"/>
          <w:szCs w:val="24"/>
        </w:rPr>
        <w:t>s</w:t>
      </w:r>
      <w:r w:rsidR="002917BF">
        <w:rPr>
          <w:rFonts w:ascii="Times New Roman" w:hAnsi="Times New Roman" w:cs="Times New Roman"/>
          <w:sz w:val="24"/>
          <w:szCs w:val="24"/>
        </w:rPr>
        <w:t xml:space="preserve"> effect</w:t>
      </w:r>
      <w:r w:rsidR="00A955E4">
        <w:rPr>
          <w:rFonts w:ascii="Times New Roman" w:hAnsi="Times New Roman" w:cs="Times New Roman"/>
          <w:sz w:val="24"/>
          <w:szCs w:val="24"/>
        </w:rPr>
        <w:t xml:space="preserve"> if there is no other remedy available.</w:t>
      </w:r>
      <w:r w:rsidR="003E1146">
        <w:rPr>
          <w:rFonts w:ascii="Times New Roman" w:hAnsi="Times New Roman" w:cs="Times New Roman"/>
          <w:sz w:val="24"/>
          <w:szCs w:val="24"/>
        </w:rPr>
        <w:t xml:space="preserve"> This change in pol</w:t>
      </w:r>
      <w:r w:rsidR="00405771">
        <w:rPr>
          <w:rFonts w:ascii="Times New Roman" w:hAnsi="Times New Roman" w:cs="Times New Roman"/>
          <w:sz w:val="24"/>
          <w:szCs w:val="24"/>
        </w:rPr>
        <w:t>i</w:t>
      </w:r>
      <w:r w:rsidR="003E1146">
        <w:rPr>
          <w:rFonts w:ascii="Times New Roman" w:hAnsi="Times New Roman" w:cs="Times New Roman"/>
          <w:sz w:val="24"/>
          <w:szCs w:val="24"/>
        </w:rPr>
        <w:t>cy demonstrates a quick shift and new way of reasoning</w:t>
      </w:r>
      <w:r w:rsidR="0011357F">
        <w:rPr>
          <w:rFonts w:ascii="Times New Roman" w:hAnsi="Times New Roman" w:cs="Times New Roman"/>
          <w:sz w:val="24"/>
          <w:szCs w:val="24"/>
        </w:rPr>
        <w:t xml:space="preserve"> as</w:t>
      </w:r>
      <w:r w:rsidR="00405771">
        <w:rPr>
          <w:rFonts w:ascii="Times New Roman" w:hAnsi="Times New Roman" w:cs="Times New Roman"/>
          <w:sz w:val="24"/>
          <w:szCs w:val="24"/>
        </w:rPr>
        <w:t xml:space="preserve"> </w:t>
      </w:r>
      <w:r w:rsidR="0011357F">
        <w:rPr>
          <w:rFonts w:ascii="Times New Roman" w:hAnsi="Times New Roman" w:cs="Times New Roman"/>
          <w:sz w:val="24"/>
          <w:szCs w:val="24"/>
        </w:rPr>
        <w:t>well as emancipating the plaintiffs and also the court when examining the facts of a case.</w:t>
      </w:r>
      <w:r w:rsidR="00405771">
        <w:rPr>
          <w:rStyle w:val="FootnoteReference"/>
          <w:rFonts w:ascii="Times New Roman" w:hAnsi="Times New Roman" w:cs="Times New Roman"/>
          <w:sz w:val="24"/>
          <w:szCs w:val="24"/>
        </w:rPr>
        <w:footnoteReference w:id="297"/>
      </w:r>
      <w:r w:rsidR="005F7BA0">
        <w:rPr>
          <w:rFonts w:ascii="Times New Roman" w:hAnsi="Times New Roman" w:cs="Times New Roman"/>
          <w:sz w:val="24"/>
          <w:szCs w:val="24"/>
        </w:rPr>
        <w:t>Making the act of veil piercing to be a remedy of last resort restricts access to the remedy regardless of the importance of the policy.</w:t>
      </w:r>
      <w:r w:rsidR="005F7BA0">
        <w:rPr>
          <w:rStyle w:val="FootnoteReference"/>
          <w:rFonts w:ascii="Times New Roman" w:hAnsi="Times New Roman" w:cs="Times New Roman"/>
          <w:sz w:val="24"/>
          <w:szCs w:val="24"/>
        </w:rPr>
        <w:footnoteReference w:id="298"/>
      </w:r>
      <w:r w:rsidR="00DD024B">
        <w:rPr>
          <w:rFonts w:ascii="Times New Roman" w:hAnsi="Times New Roman" w:cs="Times New Roman"/>
          <w:sz w:val="24"/>
          <w:szCs w:val="24"/>
        </w:rPr>
        <w:t>These alternative solutions like tort and trust are only useful in a few situations even though they are credible.</w:t>
      </w:r>
      <w:r w:rsidR="00DD024B">
        <w:rPr>
          <w:rStyle w:val="FootnoteReference"/>
          <w:rFonts w:ascii="Times New Roman" w:hAnsi="Times New Roman" w:cs="Times New Roman"/>
          <w:sz w:val="24"/>
          <w:szCs w:val="24"/>
        </w:rPr>
        <w:footnoteReference w:id="299"/>
      </w:r>
      <w:r w:rsidR="005F7BA0">
        <w:rPr>
          <w:rFonts w:ascii="Times New Roman" w:hAnsi="Times New Roman" w:cs="Times New Roman"/>
          <w:sz w:val="24"/>
          <w:szCs w:val="24"/>
        </w:rPr>
        <w:t xml:space="preserve">  </w:t>
      </w:r>
    </w:p>
    <w:p w:rsidR="00A955E4" w:rsidRDefault="00A955E4" w:rsidP="00A955E4">
      <w:pPr>
        <w:spacing w:line="360" w:lineRule="auto"/>
        <w:rPr>
          <w:rFonts w:ascii="Times New Roman" w:hAnsi="Times New Roman" w:cs="Times New Roman"/>
          <w:sz w:val="24"/>
          <w:szCs w:val="24"/>
        </w:rPr>
      </w:pPr>
      <w:r>
        <w:rPr>
          <w:rFonts w:ascii="Times New Roman" w:hAnsi="Times New Roman" w:cs="Times New Roman"/>
          <w:sz w:val="24"/>
          <w:szCs w:val="24"/>
        </w:rPr>
        <w:t>This proposed reform will bring certainty and clarity based on the reason that the piercing of the veil rests on the discretion of the court. The section 20(9) companies Act 2008 of the South African law has been commended for providing flexibility. Flexibility in the sense that the term “unconscionable abuse” does not have a confined list of circumstances that that the court could consider as unconscionable abuse but each case is decided based on its own facts. This prevents inadequacy in the use of the remedy.</w:t>
      </w:r>
      <w:r>
        <w:rPr>
          <w:rStyle w:val="FootnoteReference"/>
          <w:rFonts w:ascii="Times New Roman" w:hAnsi="Times New Roman" w:cs="Times New Roman"/>
          <w:sz w:val="24"/>
          <w:szCs w:val="24"/>
        </w:rPr>
        <w:footnoteReference w:id="300"/>
      </w:r>
      <w:r>
        <w:rPr>
          <w:rFonts w:ascii="Times New Roman" w:hAnsi="Times New Roman" w:cs="Times New Roman"/>
          <w:sz w:val="24"/>
          <w:szCs w:val="24"/>
        </w:rPr>
        <w:t xml:space="preserve"> It prevents evil traders from exploiting the inadequacy in the use of the remedy.</w:t>
      </w:r>
      <w:r>
        <w:rPr>
          <w:rStyle w:val="FootnoteReference"/>
          <w:rFonts w:ascii="Times New Roman" w:hAnsi="Times New Roman" w:cs="Times New Roman"/>
          <w:sz w:val="24"/>
          <w:szCs w:val="24"/>
        </w:rPr>
        <w:footnoteReference w:id="301"/>
      </w:r>
    </w:p>
    <w:p w:rsidR="00A955E4" w:rsidRDefault="00A955E4" w:rsidP="00A955E4">
      <w:pPr>
        <w:spacing w:line="360" w:lineRule="auto"/>
        <w:rPr>
          <w:rFonts w:ascii="Times New Roman" w:hAnsi="Times New Roman" w:cs="Times New Roman"/>
          <w:sz w:val="24"/>
          <w:szCs w:val="24"/>
        </w:rPr>
      </w:pPr>
      <w:r>
        <w:rPr>
          <w:rFonts w:ascii="Times New Roman" w:hAnsi="Times New Roman" w:cs="Times New Roman"/>
          <w:sz w:val="24"/>
          <w:szCs w:val="24"/>
        </w:rPr>
        <w:t>Just as in South Africa, this proposed reform will give the English courts the discretion power to intelligently and carefully pierce the veil</w:t>
      </w:r>
      <w:r w:rsidR="0003028B">
        <w:rPr>
          <w:rFonts w:ascii="Times New Roman" w:hAnsi="Times New Roman" w:cs="Times New Roman"/>
          <w:sz w:val="24"/>
          <w:szCs w:val="24"/>
        </w:rPr>
        <w:t>,</w:t>
      </w:r>
      <w:r>
        <w:rPr>
          <w:rFonts w:ascii="Times New Roman" w:hAnsi="Times New Roman" w:cs="Times New Roman"/>
          <w:sz w:val="24"/>
          <w:szCs w:val="24"/>
        </w:rPr>
        <w:t xml:space="preserve"> and this will he</w:t>
      </w:r>
      <w:r w:rsidR="00735B7A">
        <w:rPr>
          <w:rFonts w:ascii="Times New Roman" w:hAnsi="Times New Roman" w:cs="Times New Roman"/>
          <w:sz w:val="24"/>
          <w:szCs w:val="24"/>
        </w:rPr>
        <w:t xml:space="preserve">lp them to achieve a balance between </w:t>
      </w:r>
      <w:r>
        <w:rPr>
          <w:rFonts w:ascii="Times New Roman" w:hAnsi="Times New Roman" w:cs="Times New Roman"/>
          <w:sz w:val="24"/>
          <w:szCs w:val="24"/>
        </w:rPr>
        <w:t>the policy behind protecting the corporate personality of a company</w:t>
      </w:r>
      <w:r w:rsidR="0052758C">
        <w:rPr>
          <w:rFonts w:ascii="Times New Roman" w:hAnsi="Times New Roman" w:cs="Times New Roman"/>
          <w:sz w:val="24"/>
          <w:szCs w:val="24"/>
        </w:rPr>
        <w:t xml:space="preserve"> and </w:t>
      </w:r>
      <w:r>
        <w:rPr>
          <w:rFonts w:ascii="Times New Roman" w:hAnsi="Times New Roman" w:cs="Times New Roman"/>
          <w:sz w:val="24"/>
          <w:szCs w:val="24"/>
        </w:rPr>
        <w:t xml:space="preserve">the policy that is in </w:t>
      </w:r>
      <w:r>
        <w:rPr>
          <w:rFonts w:ascii="Times New Roman" w:hAnsi="Times New Roman" w:cs="Times New Roman"/>
          <w:sz w:val="24"/>
          <w:szCs w:val="24"/>
        </w:rPr>
        <w:lastRenderedPageBreak/>
        <w:t>approval of veil piercing.</w:t>
      </w:r>
      <w:r>
        <w:rPr>
          <w:rStyle w:val="FootnoteReference"/>
          <w:rFonts w:ascii="Times New Roman" w:hAnsi="Times New Roman" w:cs="Times New Roman"/>
          <w:sz w:val="24"/>
          <w:szCs w:val="24"/>
        </w:rPr>
        <w:footnoteReference w:id="302"/>
      </w:r>
      <w:r w:rsidR="00EB0EC3">
        <w:rPr>
          <w:rFonts w:ascii="Times New Roman" w:hAnsi="Times New Roman" w:cs="Times New Roman"/>
          <w:sz w:val="24"/>
          <w:szCs w:val="24"/>
        </w:rPr>
        <w:t>On one hand</w:t>
      </w:r>
      <w:r w:rsidR="00EC3A03">
        <w:rPr>
          <w:rFonts w:ascii="Times New Roman" w:hAnsi="Times New Roman" w:cs="Times New Roman"/>
          <w:sz w:val="24"/>
          <w:szCs w:val="24"/>
        </w:rPr>
        <w:t>, the current system is very much reliant on the policy behind protecting the corporate personality of a company which has led to many criticisms surrounding the principle.</w:t>
      </w:r>
    </w:p>
    <w:p w:rsidR="00E16CCF" w:rsidRDefault="00E16CCF" w:rsidP="00E16CCF">
      <w:pPr>
        <w:spacing w:line="360" w:lineRule="auto"/>
        <w:rPr>
          <w:rFonts w:ascii="Times New Roman" w:hAnsi="Times New Roman" w:cs="Times New Roman"/>
          <w:sz w:val="24"/>
          <w:szCs w:val="24"/>
        </w:rPr>
      </w:pPr>
      <w:r>
        <w:rPr>
          <w:rFonts w:ascii="Times New Roman" w:hAnsi="Times New Roman" w:cs="Times New Roman"/>
          <w:sz w:val="24"/>
          <w:szCs w:val="24"/>
        </w:rPr>
        <w:t>This proposed reform is more aimed at achieving justice as th</w:t>
      </w:r>
      <w:r w:rsidR="000B3FB0">
        <w:rPr>
          <w:rFonts w:ascii="Times New Roman" w:hAnsi="Times New Roman" w:cs="Times New Roman"/>
          <w:sz w:val="24"/>
          <w:szCs w:val="24"/>
        </w:rPr>
        <w:t>e</w:t>
      </w:r>
      <w:r>
        <w:rPr>
          <w:rFonts w:ascii="Times New Roman" w:hAnsi="Times New Roman" w:cs="Times New Roman"/>
          <w:sz w:val="24"/>
          <w:szCs w:val="24"/>
        </w:rPr>
        <w:t xml:space="preserve"> court will deci</w:t>
      </w:r>
      <w:r w:rsidR="000B3FB0">
        <w:rPr>
          <w:rFonts w:ascii="Times New Roman" w:hAnsi="Times New Roman" w:cs="Times New Roman"/>
          <w:sz w:val="24"/>
          <w:szCs w:val="24"/>
        </w:rPr>
        <w:t>d</w:t>
      </w:r>
      <w:r w:rsidR="00C70232">
        <w:rPr>
          <w:rFonts w:ascii="Times New Roman" w:hAnsi="Times New Roman" w:cs="Times New Roman"/>
          <w:sz w:val="24"/>
          <w:szCs w:val="24"/>
        </w:rPr>
        <w:t xml:space="preserve">e </w:t>
      </w:r>
      <w:r>
        <w:rPr>
          <w:rFonts w:ascii="Times New Roman" w:hAnsi="Times New Roman" w:cs="Times New Roman"/>
          <w:sz w:val="24"/>
          <w:szCs w:val="24"/>
        </w:rPr>
        <w:t xml:space="preserve">on each case based on its own merit, and this is </w:t>
      </w:r>
      <w:r w:rsidR="0052758C">
        <w:rPr>
          <w:rFonts w:ascii="Times New Roman" w:hAnsi="Times New Roman" w:cs="Times New Roman"/>
          <w:sz w:val="24"/>
          <w:szCs w:val="24"/>
        </w:rPr>
        <w:t>the opposite of</w:t>
      </w:r>
      <w:r>
        <w:rPr>
          <w:rFonts w:ascii="Times New Roman" w:hAnsi="Times New Roman" w:cs="Times New Roman"/>
          <w:sz w:val="24"/>
          <w:szCs w:val="24"/>
        </w:rPr>
        <w:t xml:space="preserve"> the current standing in England as the court does not see justice as an e</w:t>
      </w:r>
      <w:r w:rsidR="000B3FB0">
        <w:rPr>
          <w:rFonts w:ascii="Times New Roman" w:hAnsi="Times New Roman" w:cs="Times New Roman"/>
          <w:sz w:val="24"/>
          <w:szCs w:val="24"/>
        </w:rPr>
        <w:t>l</w:t>
      </w:r>
      <w:r>
        <w:rPr>
          <w:rFonts w:ascii="Times New Roman" w:hAnsi="Times New Roman" w:cs="Times New Roman"/>
          <w:sz w:val="24"/>
          <w:szCs w:val="24"/>
        </w:rPr>
        <w:t>ement of urgency in veil piercing</w:t>
      </w:r>
      <w:r w:rsidR="0003028B">
        <w:rPr>
          <w:rFonts w:ascii="Times New Roman" w:hAnsi="Times New Roman" w:cs="Times New Roman"/>
          <w:sz w:val="24"/>
          <w:szCs w:val="24"/>
        </w:rPr>
        <w:t xml:space="preserve">, </w:t>
      </w:r>
      <w:r>
        <w:rPr>
          <w:rFonts w:ascii="Times New Roman" w:hAnsi="Times New Roman" w:cs="Times New Roman"/>
          <w:sz w:val="24"/>
          <w:szCs w:val="24"/>
        </w:rPr>
        <w:t>this can been seen in a case wher</w:t>
      </w:r>
      <w:r w:rsidR="000B3FB0">
        <w:rPr>
          <w:rFonts w:ascii="Times New Roman" w:hAnsi="Times New Roman" w:cs="Times New Roman"/>
          <w:sz w:val="24"/>
          <w:szCs w:val="24"/>
        </w:rPr>
        <w:t>e</w:t>
      </w:r>
      <w:r>
        <w:rPr>
          <w:rFonts w:ascii="Times New Roman" w:hAnsi="Times New Roman" w:cs="Times New Roman"/>
          <w:sz w:val="24"/>
          <w:szCs w:val="24"/>
        </w:rPr>
        <w:t xml:space="preserve"> court refused to include tortious liability under the evasion principle. In </w:t>
      </w:r>
      <w:r w:rsidRPr="00B633DD">
        <w:rPr>
          <w:rFonts w:ascii="Times New Roman" w:hAnsi="Times New Roman" w:cs="Times New Roman"/>
          <w:i/>
          <w:sz w:val="24"/>
          <w:szCs w:val="24"/>
        </w:rPr>
        <w:t>Adams v Cape Industries</w:t>
      </w:r>
      <w:r>
        <w:rPr>
          <w:rStyle w:val="FootnoteReference"/>
          <w:rFonts w:ascii="Times New Roman" w:hAnsi="Times New Roman" w:cs="Times New Roman"/>
          <w:i/>
          <w:sz w:val="24"/>
          <w:szCs w:val="24"/>
        </w:rPr>
        <w:footnoteReference w:id="303"/>
      </w:r>
      <w:r>
        <w:rPr>
          <w:rFonts w:ascii="Times New Roman" w:hAnsi="Times New Roman" w:cs="Times New Roman"/>
          <w:sz w:val="24"/>
          <w:szCs w:val="24"/>
        </w:rPr>
        <w:t>where a claimant brought a claim against a parent company for tortious liability committed by one of its subsidiaries.</w:t>
      </w:r>
      <w:r>
        <w:rPr>
          <w:rStyle w:val="FootnoteReference"/>
          <w:rFonts w:ascii="Times New Roman" w:hAnsi="Times New Roman" w:cs="Times New Roman"/>
          <w:sz w:val="24"/>
          <w:szCs w:val="24"/>
        </w:rPr>
        <w:footnoteReference w:id="304"/>
      </w:r>
      <w:r>
        <w:rPr>
          <w:rFonts w:ascii="Times New Roman" w:hAnsi="Times New Roman" w:cs="Times New Roman"/>
          <w:sz w:val="24"/>
          <w:szCs w:val="24"/>
        </w:rPr>
        <w:t xml:space="preserve"> However, the court did not see any wrong in the actions of the parent company as the parent tried to use the corporate veil to pass on future liability to any of its subsidiary and this was seen by the court to be in line with corporate law.</w:t>
      </w:r>
      <w:r>
        <w:rPr>
          <w:rStyle w:val="FootnoteReference"/>
          <w:rFonts w:ascii="Times New Roman" w:hAnsi="Times New Roman" w:cs="Times New Roman"/>
          <w:sz w:val="24"/>
          <w:szCs w:val="24"/>
        </w:rPr>
        <w:footnoteReference w:id="305"/>
      </w:r>
    </w:p>
    <w:p w:rsidR="00EC3A03" w:rsidRDefault="00300F2C" w:rsidP="00A955E4">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proposed reform covers every  wrongful use of a corporation which may not fall under the evasion principle established 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which is confined to a just a “controller keeping away from an of already existing lawful obligation”.</w:t>
      </w:r>
      <w:r>
        <w:rPr>
          <w:rStyle w:val="FootnoteReference"/>
          <w:rFonts w:ascii="Times New Roman" w:hAnsi="Times New Roman" w:cs="Times New Roman"/>
          <w:sz w:val="24"/>
          <w:szCs w:val="24"/>
        </w:rPr>
        <w:footnoteReference w:id="306"/>
      </w:r>
      <w:r>
        <w:rPr>
          <w:rFonts w:ascii="Times New Roman" w:hAnsi="Times New Roman" w:cs="Times New Roman"/>
          <w:sz w:val="24"/>
          <w:szCs w:val="24"/>
        </w:rPr>
        <w:t>Example of these other wrongful use of corporation is the act of defeating the claims of creditors by making fraudulent transfers, and this would not be described as a director  trying to avoid already existing lawful obligation. This is because the court wil</w:t>
      </w:r>
      <w:r w:rsidR="00DB23E5">
        <w:rPr>
          <w:rFonts w:ascii="Times New Roman" w:hAnsi="Times New Roman" w:cs="Times New Roman"/>
          <w:sz w:val="24"/>
          <w:szCs w:val="24"/>
        </w:rPr>
        <w:t xml:space="preserve">l pierce the veil as long it </w:t>
      </w:r>
      <w:r>
        <w:rPr>
          <w:rFonts w:ascii="Times New Roman" w:hAnsi="Times New Roman" w:cs="Times New Roman"/>
          <w:sz w:val="24"/>
          <w:szCs w:val="24"/>
        </w:rPr>
        <w:t xml:space="preserve">considers the </w:t>
      </w:r>
      <w:r w:rsidR="00DB23E5">
        <w:rPr>
          <w:rFonts w:ascii="Times New Roman" w:hAnsi="Times New Roman" w:cs="Times New Roman"/>
          <w:sz w:val="24"/>
          <w:szCs w:val="24"/>
        </w:rPr>
        <w:t>actions to be one of “unconscionab</w:t>
      </w:r>
      <w:r>
        <w:rPr>
          <w:rFonts w:ascii="Times New Roman" w:hAnsi="Times New Roman" w:cs="Times New Roman"/>
          <w:sz w:val="24"/>
          <w:szCs w:val="24"/>
        </w:rPr>
        <w:t>le abuse”.</w:t>
      </w:r>
    </w:p>
    <w:p w:rsidR="005031A3" w:rsidRDefault="005031A3" w:rsidP="005031A3">
      <w:pPr>
        <w:spacing w:line="360" w:lineRule="auto"/>
        <w:rPr>
          <w:rFonts w:ascii="Times New Roman" w:hAnsi="Times New Roman" w:cs="Times New Roman"/>
          <w:sz w:val="24"/>
          <w:szCs w:val="24"/>
        </w:rPr>
      </w:pPr>
      <w:r>
        <w:rPr>
          <w:rFonts w:ascii="Times New Roman" w:hAnsi="Times New Roman" w:cs="Times New Roman"/>
          <w:sz w:val="24"/>
          <w:szCs w:val="24"/>
        </w:rPr>
        <w:t xml:space="preserve">Also, this proposed reform does not adversely affect confiscation actions. Normally, the proceeds of the company are not directly confiscated but done indirectly by piercing the veil and confiscating that of the controller as he is being considered the wrong doer and not the company. But currently in England, this idea has been changed by the </w:t>
      </w:r>
      <w:proofErr w:type="spellStart"/>
      <w:r w:rsidRPr="005A6917">
        <w:rPr>
          <w:rFonts w:ascii="Times New Roman" w:hAnsi="Times New Roman" w:cs="Times New Roman"/>
          <w:i/>
          <w:sz w:val="24"/>
          <w:szCs w:val="24"/>
        </w:rPr>
        <w:t>Prest</w:t>
      </w:r>
      <w:proofErr w:type="spellEnd"/>
      <w:r w:rsidRPr="005A6917">
        <w:rPr>
          <w:rFonts w:ascii="Times New Roman" w:hAnsi="Times New Roman" w:cs="Times New Roman"/>
          <w:i/>
          <w:sz w:val="24"/>
          <w:szCs w:val="24"/>
        </w:rPr>
        <w:t xml:space="preserve"> </w:t>
      </w:r>
      <w:r w:rsidRPr="0044562B">
        <w:rPr>
          <w:rFonts w:ascii="Times New Roman" w:hAnsi="Times New Roman" w:cs="Times New Roman"/>
          <w:sz w:val="24"/>
          <w:szCs w:val="24"/>
        </w:rPr>
        <w:t xml:space="preserve">case </w:t>
      </w:r>
      <w:r>
        <w:rPr>
          <w:rFonts w:ascii="Times New Roman" w:hAnsi="Times New Roman" w:cs="Times New Roman"/>
          <w:sz w:val="24"/>
          <w:szCs w:val="24"/>
        </w:rPr>
        <w:t>as the w</w:t>
      </w:r>
      <w:r w:rsidR="0044562B">
        <w:rPr>
          <w:rFonts w:ascii="Times New Roman" w:hAnsi="Times New Roman" w:cs="Times New Roman"/>
          <w:sz w:val="24"/>
          <w:szCs w:val="24"/>
        </w:rPr>
        <w:t xml:space="preserve">rong doing of the controller, </w:t>
      </w:r>
      <w:r>
        <w:rPr>
          <w:rFonts w:ascii="Times New Roman" w:hAnsi="Times New Roman" w:cs="Times New Roman"/>
          <w:sz w:val="24"/>
          <w:szCs w:val="24"/>
        </w:rPr>
        <w:t>required to fall un</w:t>
      </w:r>
      <w:r w:rsidR="0044562B">
        <w:rPr>
          <w:rFonts w:ascii="Times New Roman" w:hAnsi="Times New Roman" w:cs="Times New Roman"/>
          <w:sz w:val="24"/>
          <w:szCs w:val="24"/>
        </w:rPr>
        <w:t xml:space="preserve">der the evasion principle is very narrow </w:t>
      </w:r>
      <w:r>
        <w:rPr>
          <w:rFonts w:ascii="Times New Roman" w:hAnsi="Times New Roman" w:cs="Times New Roman"/>
          <w:sz w:val="24"/>
          <w:szCs w:val="24"/>
        </w:rPr>
        <w:t xml:space="preserve">for a confiscation order to be made against him regarding the gains made by the company as a result of a crime which the company committed. However, this idea will all be changed by the proposed reform as the </w:t>
      </w:r>
      <w:r>
        <w:rPr>
          <w:rFonts w:ascii="Times New Roman" w:hAnsi="Times New Roman" w:cs="Times New Roman"/>
          <w:sz w:val="24"/>
          <w:szCs w:val="24"/>
        </w:rPr>
        <w:lastRenderedPageBreak/>
        <w:t>phrase “unconscionable abuse” is broad enough to cover a wide range of wrong doings from a controller thus all</w:t>
      </w:r>
      <w:r w:rsidR="001C1D50">
        <w:rPr>
          <w:rFonts w:ascii="Times New Roman" w:hAnsi="Times New Roman" w:cs="Times New Roman"/>
          <w:sz w:val="24"/>
          <w:szCs w:val="24"/>
        </w:rPr>
        <w:t>o</w:t>
      </w:r>
      <w:r>
        <w:rPr>
          <w:rFonts w:ascii="Times New Roman" w:hAnsi="Times New Roman" w:cs="Times New Roman"/>
          <w:sz w:val="24"/>
          <w:szCs w:val="24"/>
        </w:rPr>
        <w:t xml:space="preserve">wing </w:t>
      </w:r>
      <w:r w:rsidR="001C1D50">
        <w:rPr>
          <w:rFonts w:ascii="Times New Roman" w:hAnsi="Times New Roman" w:cs="Times New Roman"/>
          <w:sz w:val="24"/>
          <w:szCs w:val="24"/>
        </w:rPr>
        <w:t>confiscation</w:t>
      </w:r>
      <w:r>
        <w:rPr>
          <w:rFonts w:ascii="Times New Roman" w:hAnsi="Times New Roman" w:cs="Times New Roman"/>
          <w:sz w:val="24"/>
          <w:szCs w:val="24"/>
        </w:rPr>
        <w:t xml:space="preserve"> </w:t>
      </w:r>
      <w:r w:rsidR="001C1D50">
        <w:rPr>
          <w:rFonts w:ascii="Times New Roman" w:hAnsi="Times New Roman" w:cs="Times New Roman"/>
          <w:sz w:val="24"/>
          <w:szCs w:val="24"/>
        </w:rPr>
        <w:t>proceedings</w:t>
      </w:r>
      <w:r>
        <w:rPr>
          <w:rFonts w:ascii="Times New Roman" w:hAnsi="Times New Roman" w:cs="Times New Roman"/>
          <w:sz w:val="24"/>
          <w:szCs w:val="24"/>
        </w:rPr>
        <w:t xml:space="preserve"> to go on for the sake of a creditor’s claim.</w:t>
      </w:r>
    </w:p>
    <w:p w:rsidR="00A955E4" w:rsidRDefault="00A416E7" w:rsidP="005A4E5D">
      <w:pPr>
        <w:spacing w:line="360" w:lineRule="auto"/>
        <w:rPr>
          <w:rFonts w:ascii="Times New Roman" w:hAnsi="Times New Roman" w:cs="Times New Roman"/>
          <w:sz w:val="24"/>
          <w:szCs w:val="24"/>
        </w:rPr>
      </w:pPr>
      <w:r>
        <w:rPr>
          <w:rFonts w:ascii="Times New Roman" w:hAnsi="Times New Roman" w:cs="Times New Roman"/>
          <w:sz w:val="24"/>
          <w:szCs w:val="24"/>
        </w:rPr>
        <w:t>The phr</w:t>
      </w:r>
      <w:r w:rsidR="00E53294">
        <w:rPr>
          <w:rFonts w:ascii="Times New Roman" w:hAnsi="Times New Roman" w:cs="Times New Roman"/>
          <w:sz w:val="24"/>
          <w:szCs w:val="24"/>
        </w:rPr>
        <w:t>a</w:t>
      </w:r>
      <w:r>
        <w:rPr>
          <w:rFonts w:ascii="Times New Roman" w:hAnsi="Times New Roman" w:cs="Times New Roman"/>
          <w:sz w:val="24"/>
          <w:szCs w:val="24"/>
        </w:rPr>
        <w:t xml:space="preserve">se of “unconscionable abuse” </w:t>
      </w:r>
      <w:r w:rsidR="00E53294">
        <w:rPr>
          <w:rFonts w:ascii="Times New Roman" w:hAnsi="Times New Roman" w:cs="Times New Roman"/>
          <w:sz w:val="24"/>
          <w:szCs w:val="24"/>
        </w:rPr>
        <w:t xml:space="preserve">will possibly </w:t>
      </w:r>
      <w:r>
        <w:rPr>
          <w:rFonts w:ascii="Times New Roman" w:hAnsi="Times New Roman" w:cs="Times New Roman"/>
          <w:sz w:val="24"/>
          <w:szCs w:val="24"/>
        </w:rPr>
        <w:t>cover</w:t>
      </w:r>
      <w:r w:rsidR="00E53294" w:rsidRPr="00E53294">
        <w:rPr>
          <w:rFonts w:ascii="Times New Roman" w:hAnsi="Times New Roman" w:cs="Times New Roman"/>
          <w:sz w:val="24"/>
          <w:szCs w:val="24"/>
        </w:rPr>
        <w:t xml:space="preserve"> </w:t>
      </w:r>
      <w:r w:rsidR="00E53294">
        <w:rPr>
          <w:rFonts w:ascii="Times New Roman" w:hAnsi="Times New Roman" w:cs="Times New Roman"/>
          <w:sz w:val="24"/>
          <w:szCs w:val="24"/>
        </w:rPr>
        <w:t>situations where tortious obliga</w:t>
      </w:r>
      <w:r w:rsidR="00C70232">
        <w:rPr>
          <w:rFonts w:ascii="Times New Roman" w:hAnsi="Times New Roman" w:cs="Times New Roman"/>
          <w:sz w:val="24"/>
          <w:szCs w:val="24"/>
        </w:rPr>
        <w:t xml:space="preserve">tion has been evaded as long as </w:t>
      </w:r>
      <w:r w:rsidR="00E53294">
        <w:rPr>
          <w:rFonts w:ascii="Times New Roman" w:hAnsi="Times New Roman" w:cs="Times New Roman"/>
          <w:sz w:val="24"/>
          <w:szCs w:val="24"/>
        </w:rPr>
        <w:t xml:space="preserve">the court sees it as an “unconscionable abuse”. This is different to the current standing in England as the court has separated </w:t>
      </w:r>
      <w:r w:rsidR="00CD51E2">
        <w:rPr>
          <w:rFonts w:ascii="Times New Roman" w:hAnsi="Times New Roman" w:cs="Times New Roman"/>
          <w:sz w:val="24"/>
          <w:szCs w:val="24"/>
        </w:rPr>
        <w:t>excluded tortious obligation from the meaning of the evasion</w:t>
      </w:r>
      <w:r w:rsidR="00C70232">
        <w:rPr>
          <w:rFonts w:ascii="Times New Roman" w:hAnsi="Times New Roman" w:cs="Times New Roman"/>
          <w:sz w:val="24"/>
          <w:szCs w:val="24"/>
        </w:rPr>
        <w:t xml:space="preserve"> principle because </w:t>
      </w:r>
      <w:r w:rsidR="00CD51E2">
        <w:rPr>
          <w:rFonts w:ascii="Times New Roman" w:hAnsi="Times New Roman" w:cs="Times New Roman"/>
          <w:sz w:val="24"/>
          <w:szCs w:val="24"/>
        </w:rPr>
        <w:t>tort obligations are considered as fut</w:t>
      </w:r>
      <w:r w:rsidR="00C70232">
        <w:rPr>
          <w:rFonts w:ascii="Times New Roman" w:hAnsi="Times New Roman" w:cs="Times New Roman"/>
          <w:sz w:val="24"/>
          <w:szCs w:val="24"/>
        </w:rPr>
        <w:t>u</w:t>
      </w:r>
      <w:r w:rsidR="00CD51E2">
        <w:rPr>
          <w:rFonts w:ascii="Times New Roman" w:hAnsi="Times New Roman" w:cs="Times New Roman"/>
          <w:sz w:val="24"/>
          <w:szCs w:val="24"/>
        </w:rPr>
        <w:t>re obligations</w:t>
      </w:r>
      <w:r w:rsidR="00C70232">
        <w:rPr>
          <w:rFonts w:ascii="Times New Roman" w:hAnsi="Times New Roman" w:cs="Times New Roman"/>
          <w:sz w:val="24"/>
          <w:szCs w:val="24"/>
        </w:rPr>
        <w:t>,</w:t>
      </w:r>
      <w:r w:rsidR="0044562B">
        <w:rPr>
          <w:rFonts w:ascii="Times New Roman" w:hAnsi="Times New Roman" w:cs="Times New Roman"/>
          <w:sz w:val="24"/>
          <w:szCs w:val="24"/>
        </w:rPr>
        <w:t xml:space="preserve"> and not </w:t>
      </w:r>
      <w:r w:rsidR="00CD51E2">
        <w:rPr>
          <w:rFonts w:ascii="Times New Roman" w:hAnsi="Times New Roman" w:cs="Times New Roman"/>
          <w:sz w:val="24"/>
          <w:szCs w:val="24"/>
        </w:rPr>
        <w:t>lawful obligation</w:t>
      </w:r>
      <w:r w:rsidR="00DC1DB7">
        <w:rPr>
          <w:rFonts w:ascii="Times New Roman" w:hAnsi="Times New Roman" w:cs="Times New Roman"/>
          <w:sz w:val="24"/>
          <w:szCs w:val="24"/>
        </w:rPr>
        <w:t>s</w:t>
      </w:r>
      <w:r w:rsidR="0044562B">
        <w:rPr>
          <w:rFonts w:ascii="Times New Roman" w:hAnsi="Times New Roman" w:cs="Times New Roman"/>
          <w:sz w:val="24"/>
          <w:szCs w:val="24"/>
        </w:rPr>
        <w:t xml:space="preserve"> that already exist</w:t>
      </w:r>
      <w:r w:rsidR="00CD51E2">
        <w:rPr>
          <w:rFonts w:ascii="Times New Roman" w:hAnsi="Times New Roman" w:cs="Times New Roman"/>
          <w:sz w:val="24"/>
          <w:szCs w:val="24"/>
        </w:rPr>
        <w:t xml:space="preserve">. </w:t>
      </w:r>
      <w:r w:rsidR="00313037" w:rsidRPr="00313037">
        <w:rPr>
          <w:rFonts w:ascii="Times New Roman" w:hAnsi="Times New Roman" w:cs="Times New Roman"/>
          <w:sz w:val="24"/>
          <w:szCs w:val="24"/>
        </w:rPr>
        <w:t xml:space="preserve"> </w:t>
      </w:r>
      <w:r w:rsidR="00313037">
        <w:rPr>
          <w:rFonts w:ascii="Times New Roman" w:hAnsi="Times New Roman" w:cs="Times New Roman"/>
          <w:sz w:val="24"/>
          <w:szCs w:val="24"/>
        </w:rPr>
        <w:t xml:space="preserve">In </w:t>
      </w:r>
      <w:r w:rsidR="00313037" w:rsidRPr="00B633DD">
        <w:rPr>
          <w:rFonts w:ascii="Times New Roman" w:hAnsi="Times New Roman" w:cs="Times New Roman"/>
          <w:i/>
          <w:sz w:val="24"/>
          <w:szCs w:val="24"/>
        </w:rPr>
        <w:t>Adams v Cape Industries</w:t>
      </w:r>
      <w:proofErr w:type="gramStart"/>
      <w:r w:rsidR="00313037">
        <w:rPr>
          <w:rFonts w:ascii="Times New Roman" w:hAnsi="Times New Roman" w:cs="Times New Roman"/>
          <w:i/>
          <w:sz w:val="24"/>
          <w:szCs w:val="24"/>
        </w:rPr>
        <w:t>,</w:t>
      </w:r>
      <w:proofErr w:type="gramEnd"/>
      <w:r w:rsidR="00313037">
        <w:rPr>
          <w:rStyle w:val="FootnoteReference"/>
          <w:rFonts w:ascii="Times New Roman" w:hAnsi="Times New Roman" w:cs="Times New Roman"/>
          <w:i/>
          <w:sz w:val="24"/>
          <w:szCs w:val="24"/>
        </w:rPr>
        <w:footnoteReference w:id="307"/>
      </w:r>
      <w:r w:rsidR="00313037">
        <w:rPr>
          <w:rFonts w:ascii="Times New Roman" w:hAnsi="Times New Roman" w:cs="Times New Roman"/>
          <w:sz w:val="24"/>
          <w:szCs w:val="24"/>
        </w:rPr>
        <w:t>a claimant brought a claim against a parent company for tortious liability committed by one of its subsidiaries.</w:t>
      </w:r>
      <w:r w:rsidR="00313037">
        <w:rPr>
          <w:rStyle w:val="FootnoteReference"/>
          <w:rFonts w:ascii="Times New Roman" w:hAnsi="Times New Roman" w:cs="Times New Roman"/>
          <w:sz w:val="24"/>
          <w:szCs w:val="24"/>
        </w:rPr>
        <w:footnoteReference w:id="308"/>
      </w:r>
      <w:r w:rsidR="00313037">
        <w:rPr>
          <w:rFonts w:ascii="Times New Roman" w:hAnsi="Times New Roman" w:cs="Times New Roman"/>
          <w:sz w:val="24"/>
          <w:szCs w:val="24"/>
        </w:rPr>
        <w:t xml:space="preserve"> However, the court did not see any wrong in the actions of the parent company as the parent </w:t>
      </w:r>
      <w:r w:rsidR="00C70232">
        <w:rPr>
          <w:rFonts w:ascii="Times New Roman" w:hAnsi="Times New Roman" w:cs="Times New Roman"/>
          <w:sz w:val="24"/>
          <w:szCs w:val="24"/>
        </w:rPr>
        <w:t xml:space="preserve">company </w:t>
      </w:r>
      <w:r w:rsidR="00313037">
        <w:rPr>
          <w:rFonts w:ascii="Times New Roman" w:hAnsi="Times New Roman" w:cs="Times New Roman"/>
          <w:sz w:val="24"/>
          <w:szCs w:val="24"/>
        </w:rPr>
        <w:t>tried to use the corporate veil to pass on future liability to any of its subsidiary and this was seen by the court to be in line with corporate law.</w:t>
      </w:r>
      <w:r w:rsidR="00313037">
        <w:rPr>
          <w:rStyle w:val="FootnoteReference"/>
          <w:rFonts w:ascii="Times New Roman" w:hAnsi="Times New Roman" w:cs="Times New Roman"/>
          <w:sz w:val="24"/>
          <w:szCs w:val="24"/>
        </w:rPr>
        <w:footnoteReference w:id="309"/>
      </w:r>
    </w:p>
    <w:p w:rsidR="00313037" w:rsidRDefault="00313037" w:rsidP="0031303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piercing of </w:t>
      </w:r>
      <w:r w:rsidR="00343ADE">
        <w:rPr>
          <w:rFonts w:ascii="Times New Roman" w:hAnsi="Times New Roman" w:cs="Times New Roman"/>
          <w:sz w:val="24"/>
          <w:szCs w:val="24"/>
        </w:rPr>
        <w:t xml:space="preserve">the </w:t>
      </w:r>
      <w:r>
        <w:rPr>
          <w:rFonts w:ascii="Times New Roman" w:hAnsi="Times New Roman" w:cs="Times New Roman"/>
          <w:sz w:val="24"/>
          <w:szCs w:val="24"/>
        </w:rPr>
        <w:t xml:space="preserve">veil for evasion of tortious obligation </w:t>
      </w:r>
      <w:r w:rsidR="00343ADE">
        <w:rPr>
          <w:rFonts w:ascii="Times New Roman" w:hAnsi="Times New Roman" w:cs="Times New Roman"/>
          <w:sz w:val="24"/>
          <w:szCs w:val="24"/>
        </w:rPr>
        <w:t>received support in Malaysia as illustrated</w:t>
      </w:r>
      <w:r>
        <w:rPr>
          <w:rFonts w:ascii="Times New Roman" w:hAnsi="Times New Roman" w:cs="Times New Roman"/>
          <w:sz w:val="24"/>
          <w:szCs w:val="24"/>
        </w:rPr>
        <w:t xml:space="preserve"> in </w:t>
      </w:r>
      <w:r w:rsidRPr="00E55C35">
        <w:rPr>
          <w:rFonts w:ascii="Times New Roman" w:hAnsi="Times New Roman" w:cs="Times New Roman"/>
          <w:i/>
          <w:sz w:val="24"/>
          <w:szCs w:val="24"/>
        </w:rPr>
        <w:t xml:space="preserve">Tiu </w:t>
      </w:r>
      <w:proofErr w:type="spellStart"/>
      <w:r w:rsidRPr="00E55C35">
        <w:rPr>
          <w:rFonts w:ascii="Times New Roman" w:hAnsi="Times New Roman" w:cs="Times New Roman"/>
          <w:i/>
          <w:sz w:val="24"/>
          <w:szCs w:val="24"/>
        </w:rPr>
        <w:t>Shikian</w:t>
      </w:r>
      <w:proofErr w:type="spellEnd"/>
      <w:r w:rsidRPr="00E55C35">
        <w:rPr>
          <w:rFonts w:ascii="Times New Roman" w:hAnsi="Times New Roman" w:cs="Times New Roman"/>
          <w:i/>
          <w:sz w:val="24"/>
          <w:szCs w:val="24"/>
        </w:rPr>
        <w:t xml:space="preserve"> v Red</w:t>
      </w:r>
      <w:r>
        <w:rPr>
          <w:rFonts w:ascii="Times New Roman" w:hAnsi="Times New Roman" w:cs="Times New Roman"/>
          <w:i/>
          <w:sz w:val="24"/>
          <w:szCs w:val="24"/>
        </w:rPr>
        <w:t xml:space="preserve"> </w:t>
      </w:r>
      <w:r w:rsidRPr="00E55C35">
        <w:rPr>
          <w:rFonts w:ascii="Times New Roman" w:hAnsi="Times New Roman" w:cs="Times New Roman"/>
          <w:i/>
          <w:sz w:val="24"/>
          <w:szCs w:val="24"/>
        </w:rPr>
        <w:t xml:space="preserve">Rose Restaurant </w:t>
      </w:r>
      <w:proofErr w:type="spellStart"/>
      <w:r w:rsidRPr="00E55C35">
        <w:rPr>
          <w:rFonts w:ascii="Times New Roman" w:hAnsi="Times New Roman" w:cs="Times New Roman"/>
          <w:i/>
          <w:sz w:val="24"/>
          <w:szCs w:val="24"/>
        </w:rPr>
        <w:t>Sdn</w:t>
      </w:r>
      <w:proofErr w:type="spellEnd"/>
      <w:r w:rsidRPr="00E55C35">
        <w:rPr>
          <w:rFonts w:ascii="Times New Roman" w:hAnsi="Times New Roman" w:cs="Times New Roman"/>
          <w:i/>
          <w:sz w:val="24"/>
          <w:szCs w:val="24"/>
        </w:rPr>
        <w:t xml:space="preserve"> </w:t>
      </w:r>
      <w:proofErr w:type="spellStart"/>
      <w:r w:rsidRPr="00E55C35">
        <w:rPr>
          <w:rFonts w:ascii="Times New Roman" w:hAnsi="Times New Roman" w:cs="Times New Roman"/>
          <w:i/>
          <w:sz w:val="24"/>
          <w:szCs w:val="24"/>
        </w:rPr>
        <w:t>Bhd</w:t>
      </w:r>
      <w:proofErr w:type="spellEnd"/>
      <w:r>
        <w:rPr>
          <w:rStyle w:val="FootnoteReference"/>
          <w:rFonts w:ascii="Times New Roman" w:hAnsi="Times New Roman" w:cs="Times New Roman"/>
          <w:sz w:val="24"/>
          <w:szCs w:val="24"/>
        </w:rPr>
        <w:footnoteReference w:id="310"/>
      </w:r>
      <w:r w:rsidRPr="001C1ED5">
        <w:rPr>
          <w:rFonts w:ascii="Times New Roman" w:hAnsi="Times New Roman" w:cs="Times New Roman"/>
          <w:sz w:val="24"/>
          <w:szCs w:val="24"/>
        </w:rPr>
        <w:t>where the directors of Red Rose Restaurant sought to escape their tortious obligation which the court imposed through an injunction. The directors relied on the argument of separate corporate personality to pass on liability to another company that had control of but the court pierced the veil and held that a director cannot use the corporate veil as a medium of evading the</w:t>
      </w:r>
      <w:r>
        <w:rPr>
          <w:rFonts w:ascii="Times New Roman" w:hAnsi="Times New Roman" w:cs="Times New Roman"/>
          <w:sz w:val="24"/>
          <w:szCs w:val="24"/>
        </w:rPr>
        <w:t>i</w:t>
      </w:r>
      <w:r w:rsidRPr="001C1ED5">
        <w:rPr>
          <w:rFonts w:ascii="Times New Roman" w:hAnsi="Times New Roman" w:cs="Times New Roman"/>
          <w:sz w:val="24"/>
          <w:szCs w:val="24"/>
        </w:rPr>
        <w:t>r lawful obligations</w:t>
      </w:r>
      <w:r>
        <w:rPr>
          <w:rFonts w:ascii="Times New Roman" w:hAnsi="Times New Roman" w:cs="Times New Roman"/>
          <w:i/>
          <w:sz w:val="24"/>
          <w:szCs w:val="24"/>
        </w:rPr>
        <w:t>.</w:t>
      </w:r>
      <w:r>
        <w:rPr>
          <w:rStyle w:val="FootnoteReference"/>
          <w:rFonts w:ascii="Times New Roman" w:hAnsi="Times New Roman" w:cs="Times New Roman"/>
          <w:i/>
          <w:sz w:val="24"/>
          <w:szCs w:val="24"/>
        </w:rPr>
        <w:footnoteReference w:id="311"/>
      </w:r>
      <w:r w:rsidRPr="00264478">
        <w:rPr>
          <w:rFonts w:ascii="Times New Roman" w:hAnsi="Times New Roman" w:cs="Times New Roman"/>
          <w:sz w:val="24"/>
          <w:szCs w:val="24"/>
        </w:rPr>
        <w:t>This case of Red Rose Restaurant had to do with a tortious obligation which the court imposed through an injunction. This lawful obligation falls clearly under the meaning of ‘existing legal obligation’</w:t>
      </w:r>
      <w:r w:rsidRPr="00264478">
        <w:rPr>
          <w:rStyle w:val="FootnoteReference"/>
          <w:rFonts w:ascii="Times New Roman" w:hAnsi="Times New Roman" w:cs="Times New Roman"/>
          <w:sz w:val="24"/>
          <w:szCs w:val="24"/>
        </w:rPr>
        <w:footnoteReference w:id="312"/>
      </w:r>
      <w:r w:rsidRPr="00264478">
        <w:rPr>
          <w:rFonts w:ascii="Times New Roman" w:hAnsi="Times New Roman" w:cs="Times New Roman"/>
          <w:sz w:val="24"/>
          <w:szCs w:val="24"/>
        </w:rPr>
        <w:t>and trying to go against this by using another company falls under the evasion principle.</w:t>
      </w:r>
    </w:p>
    <w:p w:rsidR="00313037" w:rsidRDefault="00313037" w:rsidP="00313037">
      <w:pPr>
        <w:spacing w:line="360" w:lineRule="auto"/>
        <w:rPr>
          <w:rFonts w:ascii="Times New Roman" w:hAnsi="Times New Roman" w:cs="Times New Roman"/>
          <w:sz w:val="24"/>
          <w:szCs w:val="24"/>
        </w:rPr>
      </w:pPr>
      <w:r>
        <w:rPr>
          <w:rFonts w:ascii="Times New Roman" w:hAnsi="Times New Roman" w:cs="Times New Roman"/>
          <w:sz w:val="24"/>
          <w:szCs w:val="24"/>
        </w:rPr>
        <w:t xml:space="preserve">Also, </w:t>
      </w:r>
      <w:r w:rsidR="00C70232">
        <w:rPr>
          <w:rFonts w:ascii="Times New Roman" w:hAnsi="Times New Roman" w:cs="Times New Roman"/>
          <w:sz w:val="24"/>
          <w:szCs w:val="24"/>
        </w:rPr>
        <w:t>it</w:t>
      </w:r>
      <w:r>
        <w:rPr>
          <w:rFonts w:ascii="Times New Roman" w:hAnsi="Times New Roman" w:cs="Times New Roman"/>
          <w:sz w:val="24"/>
          <w:szCs w:val="24"/>
        </w:rPr>
        <w:t xml:space="preserve"> is already in practice in Singapore where the veil is pierced to impose secondary liability on a controller for torts committed by other people such as his workers</w:t>
      </w:r>
      <w:r w:rsidR="000A234A">
        <w:rPr>
          <w:rFonts w:ascii="Times New Roman" w:hAnsi="Times New Roman" w:cs="Times New Roman"/>
          <w:sz w:val="24"/>
          <w:szCs w:val="24"/>
        </w:rPr>
        <w:t>,</w:t>
      </w:r>
      <w:r>
        <w:rPr>
          <w:rFonts w:ascii="Times New Roman" w:hAnsi="Times New Roman" w:cs="Times New Roman"/>
          <w:sz w:val="24"/>
          <w:szCs w:val="24"/>
        </w:rPr>
        <w:t xml:space="preserve"> and these actions of tort </w:t>
      </w:r>
      <w:r>
        <w:rPr>
          <w:rFonts w:ascii="Times New Roman" w:hAnsi="Times New Roman" w:cs="Times New Roman"/>
          <w:sz w:val="24"/>
          <w:szCs w:val="24"/>
        </w:rPr>
        <w:lastRenderedPageBreak/>
        <w:t>were ordered by the director.</w:t>
      </w:r>
      <w:r>
        <w:rPr>
          <w:rStyle w:val="FootnoteReference"/>
          <w:rFonts w:ascii="Times New Roman" w:hAnsi="Times New Roman" w:cs="Times New Roman"/>
          <w:sz w:val="24"/>
          <w:szCs w:val="24"/>
        </w:rPr>
        <w:footnoteReference w:id="313"/>
      </w:r>
      <w:r>
        <w:rPr>
          <w:rFonts w:ascii="Times New Roman" w:hAnsi="Times New Roman" w:cs="Times New Roman"/>
          <w:sz w:val="24"/>
          <w:szCs w:val="24"/>
        </w:rPr>
        <w:t xml:space="preserve">In Singapore, it is clear that the court will pierce the veil where there is believe to be an evasion of tort liabilities by the controller and this can be seen in the case of </w:t>
      </w:r>
      <w:r w:rsidRPr="00A4394C">
        <w:rPr>
          <w:rFonts w:ascii="Times New Roman" w:hAnsi="Times New Roman" w:cs="Times New Roman"/>
          <w:i/>
          <w:sz w:val="24"/>
          <w:szCs w:val="24"/>
        </w:rPr>
        <w:t xml:space="preserve">TV Media </w:t>
      </w:r>
      <w:proofErr w:type="spellStart"/>
      <w:r w:rsidRPr="00A4394C">
        <w:rPr>
          <w:rFonts w:ascii="Times New Roman" w:hAnsi="Times New Roman" w:cs="Times New Roman"/>
          <w:i/>
          <w:sz w:val="24"/>
          <w:szCs w:val="24"/>
        </w:rPr>
        <w:t>Pte</w:t>
      </w:r>
      <w:proofErr w:type="spellEnd"/>
      <w:r w:rsidRPr="00A4394C">
        <w:rPr>
          <w:rFonts w:ascii="Times New Roman" w:hAnsi="Times New Roman" w:cs="Times New Roman"/>
          <w:i/>
          <w:sz w:val="24"/>
          <w:szCs w:val="24"/>
        </w:rPr>
        <w:t xml:space="preserve"> Ltd v De Cruz Andrea Heidi</w:t>
      </w:r>
      <w:r>
        <w:rPr>
          <w:rStyle w:val="FootnoteReference"/>
          <w:rFonts w:ascii="Times New Roman" w:hAnsi="Times New Roman" w:cs="Times New Roman"/>
          <w:sz w:val="24"/>
          <w:szCs w:val="24"/>
        </w:rPr>
        <w:footnoteReference w:id="314"/>
      </w:r>
    </w:p>
    <w:p w:rsidR="001549C1" w:rsidRDefault="00313037" w:rsidP="001549C1">
      <w:pPr>
        <w:spacing w:line="360" w:lineRule="auto"/>
        <w:rPr>
          <w:rFonts w:ascii="Times New Roman" w:hAnsi="Times New Roman" w:cs="Times New Roman"/>
          <w:sz w:val="24"/>
          <w:szCs w:val="24"/>
        </w:rPr>
      </w:pPr>
      <w:r>
        <w:rPr>
          <w:rFonts w:ascii="Times New Roman" w:hAnsi="Times New Roman" w:cs="Times New Roman"/>
          <w:sz w:val="24"/>
          <w:szCs w:val="24"/>
        </w:rPr>
        <w:t xml:space="preserve">Having </w:t>
      </w:r>
      <w:proofErr w:type="spellStart"/>
      <w:r>
        <w:rPr>
          <w:rFonts w:ascii="Times New Roman" w:hAnsi="Times New Roman" w:cs="Times New Roman"/>
          <w:sz w:val="24"/>
          <w:szCs w:val="24"/>
        </w:rPr>
        <w:t>analysed</w:t>
      </w:r>
      <w:proofErr w:type="spellEnd"/>
      <w:r>
        <w:rPr>
          <w:rFonts w:ascii="Times New Roman" w:hAnsi="Times New Roman" w:cs="Times New Roman"/>
          <w:sz w:val="24"/>
          <w:szCs w:val="24"/>
        </w:rPr>
        <w:t xml:space="preserve"> the benefits of </w:t>
      </w:r>
      <w:r w:rsidR="00C70232">
        <w:rPr>
          <w:rFonts w:ascii="Times New Roman" w:hAnsi="Times New Roman" w:cs="Times New Roman"/>
          <w:sz w:val="24"/>
          <w:szCs w:val="24"/>
        </w:rPr>
        <w:t xml:space="preserve">England </w:t>
      </w:r>
      <w:r>
        <w:rPr>
          <w:rFonts w:ascii="Times New Roman" w:hAnsi="Times New Roman" w:cs="Times New Roman"/>
          <w:sz w:val="24"/>
          <w:szCs w:val="24"/>
        </w:rPr>
        <w:t>adopting</w:t>
      </w:r>
      <w:r w:rsidR="00CD51E2">
        <w:rPr>
          <w:rFonts w:ascii="Times New Roman" w:hAnsi="Times New Roman" w:cs="Times New Roman"/>
          <w:sz w:val="24"/>
          <w:szCs w:val="24"/>
        </w:rPr>
        <w:t xml:space="preserve"> the</w:t>
      </w:r>
      <w:r>
        <w:rPr>
          <w:rFonts w:ascii="Times New Roman" w:hAnsi="Times New Roman" w:cs="Times New Roman"/>
          <w:sz w:val="24"/>
          <w:szCs w:val="24"/>
        </w:rPr>
        <w:t xml:space="preserve"> veil piercing system in South Africa which puts veil piercing on statutory basis</w:t>
      </w:r>
      <w:r w:rsidR="001549C1">
        <w:rPr>
          <w:rFonts w:ascii="Times New Roman" w:hAnsi="Times New Roman" w:cs="Times New Roman"/>
          <w:sz w:val="24"/>
          <w:szCs w:val="24"/>
        </w:rPr>
        <w:t>,</w:t>
      </w:r>
      <w:r>
        <w:rPr>
          <w:rFonts w:ascii="Times New Roman" w:hAnsi="Times New Roman" w:cs="Times New Roman"/>
          <w:sz w:val="24"/>
          <w:szCs w:val="24"/>
        </w:rPr>
        <w:t xml:space="preserve"> there a</w:t>
      </w:r>
      <w:r w:rsidR="000A234A">
        <w:rPr>
          <w:rFonts w:ascii="Times New Roman" w:hAnsi="Times New Roman" w:cs="Times New Roman"/>
          <w:sz w:val="24"/>
          <w:szCs w:val="24"/>
        </w:rPr>
        <w:t xml:space="preserve">re some demerits for putting </w:t>
      </w:r>
      <w:r w:rsidR="00C70232">
        <w:rPr>
          <w:rFonts w:ascii="Times New Roman" w:hAnsi="Times New Roman" w:cs="Times New Roman"/>
          <w:sz w:val="24"/>
          <w:szCs w:val="24"/>
        </w:rPr>
        <w:t>the English</w:t>
      </w:r>
      <w:r w:rsidR="001549C1">
        <w:rPr>
          <w:rFonts w:ascii="Times New Roman" w:hAnsi="Times New Roman" w:cs="Times New Roman"/>
          <w:sz w:val="24"/>
          <w:szCs w:val="24"/>
        </w:rPr>
        <w:t xml:space="preserve"> veil piercing on statutory basis</w:t>
      </w:r>
      <w:r>
        <w:rPr>
          <w:rFonts w:ascii="Times New Roman" w:hAnsi="Times New Roman" w:cs="Times New Roman"/>
          <w:sz w:val="24"/>
          <w:szCs w:val="24"/>
        </w:rPr>
        <w:t>. It</w:t>
      </w:r>
      <w:r w:rsidR="001549C1">
        <w:rPr>
          <w:rFonts w:ascii="Times New Roman" w:hAnsi="Times New Roman" w:cs="Times New Roman"/>
          <w:sz w:val="24"/>
          <w:szCs w:val="24"/>
        </w:rPr>
        <w:t xml:space="preserve"> has the tendency of removing the idea of disregarding the veil of incorporation only in extraordinary circumstances.</w:t>
      </w:r>
      <w:r w:rsidR="001549C1">
        <w:rPr>
          <w:rStyle w:val="FootnoteReference"/>
          <w:rFonts w:ascii="Times New Roman" w:hAnsi="Times New Roman" w:cs="Times New Roman"/>
          <w:sz w:val="24"/>
          <w:szCs w:val="24"/>
        </w:rPr>
        <w:footnoteReference w:id="315"/>
      </w:r>
      <w:r w:rsidR="00666AF4">
        <w:rPr>
          <w:rFonts w:ascii="Times New Roman" w:hAnsi="Times New Roman" w:cs="Times New Roman"/>
          <w:sz w:val="24"/>
          <w:szCs w:val="24"/>
        </w:rPr>
        <w:t>The moment legislation</w:t>
      </w:r>
      <w:r w:rsidR="001549C1">
        <w:rPr>
          <w:rFonts w:ascii="Times New Roman" w:hAnsi="Times New Roman" w:cs="Times New Roman"/>
          <w:sz w:val="24"/>
          <w:szCs w:val="24"/>
        </w:rPr>
        <w:t xml:space="preserve"> is introduced for veil </w:t>
      </w:r>
      <w:r w:rsidR="003B74D5">
        <w:rPr>
          <w:rFonts w:ascii="Times New Roman" w:hAnsi="Times New Roman" w:cs="Times New Roman"/>
          <w:sz w:val="24"/>
          <w:szCs w:val="24"/>
        </w:rPr>
        <w:t>piercing;</w:t>
      </w:r>
      <w:r w:rsidR="001549C1">
        <w:rPr>
          <w:rFonts w:ascii="Times New Roman" w:hAnsi="Times New Roman" w:cs="Times New Roman"/>
          <w:sz w:val="24"/>
          <w:szCs w:val="24"/>
        </w:rPr>
        <w:t xml:space="preserve"> the re</w:t>
      </w:r>
      <w:r w:rsidR="003B74D5">
        <w:rPr>
          <w:rFonts w:ascii="Times New Roman" w:hAnsi="Times New Roman" w:cs="Times New Roman"/>
          <w:sz w:val="24"/>
          <w:szCs w:val="24"/>
        </w:rPr>
        <w:t xml:space="preserve">medy can no longer be seen as </w:t>
      </w:r>
      <w:r w:rsidR="001549C1">
        <w:rPr>
          <w:rFonts w:ascii="Times New Roman" w:hAnsi="Times New Roman" w:cs="Times New Roman"/>
          <w:sz w:val="24"/>
          <w:szCs w:val="24"/>
        </w:rPr>
        <w:t>drastic or exceptional as it only requires justification by the facts of a case.</w:t>
      </w:r>
      <w:r w:rsidR="001549C1">
        <w:rPr>
          <w:rStyle w:val="FootnoteReference"/>
          <w:rFonts w:ascii="Times New Roman" w:hAnsi="Times New Roman" w:cs="Times New Roman"/>
          <w:sz w:val="24"/>
          <w:szCs w:val="24"/>
        </w:rPr>
        <w:footnoteReference w:id="316"/>
      </w:r>
    </w:p>
    <w:p w:rsidR="00CA1C42" w:rsidRDefault="004948B1" w:rsidP="005A4E5D">
      <w:pPr>
        <w:spacing w:line="360" w:lineRule="auto"/>
        <w:rPr>
          <w:rFonts w:ascii="Times New Roman" w:hAnsi="Times New Roman" w:cs="Times New Roman"/>
          <w:sz w:val="24"/>
          <w:szCs w:val="24"/>
        </w:rPr>
      </w:pPr>
      <w:r>
        <w:rPr>
          <w:rFonts w:ascii="Times New Roman" w:hAnsi="Times New Roman" w:cs="Times New Roman"/>
          <w:sz w:val="24"/>
          <w:szCs w:val="24"/>
        </w:rPr>
        <w:t>The Statute</w:t>
      </w:r>
      <w:r w:rsidR="00CA1C42">
        <w:rPr>
          <w:rFonts w:ascii="Times New Roman" w:hAnsi="Times New Roman" w:cs="Times New Roman"/>
          <w:sz w:val="24"/>
          <w:szCs w:val="24"/>
        </w:rPr>
        <w:t xml:space="preserve"> does not say what the meaning of </w:t>
      </w:r>
      <w:r w:rsidR="00692250">
        <w:rPr>
          <w:rFonts w:ascii="Times New Roman" w:hAnsi="Times New Roman" w:cs="Times New Roman"/>
          <w:sz w:val="24"/>
          <w:szCs w:val="24"/>
        </w:rPr>
        <w:t>“</w:t>
      </w:r>
      <w:r w:rsidR="00CA1C42">
        <w:rPr>
          <w:rFonts w:ascii="Times New Roman" w:hAnsi="Times New Roman" w:cs="Times New Roman"/>
          <w:sz w:val="24"/>
          <w:szCs w:val="24"/>
        </w:rPr>
        <w:t>unconscionable abuse</w:t>
      </w:r>
      <w:r w:rsidR="00692250">
        <w:rPr>
          <w:rFonts w:ascii="Times New Roman" w:hAnsi="Times New Roman" w:cs="Times New Roman"/>
          <w:sz w:val="24"/>
          <w:szCs w:val="24"/>
        </w:rPr>
        <w:t>”</w:t>
      </w:r>
      <w:r w:rsidR="00CA1C42">
        <w:rPr>
          <w:rFonts w:ascii="Times New Roman" w:hAnsi="Times New Roman" w:cs="Times New Roman"/>
          <w:sz w:val="24"/>
          <w:szCs w:val="24"/>
        </w:rPr>
        <w:t xml:space="preserve"> is. Also, it does not provide any guidelines as to what should fall under </w:t>
      </w:r>
      <w:r w:rsidR="00692250">
        <w:rPr>
          <w:rFonts w:ascii="Times New Roman" w:hAnsi="Times New Roman" w:cs="Times New Roman"/>
          <w:sz w:val="24"/>
          <w:szCs w:val="24"/>
        </w:rPr>
        <w:t>“</w:t>
      </w:r>
      <w:r w:rsidR="00CA1C42">
        <w:rPr>
          <w:rFonts w:ascii="Times New Roman" w:hAnsi="Times New Roman" w:cs="Times New Roman"/>
          <w:sz w:val="24"/>
          <w:szCs w:val="24"/>
        </w:rPr>
        <w:t>unconscionable abuse</w:t>
      </w:r>
      <w:r w:rsidR="00692250">
        <w:rPr>
          <w:rFonts w:ascii="Times New Roman" w:hAnsi="Times New Roman" w:cs="Times New Roman"/>
          <w:sz w:val="24"/>
          <w:szCs w:val="24"/>
        </w:rPr>
        <w:t>”</w:t>
      </w:r>
      <w:r w:rsidR="002038D7">
        <w:rPr>
          <w:rFonts w:ascii="Times New Roman" w:hAnsi="Times New Roman" w:cs="Times New Roman"/>
          <w:sz w:val="24"/>
          <w:szCs w:val="24"/>
        </w:rPr>
        <w:t xml:space="preserve"> and this means that this phrase can only be determined by what the court sees as </w:t>
      </w:r>
      <w:r w:rsidR="00692250">
        <w:rPr>
          <w:rFonts w:ascii="Times New Roman" w:hAnsi="Times New Roman" w:cs="Times New Roman"/>
          <w:sz w:val="24"/>
          <w:szCs w:val="24"/>
        </w:rPr>
        <w:t>“unconscionable”</w:t>
      </w:r>
      <w:r w:rsidR="002038D7">
        <w:rPr>
          <w:rFonts w:ascii="Times New Roman" w:hAnsi="Times New Roman" w:cs="Times New Roman"/>
          <w:sz w:val="24"/>
          <w:szCs w:val="24"/>
        </w:rPr>
        <w:t xml:space="preserve"> and not limited to deception or fraud.</w:t>
      </w:r>
      <w:r w:rsidR="002038D7">
        <w:rPr>
          <w:rStyle w:val="FootnoteReference"/>
          <w:rFonts w:ascii="Times New Roman" w:hAnsi="Times New Roman" w:cs="Times New Roman"/>
          <w:sz w:val="24"/>
          <w:szCs w:val="24"/>
        </w:rPr>
        <w:footnoteReference w:id="317"/>
      </w:r>
    </w:p>
    <w:p w:rsidR="00710FB9" w:rsidRDefault="00FA5505" w:rsidP="005A4E5D">
      <w:pPr>
        <w:spacing w:line="360" w:lineRule="auto"/>
        <w:rPr>
          <w:rFonts w:ascii="Times New Roman" w:hAnsi="Times New Roman" w:cs="Times New Roman"/>
          <w:sz w:val="24"/>
          <w:szCs w:val="24"/>
        </w:rPr>
      </w:pPr>
      <w:r>
        <w:rPr>
          <w:rFonts w:ascii="Times New Roman" w:hAnsi="Times New Roman" w:cs="Times New Roman"/>
          <w:sz w:val="24"/>
          <w:szCs w:val="24"/>
        </w:rPr>
        <w:t>The phrase</w:t>
      </w:r>
      <w:r w:rsidR="00710FB9">
        <w:rPr>
          <w:rFonts w:ascii="Times New Roman" w:hAnsi="Times New Roman" w:cs="Times New Roman"/>
          <w:sz w:val="24"/>
          <w:szCs w:val="24"/>
        </w:rPr>
        <w:t xml:space="preserve"> “unconscionable abuse” i</w:t>
      </w:r>
      <w:r w:rsidR="00692250">
        <w:rPr>
          <w:rFonts w:ascii="Times New Roman" w:hAnsi="Times New Roman" w:cs="Times New Roman"/>
          <w:sz w:val="24"/>
          <w:szCs w:val="24"/>
        </w:rPr>
        <w:t>s too flexible as it does not</w:t>
      </w:r>
      <w:r w:rsidR="00710FB9">
        <w:rPr>
          <w:rFonts w:ascii="Times New Roman" w:hAnsi="Times New Roman" w:cs="Times New Roman"/>
          <w:sz w:val="24"/>
          <w:szCs w:val="24"/>
        </w:rPr>
        <w:t xml:space="preserve"> </w:t>
      </w:r>
      <w:r w:rsidR="008E75EA">
        <w:rPr>
          <w:rFonts w:ascii="Times New Roman" w:hAnsi="Times New Roman" w:cs="Times New Roman"/>
          <w:sz w:val="24"/>
          <w:szCs w:val="24"/>
        </w:rPr>
        <w:t xml:space="preserve">have </w:t>
      </w:r>
      <w:r w:rsidR="00710FB9">
        <w:rPr>
          <w:rFonts w:ascii="Times New Roman" w:hAnsi="Times New Roman" w:cs="Times New Roman"/>
          <w:sz w:val="24"/>
          <w:szCs w:val="24"/>
        </w:rPr>
        <w:t>a confined list of circumstan</w:t>
      </w:r>
      <w:r w:rsidR="00692250">
        <w:rPr>
          <w:rFonts w:ascii="Times New Roman" w:hAnsi="Times New Roman" w:cs="Times New Roman"/>
          <w:sz w:val="24"/>
          <w:szCs w:val="24"/>
        </w:rPr>
        <w:t>ces that</w:t>
      </w:r>
      <w:r w:rsidR="00710FB9">
        <w:rPr>
          <w:rFonts w:ascii="Times New Roman" w:hAnsi="Times New Roman" w:cs="Times New Roman"/>
          <w:sz w:val="24"/>
          <w:szCs w:val="24"/>
        </w:rPr>
        <w:t xml:space="preserve"> the court could consider as unconscionable abuse</w:t>
      </w:r>
      <w:r w:rsidR="00692250">
        <w:rPr>
          <w:rFonts w:ascii="Times New Roman" w:hAnsi="Times New Roman" w:cs="Times New Roman"/>
          <w:sz w:val="24"/>
          <w:szCs w:val="24"/>
        </w:rPr>
        <w:t>,</w:t>
      </w:r>
      <w:r w:rsidR="00710FB9">
        <w:rPr>
          <w:rFonts w:ascii="Times New Roman" w:hAnsi="Times New Roman" w:cs="Times New Roman"/>
          <w:sz w:val="24"/>
          <w:szCs w:val="24"/>
        </w:rPr>
        <w:t xml:space="preserve"> and this is detriment to creditors as they need to be </w:t>
      </w:r>
      <w:r w:rsidR="00FD5106">
        <w:rPr>
          <w:rFonts w:ascii="Times New Roman" w:hAnsi="Times New Roman" w:cs="Times New Roman"/>
          <w:sz w:val="24"/>
          <w:szCs w:val="24"/>
        </w:rPr>
        <w:t>knowledgeable</w:t>
      </w:r>
      <w:r w:rsidR="00710FB9">
        <w:rPr>
          <w:rFonts w:ascii="Times New Roman" w:hAnsi="Times New Roman" w:cs="Times New Roman"/>
          <w:sz w:val="24"/>
          <w:szCs w:val="24"/>
        </w:rPr>
        <w:t xml:space="preserve"> of what circumstance</w:t>
      </w:r>
      <w:r w:rsidR="00692250">
        <w:rPr>
          <w:rFonts w:ascii="Times New Roman" w:hAnsi="Times New Roman" w:cs="Times New Roman"/>
          <w:sz w:val="24"/>
          <w:szCs w:val="24"/>
        </w:rPr>
        <w:t>s</w:t>
      </w:r>
      <w:r w:rsidR="00710FB9">
        <w:rPr>
          <w:rFonts w:ascii="Times New Roman" w:hAnsi="Times New Roman" w:cs="Times New Roman"/>
          <w:sz w:val="24"/>
          <w:szCs w:val="24"/>
        </w:rPr>
        <w:t xml:space="preserve"> co</w:t>
      </w:r>
      <w:r w:rsidR="00FD5106">
        <w:rPr>
          <w:rFonts w:ascii="Times New Roman" w:hAnsi="Times New Roman" w:cs="Times New Roman"/>
          <w:sz w:val="24"/>
          <w:szCs w:val="24"/>
        </w:rPr>
        <w:t>u</w:t>
      </w:r>
      <w:r w:rsidR="00710FB9">
        <w:rPr>
          <w:rFonts w:ascii="Times New Roman" w:hAnsi="Times New Roman" w:cs="Times New Roman"/>
          <w:sz w:val="24"/>
          <w:szCs w:val="24"/>
        </w:rPr>
        <w:t xml:space="preserve">ld </w:t>
      </w:r>
      <w:r w:rsidR="00FD5106">
        <w:rPr>
          <w:rFonts w:ascii="Times New Roman" w:hAnsi="Times New Roman" w:cs="Times New Roman"/>
          <w:sz w:val="24"/>
          <w:szCs w:val="24"/>
        </w:rPr>
        <w:t>possibly</w:t>
      </w:r>
      <w:r w:rsidR="00710FB9">
        <w:rPr>
          <w:rFonts w:ascii="Times New Roman" w:hAnsi="Times New Roman" w:cs="Times New Roman"/>
          <w:sz w:val="24"/>
          <w:szCs w:val="24"/>
        </w:rPr>
        <w:t xml:space="preserve"> fall under “unconscionable abuse” </w:t>
      </w:r>
      <w:r w:rsidR="00FD5106">
        <w:rPr>
          <w:rFonts w:ascii="Times New Roman" w:hAnsi="Times New Roman" w:cs="Times New Roman"/>
          <w:sz w:val="24"/>
          <w:szCs w:val="24"/>
        </w:rPr>
        <w:t>in order</w:t>
      </w:r>
      <w:r w:rsidR="00710FB9">
        <w:rPr>
          <w:rFonts w:ascii="Times New Roman" w:hAnsi="Times New Roman" w:cs="Times New Roman"/>
          <w:sz w:val="24"/>
          <w:szCs w:val="24"/>
        </w:rPr>
        <w:t xml:space="preserve"> to e</w:t>
      </w:r>
      <w:r w:rsidR="00FD5106">
        <w:rPr>
          <w:rFonts w:ascii="Times New Roman" w:hAnsi="Times New Roman" w:cs="Times New Roman"/>
          <w:sz w:val="24"/>
          <w:szCs w:val="24"/>
        </w:rPr>
        <w:t>n</w:t>
      </w:r>
      <w:r w:rsidR="00710FB9">
        <w:rPr>
          <w:rFonts w:ascii="Times New Roman" w:hAnsi="Times New Roman" w:cs="Times New Roman"/>
          <w:sz w:val="24"/>
          <w:szCs w:val="24"/>
        </w:rPr>
        <w:t>courage them to apply for veil piercing.</w:t>
      </w:r>
      <w:r w:rsidR="00710FB9">
        <w:rPr>
          <w:rStyle w:val="FootnoteReference"/>
          <w:rFonts w:ascii="Times New Roman" w:hAnsi="Times New Roman" w:cs="Times New Roman"/>
          <w:sz w:val="24"/>
          <w:szCs w:val="24"/>
        </w:rPr>
        <w:footnoteReference w:id="318"/>
      </w:r>
    </w:p>
    <w:p w:rsidR="00C91656" w:rsidRDefault="00663127" w:rsidP="005A4E5D">
      <w:pPr>
        <w:spacing w:line="360" w:lineRule="auto"/>
        <w:rPr>
          <w:rFonts w:ascii="Times New Roman" w:hAnsi="Times New Roman" w:cs="Times New Roman"/>
          <w:sz w:val="24"/>
          <w:szCs w:val="24"/>
        </w:rPr>
      </w:pPr>
      <w:r>
        <w:rPr>
          <w:rFonts w:ascii="Times New Roman" w:hAnsi="Times New Roman" w:cs="Times New Roman"/>
          <w:sz w:val="24"/>
          <w:szCs w:val="24"/>
        </w:rPr>
        <w:t>Also, this pro</w:t>
      </w:r>
      <w:r w:rsidR="00320751">
        <w:rPr>
          <w:rFonts w:ascii="Times New Roman" w:hAnsi="Times New Roman" w:cs="Times New Roman"/>
          <w:sz w:val="24"/>
          <w:szCs w:val="24"/>
        </w:rPr>
        <w:t>po</w:t>
      </w:r>
      <w:r>
        <w:rPr>
          <w:rFonts w:ascii="Times New Roman" w:hAnsi="Times New Roman" w:cs="Times New Roman"/>
          <w:sz w:val="24"/>
          <w:szCs w:val="24"/>
        </w:rPr>
        <w:t xml:space="preserve">sed reform had also been </w:t>
      </w:r>
      <w:proofErr w:type="spellStart"/>
      <w:r w:rsidR="00237B8E">
        <w:rPr>
          <w:rFonts w:ascii="Times New Roman" w:hAnsi="Times New Roman" w:cs="Times New Roman"/>
          <w:sz w:val="24"/>
          <w:szCs w:val="24"/>
        </w:rPr>
        <w:t>criticised</w:t>
      </w:r>
      <w:proofErr w:type="spellEnd"/>
      <w:r>
        <w:rPr>
          <w:rFonts w:ascii="Times New Roman" w:hAnsi="Times New Roman" w:cs="Times New Roman"/>
          <w:sz w:val="24"/>
          <w:szCs w:val="24"/>
        </w:rPr>
        <w:t xml:space="preserve"> by the United Kingdom (UK) </w:t>
      </w:r>
      <w:r w:rsidR="00237B8E">
        <w:rPr>
          <w:rFonts w:ascii="Times New Roman" w:hAnsi="Times New Roman" w:cs="Times New Roman"/>
          <w:sz w:val="24"/>
          <w:szCs w:val="24"/>
        </w:rPr>
        <w:t>where</w:t>
      </w:r>
      <w:r>
        <w:rPr>
          <w:rFonts w:ascii="Times New Roman" w:hAnsi="Times New Roman" w:cs="Times New Roman"/>
          <w:sz w:val="24"/>
          <w:szCs w:val="24"/>
        </w:rPr>
        <w:t xml:space="preserve"> it was </w:t>
      </w:r>
      <w:r w:rsidR="00237B8E">
        <w:rPr>
          <w:rFonts w:ascii="Times New Roman" w:hAnsi="Times New Roman" w:cs="Times New Roman"/>
          <w:sz w:val="24"/>
          <w:szCs w:val="24"/>
        </w:rPr>
        <w:t>ruled that</w:t>
      </w:r>
      <w:r>
        <w:rPr>
          <w:rFonts w:ascii="Times New Roman" w:hAnsi="Times New Roman" w:cs="Times New Roman"/>
          <w:sz w:val="24"/>
          <w:szCs w:val="24"/>
        </w:rPr>
        <w:t xml:space="preserve"> putting the veil piercing on statutory basis is likely to bring about disparate answers on the situations and whether or not to pierce the veil.</w:t>
      </w:r>
      <w:r>
        <w:rPr>
          <w:rStyle w:val="FootnoteReference"/>
          <w:rFonts w:ascii="Times New Roman" w:hAnsi="Times New Roman" w:cs="Times New Roman"/>
          <w:sz w:val="24"/>
          <w:szCs w:val="24"/>
        </w:rPr>
        <w:footnoteReference w:id="319"/>
      </w:r>
      <w:r w:rsidR="00237B8E">
        <w:rPr>
          <w:rFonts w:ascii="Times New Roman" w:hAnsi="Times New Roman" w:cs="Times New Roman"/>
          <w:sz w:val="24"/>
          <w:szCs w:val="24"/>
        </w:rPr>
        <w:t xml:space="preserve"> An evidence of this criticism can be seen in </w:t>
      </w:r>
      <w:r w:rsidR="00237B8E">
        <w:rPr>
          <w:rFonts w:ascii="Times New Roman" w:hAnsi="Times New Roman" w:cs="Times New Roman"/>
          <w:sz w:val="24"/>
          <w:szCs w:val="24"/>
        </w:rPr>
        <w:lastRenderedPageBreak/>
        <w:t>the operation of the South African Act, section 20(9) of Companies Act</w:t>
      </w:r>
      <w:r w:rsidR="00A5629F">
        <w:rPr>
          <w:rFonts w:ascii="Times New Roman" w:hAnsi="Times New Roman" w:cs="Times New Roman"/>
          <w:sz w:val="24"/>
          <w:szCs w:val="24"/>
        </w:rPr>
        <w:t xml:space="preserve"> 71 of 2008</w:t>
      </w:r>
      <w:r w:rsidR="00237B8E">
        <w:rPr>
          <w:rFonts w:ascii="Times New Roman" w:hAnsi="Times New Roman" w:cs="Times New Roman"/>
          <w:sz w:val="24"/>
          <w:szCs w:val="24"/>
        </w:rPr>
        <w:t xml:space="preserve"> where there have been different answers in regards to what should fall under “unconscionable abuse”.</w:t>
      </w:r>
    </w:p>
    <w:p w:rsidR="004F4776" w:rsidRDefault="00A5629F" w:rsidP="009C32B8">
      <w:pPr>
        <w:spacing w:line="360" w:lineRule="auto"/>
        <w:rPr>
          <w:rFonts w:ascii="Times New Roman" w:hAnsi="Times New Roman" w:cs="Times New Roman"/>
          <w:sz w:val="24"/>
          <w:szCs w:val="24"/>
        </w:rPr>
      </w:pPr>
      <w:r>
        <w:rPr>
          <w:rFonts w:ascii="Times New Roman" w:hAnsi="Times New Roman" w:cs="Times New Roman"/>
          <w:sz w:val="24"/>
          <w:szCs w:val="24"/>
        </w:rPr>
        <w:t>Also, this proposed reform is detrimental to creditors in situation of companies of group structures, to some extent.</w:t>
      </w:r>
      <w:r>
        <w:rPr>
          <w:rStyle w:val="FootnoteReference"/>
          <w:rFonts w:ascii="Times New Roman" w:hAnsi="Times New Roman" w:cs="Times New Roman"/>
          <w:sz w:val="24"/>
          <w:szCs w:val="24"/>
        </w:rPr>
        <w:footnoteReference w:id="320"/>
      </w:r>
      <w:r>
        <w:rPr>
          <w:rFonts w:ascii="Times New Roman" w:hAnsi="Times New Roman" w:cs="Times New Roman"/>
          <w:sz w:val="24"/>
          <w:szCs w:val="24"/>
        </w:rPr>
        <w:t xml:space="preserve"> This happens in situations where parent companies are fun of giving out letters of comfo</w:t>
      </w:r>
      <w:r w:rsidR="00BC3941">
        <w:rPr>
          <w:rFonts w:ascii="Times New Roman" w:hAnsi="Times New Roman" w:cs="Times New Roman"/>
          <w:sz w:val="24"/>
          <w:szCs w:val="24"/>
        </w:rPr>
        <w:t>rt to lenders reassuring them for</w:t>
      </w:r>
      <w:r>
        <w:rPr>
          <w:rFonts w:ascii="Times New Roman" w:hAnsi="Times New Roman" w:cs="Times New Roman"/>
          <w:sz w:val="24"/>
          <w:szCs w:val="24"/>
        </w:rPr>
        <w:t xml:space="preserve"> the loans given to their </w:t>
      </w:r>
      <w:r w:rsidR="00A608C4">
        <w:rPr>
          <w:rFonts w:ascii="Times New Roman" w:hAnsi="Times New Roman" w:cs="Times New Roman"/>
          <w:sz w:val="24"/>
          <w:szCs w:val="24"/>
        </w:rPr>
        <w:t>subsidiaries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321"/>
      </w:r>
      <w:r w:rsidR="00A608C4">
        <w:rPr>
          <w:rFonts w:ascii="Times New Roman" w:hAnsi="Times New Roman" w:cs="Times New Roman"/>
          <w:sz w:val="24"/>
          <w:szCs w:val="24"/>
        </w:rPr>
        <w:t>These comfort letters do not impose obligations on the parent</w:t>
      </w:r>
      <w:r w:rsidR="004B57F2">
        <w:rPr>
          <w:rFonts w:ascii="Times New Roman" w:hAnsi="Times New Roman" w:cs="Times New Roman"/>
          <w:sz w:val="24"/>
          <w:szCs w:val="24"/>
        </w:rPr>
        <w:t xml:space="preserve"> company.</w:t>
      </w:r>
      <w:r w:rsidR="004B57F2">
        <w:rPr>
          <w:rStyle w:val="FootnoteReference"/>
          <w:rFonts w:ascii="Times New Roman" w:hAnsi="Times New Roman" w:cs="Times New Roman"/>
          <w:sz w:val="24"/>
          <w:szCs w:val="24"/>
        </w:rPr>
        <w:footnoteReference w:id="322"/>
      </w:r>
    </w:p>
    <w:p w:rsidR="00424B02" w:rsidRDefault="00424B02" w:rsidP="009C32B8">
      <w:pPr>
        <w:spacing w:line="360" w:lineRule="auto"/>
        <w:rPr>
          <w:rFonts w:ascii="Times New Roman" w:hAnsi="Times New Roman" w:cs="Times New Roman"/>
          <w:sz w:val="24"/>
          <w:szCs w:val="24"/>
        </w:rPr>
      </w:pPr>
      <w:r>
        <w:rPr>
          <w:rFonts w:ascii="Times New Roman" w:hAnsi="Times New Roman" w:cs="Times New Roman"/>
          <w:sz w:val="24"/>
          <w:szCs w:val="24"/>
        </w:rPr>
        <w:t>As these comfort letter do</w:t>
      </w:r>
      <w:r w:rsidR="00D15A5C">
        <w:rPr>
          <w:rFonts w:ascii="Times New Roman" w:hAnsi="Times New Roman" w:cs="Times New Roman"/>
          <w:sz w:val="24"/>
          <w:szCs w:val="24"/>
        </w:rPr>
        <w:t xml:space="preserve"> </w:t>
      </w:r>
      <w:r>
        <w:rPr>
          <w:rFonts w:ascii="Times New Roman" w:hAnsi="Times New Roman" w:cs="Times New Roman"/>
          <w:sz w:val="24"/>
          <w:szCs w:val="24"/>
        </w:rPr>
        <w:t xml:space="preserve">not impose any obligation on the parent company, </w:t>
      </w:r>
      <w:r w:rsidR="00481193">
        <w:rPr>
          <w:rFonts w:ascii="Times New Roman" w:hAnsi="Times New Roman" w:cs="Times New Roman"/>
          <w:sz w:val="24"/>
          <w:szCs w:val="24"/>
        </w:rPr>
        <w:t>As a result,</w:t>
      </w:r>
      <w:r w:rsidR="000D64EE">
        <w:rPr>
          <w:rFonts w:ascii="Times New Roman" w:hAnsi="Times New Roman" w:cs="Times New Roman"/>
          <w:sz w:val="24"/>
          <w:szCs w:val="24"/>
        </w:rPr>
        <w:t xml:space="preserve"> a</w:t>
      </w:r>
      <w:r w:rsidR="00481193">
        <w:rPr>
          <w:rFonts w:ascii="Times New Roman" w:hAnsi="Times New Roman" w:cs="Times New Roman"/>
          <w:sz w:val="24"/>
          <w:szCs w:val="24"/>
        </w:rPr>
        <w:t xml:space="preserve"> parent compan</w:t>
      </w:r>
      <w:r w:rsidR="000D64EE">
        <w:rPr>
          <w:rFonts w:ascii="Times New Roman" w:hAnsi="Times New Roman" w:cs="Times New Roman"/>
          <w:sz w:val="24"/>
          <w:szCs w:val="24"/>
        </w:rPr>
        <w:t>y has</w:t>
      </w:r>
      <w:r>
        <w:rPr>
          <w:rFonts w:ascii="Times New Roman" w:hAnsi="Times New Roman" w:cs="Times New Roman"/>
          <w:sz w:val="24"/>
          <w:szCs w:val="24"/>
        </w:rPr>
        <w:t xml:space="preserve"> the tendency to abuse these comfort letters, maybe manipulating the loan for itself and not for the stakeholders of the subsidiary company, and then takes out all of its shares from the subsidiary company</w:t>
      </w:r>
      <w:r w:rsidR="006B48AC">
        <w:rPr>
          <w:rFonts w:ascii="Times New Roman" w:hAnsi="Times New Roman" w:cs="Times New Roman"/>
          <w:sz w:val="24"/>
          <w:szCs w:val="24"/>
        </w:rPr>
        <w:t xml:space="preserve"> so they creditors have nothing to claim for,</w:t>
      </w:r>
      <w:r>
        <w:rPr>
          <w:rFonts w:ascii="Times New Roman" w:hAnsi="Times New Roman" w:cs="Times New Roman"/>
          <w:sz w:val="24"/>
          <w:szCs w:val="24"/>
        </w:rPr>
        <w:t xml:space="preserve"> with full awareness that the comfort letter issue</w:t>
      </w:r>
      <w:r w:rsidR="006B48AC">
        <w:rPr>
          <w:rFonts w:ascii="Times New Roman" w:hAnsi="Times New Roman" w:cs="Times New Roman"/>
          <w:sz w:val="24"/>
          <w:szCs w:val="24"/>
        </w:rPr>
        <w:t>d</w:t>
      </w:r>
      <w:r>
        <w:rPr>
          <w:rFonts w:ascii="Times New Roman" w:hAnsi="Times New Roman" w:cs="Times New Roman"/>
          <w:sz w:val="24"/>
          <w:szCs w:val="24"/>
        </w:rPr>
        <w:t xml:space="preserve"> by it does not impose any liability on it.</w:t>
      </w:r>
      <w:r w:rsidR="00147373">
        <w:rPr>
          <w:rStyle w:val="FootnoteReference"/>
          <w:rFonts w:ascii="Times New Roman" w:hAnsi="Times New Roman" w:cs="Times New Roman"/>
          <w:sz w:val="24"/>
          <w:szCs w:val="24"/>
        </w:rPr>
        <w:footnoteReference w:id="323"/>
      </w:r>
      <w:r w:rsidR="006B48AC">
        <w:rPr>
          <w:rFonts w:ascii="Times New Roman" w:hAnsi="Times New Roman" w:cs="Times New Roman"/>
          <w:sz w:val="24"/>
          <w:szCs w:val="24"/>
        </w:rPr>
        <w:t>When this happens, it is detrimental to creditors as it is almost impossible to bring a claim for ve</w:t>
      </w:r>
      <w:r w:rsidR="00BC3941">
        <w:rPr>
          <w:rFonts w:ascii="Times New Roman" w:hAnsi="Times New Roman" w:cs="Times New Roman"/>
          <w:sz w:val="24"/>
          <w:szCs w:val="24"/>
        </w:rPr>
        <w:t>il piercing on the ground of abu</w:t>
      </w:r>
      <w:r w:rsidR="006B48AC">
        <w:rPr>
          <w:rFonts w:ascii="Times New Roman" w:hAnsi="Times New Roman" w:cs="Times New Roman"/>
          <w:sz w:val="24"/>
          <w:szCs w:val="24"/>
        </w:rPr>
        <w:t>se of co</w:t>
      </w:r>
      <w:r w:rsidR="00BC3941">
        <w:rPr>
          <w:rFonts w:ascii="Times New Roman" w:hAnsi="Times New Roman" w:cs="Times New Roman"/>
          <w:sz w:val="24"/>
          <w:szCs w:val="24"/>
        </w:rPr>
        <w:t>mfort letters as they are not usuall</w:t>
      </w:r>
      <w:r w:rsidR="006B48AC">
        <w:rPr>
          <w:rFonts w:ascii="Times New Roman" w:hAnsi="Times New Roman" w:cs="Times New Roman"/>
          <w:sz w:val="24"/>
          <w:szCs w:val="24"/>
        </w:rPr>
        <w:t>y bounded by law, thus it cannot be cl</w:t>
      </w:r>
      <w:r w:rsidR="00481193">
        <w:rPr>
          <w:rFonts w:ascii="Times New Roman" w:hAnsi="Times New Roman" w:cs="Times New Roman"/>
          <w:sz w:val="24"/>
          <w:szCs w:val="24"/>
        </w:rPr>
        <w:t>assed under “</w:t>
      </w:r>
      <w:r w:rsidR="00BC3941">
        <w:rPr>
          <w:rFonts w:ascii="Times New Roman" w:hAnsi="Times New Roman" w:cs="Times New Roman"/>
          <w:sz w:val="24"/>
          <w:szCs w:val="24"/>
        </w:rPr>
        <w:t>unconscionable ab</w:t>
      </w:r>
      <w:r w:rsidR="006B48AC">
        <w:rPr>
          <w:rFonts w:ascii="Times New Roman" w:hAnsi="Times New Roman" w:cs="Times New Roman"/>
          <w:sz w:val="24"/>
          <w:szCs w:val="24"/>
        </w:rPr>
        <w:t>use”</w:t>
      </w:r>
      <w:r w:rsidR="00BC3941">
        <w:rPr>
          <w:rFonts w:ascii="Times New Roman" w:hAnsi="Times New Roman" w:cs="Times New Roman"/>
          <w:sz w:val="24"/>
          <w:szCs w:val="24"/>
        </w:rPr>
        <w:t xml:space="preserve"> by the parent company.</w:t>
      </w:r>
      <w:r w:rsidR="00BC3941">
        <w:rPr>
          <w:rStyle w:val="FootnoteReference"/>
          <w:rFonts w:ascii="Times New Roman" w:hAnsi="Times New Roman" w:cs="Times New Roman"/>
          <w:sz w:val="24"/>
          <w:szCs w:val="24"/>
        </w:rPr>
        <w:footnoteReference w:id="324"/>
      </w:r>
    </w:p>
    <w:p w:rsidR="00CD51E2" w:rsidRDefault="00CD51E2" w:rsidP="00CD51E2">
      <w:pPr>
        <w:spacing w:line="360" w:lineRule="auto"/>
        <w:rPr>
          <w:rFonts w:ascii="Times New Roman" w:hAnsi="Times New Roman" w:cs="Times New Roman"/>
          <w:sz w:val="24"/>
          <w:szCs w:val="24"/>
        </w:rPr>
      </w:pPr>
      <w:r>
        <w:rPr>
          <w:rFonts w:ascii="Times New Roman" w:hAnsi="Times New Roman" w:cs="Times New Roman"/>
          <w:sz w:val="24"/>
          <w:szCs w:val="24"/>
        </w:rPr>
        <w:t>The phrase of “</w:t>
      </w:r>
      <w:r w:rsidR="00255F6A">
        <w:rPr>
          <w:rFonts w:ascii="Times New Roman" w:hAnsi="Times New Roman" w:cs="Times New Roman"/>
          <w:sz w:val="24"/>
          <w:szCs w:val="24"/>
        </w:rPr>
        <w:t>unconscionable</w:t>
      </w:r>
      <w:r>
        <w:rPr>
          <w:rFonts w:ascii="Times New Roman" w:hAnsi="Times New Roman" w:cs="Times New Roman"/>
          <w:sz w:val="24"/>
          <w:szCs w:val="24"/>
        </w:rPr>
        <w:t xml:space="preserve"> abuse” is likely to</w:t>
      </w:r>
      <w:r w:rsidRPr="00CD51E2">
        <w:rPr>
          <w:rFonts w:ascii="Times New Roman" w:hAnsi="Times New Roman" w:cs="Times New Roman"/>
          <w:sz w:val="24"/>
          <w:szCs w:val="24"/>
        </w:rPr>
        <w:t xml:space="preserve"> cover situations where tortious obliga</w:t>
      </w:r>
      <w:r w:rsidR="007430A9">
        <w:rPr>
          <w:rFonts w:ascii="Times New Roman" w:hAnsi="Times New Roman" w:cs="Times New Roman"/>
          <w:sz w:val="24"/>
          <w:szCs w:val="24"/>
        </w:rPr>
        <w:t xml:space="preserve">tion has been evaded as long </w:t>
      </w:r>
      <w:r w:rsidR="000D64EE">
        <w:rPr>
          <w:rFonts w:ascii="Times New Roman" w:hAnsi="Times New Roman" w:cs="Times New Roman"/>
          <w:sz w:val="24"/>
          <w:szCs w:val="24"/>
        </w:rPr>
        <w:t xml:space="preserve">as </w:t>
      </w:r>
      <w:r w:rsidRPr="00CD51E2">
        <w:rPr>
          <w:rFonts w:ascii="Times New Roman" w:hAnsi="Times New Roman" w:cs="Times New Roman"/>
          <w:sz w:val="24"/>
          <w:szCs w:val="24"/>
        </w:rPr>
        <w:t xml:space="preserve">the court sees </w:t>
      </w:r>
      <w:r>
        <w:rPr>
          <w:rFonts w:ascii="Times New Roman" w:hAnsi="Times New Roman" w:cs="Times New Roman"/>
          <w:sz w:val="24"/>
          <w:szCs w:val="24"/>
        </w:rPr>
        <w:t xml:space="preserve">it as an “unconscionable abuse” which is not so in the current practice in England. It is also clear that the court had already excluded tortious obligation from the meaning of the evasion principle, as tort </w:t>
      </w:r>
      <w:r w:rsidR="00255F6A">
        <w:rPr>
          <w:rFonts w:ascii="Times New Roman" w:hAnsi="Times New Roman" w:cs="Times New Roman"/>
          <w:sz w:val="24"/>
          <w:szCs w:val="24"/>
        </w:rPr>
        <w:t>obligations</w:t>
      </w:r>
      <w:r>
        <w:rPr>
          <w:rFonts w:ascii="Times New Roman" w:hAnsi="Times New Roman" w:cs="Times New Roman"/>
          <w:sz w:val="24"/>
          <w:szCs w:val="24"/>
        </w:rPr>
        <w:t xml:space="preserve"> are fut</w:t>
      </w:r>
      <w:r w:rsidR="00255F6A">
        <w:rPr>
          <w:rFonts w:ascii="Times New Roman" w:hAnsi="Times New Roman" w:cs="Times New Roman"/>
          <w:sz w:val="24"/>
          <w:szCs w:val="24"/>
        </w:rPr>
        <w:t>u</w:t>
      </w:r>
      <w:r>
        <w:rPr>
          <w:rFonts w:ascii="Times New Roman" w:hAnsi="Times New Roman" w:cs="Times New Roman"/>
          <w:sz w:val="24"/>
          <w:szCs w:val="24"/>
        </w:rPr>
        <w:t xml:space="preserve">re obligations. The main issue with reforming the piercing of veil in situations where tortious obligation has been evaded is that the principle of separate personality doctrine will be undermined, and may affect the </w:t>
      </w:r>
      <w:r>
        <w:rPr>
          <w:rFonts w:ascii="Times New Roman" w:hAnsi="Times New Roman" w:cs="Times New Roman"/>
          <w:sz w:val="24"/>
          <w:szCs w:val="24"/>
        </w:rPr>
        <w:lastRenderedPageBreak/>
        <w:t>economy negatively.</w:t>
      </w:r>
      <w:r>
        <w:rPr>
          <w:rStyle w:val="FootnoteReference"/>
          <w:rFonts w:ascii="Times New Roman" w:hAnsi="Times New Roman" w:cs="Times New Roman"/>
          <w:sz w:val="24"/>
          <w:szCs w:val="24"/>
        </w:rPr>
        <w:footnoteReference w:id="325"/>
      </w:r>
      <w:r>
        <w:rPr>
          <w:rFonts w:ascii="Times New Roman" w:hAnsi="Times New Roman" w:cs="Times New Roman"/>
          <w:sz w:val="24"/>
          <w:szCs w:val="24"/>
        </w:rPr>
        <w:t xml:space="preserve"> </w:t>
      </w:r>
      <w:r w:rsidR="002B27BB">
        <w:rPr>
          <w:rFonts w:ascii="Times New Roman" w:hAnsi="Times New Roman" w:cs="Times New Roman"/>
          <w:sz w:val="24"/>
          <w:szCs w:val="24"/>
        </w:rPr>
        <w:t>For instance, this reform was rejected by a committee in Australia when brought up in the setting of companies in group structures.</w:t>
      </w:r>
      <w:r w:rsidR="002B27BB">
        <w:rPr>
          <w:rStyle w:val="FootnoteReference"/>
          <w:rFonts w:ascii="Times New Roman" w:hAnsi="Times New Roman" w:cs="Times New Roman"/>
          <w:sz w:val="24"/>
          <w:szCs w:val="24"/>
        </w:rPr>
        <w:footnoteReference w:id="326"/>
      </w:r>
    </w:p>
    <w:p w:rsidR="00CD51E2" w:rsidRDefault="00CD51E2" w:rsidP="00CD51E2">
      <w:pPr>
        <w:spacing w:line="360" w:lineRule="auto"/>
        <w:rPr>
          <w:rFonts w:ascii="Times New Roman" w:hAnsi="Times New Roman" w:cs="Times New Roman"/>
          <w:sz w:val="24"/>
          <w:szCs w:val="24"/>
        </w:rPr>
      </w:pPr>
      <w:r>
        <w:rPr>
          <w:rFonts w:ascii="Times New Roman" w:hAnsi="Times New Roman" w:cs="Times New Roman"/>
          <w:sz w:val="24"/>
          <w:szCs w:val="24"/>
        </w:rPr>
        <w:t>It has also be</w:t>
      </w:r>
      <w:r w:rsidR="000D64EE">
        <w:rPr>
          <w:rFonts w:ascii="Times New Roman" w:hAnsi="Times New Roman" w:cs="Times New Roman"/>
          <w:sz w:val="24"/>
          <w:szCs w:val="24"/>
        </w:rPr>
        <w:t>en</w:t>
      </w:r>
      <w:r>
        <w:rPr>
          <w:rFonts w:ascii="Times New Roman" w:hAnsi="Times New Roman" w:cs="Times New Roman"/>
          <w:sz w:val="24"/>
          <w:szCs w:val="24"/>
        </w:rPr>
        <w:t xml:space="preserve"> argued that the consideration of this issue under Tort law is more suitable than corporate law in regards to sorting out the most appropriate polices that could support the infliction of secondary liability for tortious act.</w:t>
      </w:r>
      <w:r>
        <w:rPr>
          <w:rStyle w:val="FootnoteReference"/>
          <w:rFonts w:ascii="Times New Roman" w:hAnsi="Times New Roman" w:cs="Times New Roman"/>
          <w:sz w:val="24"/>
          <w:szCs w:val="24"/>
        </w:rPr>
        <w:footnoteReference w:id="327"/>
      </w:r>
      <w:r>
        <w:rPr>
          <w:rFonts w:ascii="Times New Roman" w:hAnsi="Times New Roman" w:cs="Times New Roman"/>
          <w:sz w:val="24"/>
          <w:szCs w:val="24"/>
        </w:rPr>
        <w:t>For instance, where a tortious act which was led by a director has been committed by a company and as a result, puts the company in insolvent state and unable to compensate the tort creditors, the first question should not be that of veil piercing but instead, focus should be placed on the justification of inflicting the responsibility of the victims of tort on the director or whether a duty of care to the corporation has been breached by the director to warrant a claim against him by the company.</w:t>
      </w:r>
      <w:r>
        <w:rPr>
          <w:rStyle w:val="FootnoteReference"/>
          <w:rFonts w:ascii="Times New Roman" w:hAnsi="Times New Roman" w:cs="Times New Roman"/>
          <w:sz w:val="24"/>
          <w:szCs w:val="24"/>
        </w:rPr>
        <w:footnoteReference w:id="328"/>
      </w:r>
      <w:r>
        <w:rPr>
          <w:rFonts w:ascii="Times New Roman" w:hAnsi="Times New Roman" w:cs="Times New Roman"/>
          <w:sz w:val="24"/>
          <w:szCs w:val="24"/>
        </w:rPr>
        <w:t>This is a typical example of the policy problems that solutions are provid</w:t>
      </w:r>
      <w:r w:rsidR="007D75DA">
        <w:rPr>
          <w:rFonts w:ascii="Times New Roman" w:hAnsi="Times New Roman" w:cs="Times New Roman"/>
          <w:sz w:val="24"/>
          <w:szCs w:val="24"/>
        </w:rPr>
        <w:t>ed for under tort law as oppose</w:t>
      </w:r>
      <w:r>
        <w:rPr>
          <w:rFonts w:ascii="Times New Roman" w:hAnsi="Times New Roman" w:cs="Times New Roman"/>
          <w:sz w:val="24"/>
          <w:szCs w:val="24"/>
        </w:rPr>
        <w:t xml:space="preserve"> to corporate law, thus referring to the piercing of the corporate veil will only contribute to the uncertainty around it already.</w:t>
      </w:r>
      <w:r>
        <w:rPr>
          <w:rStyle w:val="FootnoteReference"/>
          <w:rFonts w:ascii="Times New Roman" w:hAnsi="Times New Roman" w:cs="Times New Roman"/>
          <w:sz w:val="24"/>
          <w:szCs w:val="24"/>
        </w:rPr>
        <w:footnoteReference w:id="329"/>
      </w:r>
    </w:p>
    <w:p w:rsidR="007616B8" w:rsidRDefault="007616B8" w:rsidP="005A4E5D">
      <w:pPr>
        <w:spacing w:line="360" w:lineRule="auto"/>
        <w:rPr>
          <w:rFonts w:ascii="Times New Roman" w:hAnsi="Times New Roman" w:cs="Times New Roman"/>
          <w:sz w:val="24"/>
          <w:szCs w:val="24"/>
        </w:rPr>
      </w:pPr>
    </w:p>
    <w:p w:rsidR="00125201" w:rsidRDefault="00125201" w:rsidP="005A4E5D">
      <w:pPr>
        <w:spacing w:line="360" w:lineRule="auto"/>
        <w:rPr>
          <w:rFonts w:ascii="Times New Roman" w:hAnsi="Times New Roman" w:cs="Times New Roman"/>
          <w:b/>
          <w:sz w:val="24"/>
          <w:szCs w:val="24"/>
        </w:rPr>
      </w:pPr>
    </w:p>
    <w:p w:rsidR="00125201" w:rsidRDefault="00125201" w:rsidP="005A4E5D">
      <w:pPr>
        <w:spacing w:line="360" w:lineRule="auto"/>
        <w:rPr>
          <w:rFonts w:ascii="Times New Roman" w:hAnsi="Times New Roman" w:cs="Times New Roman"/>
          <w:b/>
          <w:sz w:val="24"/>
          <w:szCs w:val="24"/>
        </w:rPr>
      </w:pPr>
    </w:p>
    <w:p w:rsidR="00125201" w:rsidRDefault="00125201" w:rsidP="005A4E5D">
      <w:pPr>
        <w:spacing w:line="360" w:lineRule="auto"/>
        <w:rPr>
          <w:rFonts w:ascii="Times New Roman" w:hAnsi="Times New Roman" w:cs="Times New Roman"/>
          <w:b/>
          <w:sz w:val="24"/>
          <w:szCs w:val="24"/>
        </w:rPr>
      </w:pPr>
    </w:p>
    <w:p w:rsidR="00484B5A" w:rsidRDefault="00484B5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7D75DA" w:rsidRDefault="007D75DA" w:rsidP="005A4E5D">
      <w:pPr>
        <w:spacing w:line="360" w:lineRule="auto"/>
        <w:rPr>
          <w:rFonts w:ascii="Times New Roman" w:hAnsi="Times New Roman" w:cs="Times New Roman"/>
          <w:b/>
          <w:sz w:val="24"/>
          <w:szCs w:val="24"/>
        </w:rPr>
      </w:pPr>
    </w:p>
    <w:p w:rsidR="005D4898" w:rsidRPr="002F3CBE" w:rsidRDefault="005D4898" w:rsidP="005A4E5D">
      <w:pPr>
        <w:spacing w:line="360" w:lineRule="auto"/>
        <w:rPr>
          <w:rFonts w:ascii="Times New Roman" w:hAnsi="Times New Roman" w:cs="Times New Roman"/>
          <w:b/>
          <w:sz w:val="24"/>
          <w:szCs w:val="24"/>
        </w:rPr>
      </w:pPr>
      <w:r w:rsidRPr="002F3CBE">
        <w:rPr>
          <w:rFonts w:ascii="Times New Roman" w:hAnsi="Times New Roman" w:cs="Times New Roman"/>
          <w:b/>
          <w:sz w:val="24"/>
          <w:szCs w:val="24"/>
        </w:rPr>
        <w:t>C</w:t>
      </w:r>
      <w:r w:rsidR="002F3CBE" w:rsidRPr="002F3CBE">
        <w:rPr>
          <w:rFonts w:ascii="Times New Roman" w:hAnsi="Times New Roman" w:cs="Times New Roman"/>
          <w:b/>
          <w:sz w:val="24"/>
          <w:szCs w:val="24"/>
        </w:rPr>
        <w:t>ONCLUSION</w:t>
      </w:r>
    </w:p>
    <w:p w:rsidR="003C6C19" w:rsidRDefault="003C6C19" w:rsidP="005A4E5D">
      <w:pPr>
        <w:spacing w:line="360" w:lineRule="auto"/>
        <w:rPr>
          <w:rFonts w:ascii="Times New Roman" w:hAnsi="Times New Roman" w:cs="Times New Roman"/>
          <w:sz w:val="24"/>
          <w:szCs w:val="24"/>
        </w:rPr>
      </w:pPr>
      <w:r>
        <w:rPr>
          <w:rFonts w:ascii="Times New Roman" w:hAnsi="Times New Roman" w:cs="Times New Roman"/>
          <w:sz w:val="24"/>
          <w:szCs w:val="24"/>
        </w:rPr>
        <w:t>This dissertation topic is introduced by discussing briefly on the history of corporate personality doctrine. It highlights the main use of the doctrine in the past by religious institutions to secretly own their properties.</w:t>
      </w:r>
      <w:r w:rsidR="009D44EE">
        <w:rPr>
          <w:rStyle w:val="FootnoteReference"/>
          <w:rFonts w:ascii="Times New Roman" w:hAnsi="Times New Roman" w:cs="Times New Roman"/>
          <w:sz w:val="24"/>
          <w:szCs w:val="24"/>
        </w:rPr>
        <w:footnoteReference w:id="330"/>
      </w:r>
      <w:r>
        <w:rPr>
          <w:rFonts w:ascii="Times New Roman" w:hAnsi="Times New Roman" w:cs="Times New Roman"/>
          <w:sz w:val="24"/>
          <w:szCs w:val="24"/>
        </w:rPr>
        <w:t xml:space="preserve"> The practice was gradually accepted by the parliament and also changed the business society at large.</w:t>
      </w:r>
      <w:r w:rsidR="008345C4">
        <w:rPr>
          <w:rStyle w:val="FootnoteReference"/>
          <w:rFonts w:ascii="Times New Roman" w:hAnsi="Times New Roman" w:cs="Times New Roman"/>
          <w:sz w:val="24"/>
          <w:szCs w:val="24"/>
        </w:rPr>
        <w:footnoteReference w:id="331"/>
      </w:r>
      <w:r>
        <w:rPr>
          <w:rFonts w:ascii="Times New Roman" w:hAnsi="Times New Roman" w:cs="Times New Roman"/>
          <w:sz w:val="24"/>
          <w:szCs w:val="24"/>
        </w:rPr>
        <w:t xml:space="preserve">This introductory part of the </w:t>
      </w:r>
      <w:r w:rsidR="001C71EE">
        <w:rPr>
          <w:rFonts w:ascii="Times New Roman" w:hAnsi="Times New Roman" w:cs="Times New Roman"/>
          <w:sz w:val="24"/>
          <w:szCs w:val="24"/>
        </w:rPr>
        <w:t>di</w:t>
      </w:r>
      <w:r>
        <w:rPr>
          <w:rFonts w:ascii="Times New Roman" w:hAnsi="Times New Roman" w:cs="Times New Roman"/>
          <w:sz w:val="24"/>
          <w:szCs w:val="24"/>
        </w:rPr>
        <w:t>ss</w:t>
      </w:r>
      <w:r w:rsidR="001C71EE">
        <w:rPr>
          <w:rFonts w:ascii="Times New Roman" w:hAnsi="Times New Roman" w:cs="Times New Roman"/>
          <w:sz w:val="24"/>
          <w:szCs w:val="24"/>
        </w:rPr>
        <w:t>e</w:t>
      </w:r>
      <w:r>
        <w:rPr>
          <w:rFonts w:ascii="Times New Roman" w:hAnsi="Times New Roman" w:cs="Times New Roman"/>
          <w:sz w:val="24"/>
          <w:szCs w:val="24"/>
        </w:rPr>
        <w:t>rtation touch</w:t>
      </w:r>
      <w:r w:rsidR="001C71EE">
        <w:rPr>
          <w:rFonts w:ascii="Times New Roman" w:hAnsi="Times New Roman" w:cs="Times New Roman"/>
          <w:sz w:val="24"/>
          <w:szCs w:val="24"/>
        </w:rPr>
        <w:t>e</w:t>
      </w:r>
      <w:r>
        <w:rPr>
          <w:rFonts w:ascii="Times New Roman" w:hAnsi="Times New Roman" w:cs="Times New Roman"/>
          <w:sz w:val="24"/>
          <w:szCs w:val="24"/>
        </w:rPr>
        <w:t>s on the two kinds of lega</w:t>
      </w:r>
      <w:r w:rsidR="001C71EE">
        <w:rPr>
          <w:rFonts w:ascii="Times New Roman" w:hAnsi="Times New Roman" w:cs="Times New Roman"/>
          <w:sz w:val="24"/>
          <w:szCs w:val="24"/>
        </w:rPr>
        <w:t>l</w:t>
      </w:r>
      <w:r>
        <w:rPr>
          <w:rFonts w:ascii="Times New Roman" w:hAnsi="Times New Roman" w:cs="Times New Roman"/>
          <w:sz w:val="24"/>
          <w:szCs w:val="24"/>
        </w:rPr>
        <w:t xml:space="preserve"> structur</w:t>
      </w:r>
      <w:r w:rsidR="001C71EE">
        <w:rPr>
          <w:rFonts w:ascii="Times New Roman" w:hAnsi="Times New Roman" w:cs="Times New Roman"/>
          <w:sz w:val="24"/>
          <w:szCs w:val="24"/>
        </w:rPr>
        <w:t>e</w:t>
      </w:r>
      <w:r>
        <w:rPr>
          <w:rFonts w:ascii="Times New Roman" w:hAnsi="Times New Roman" w:cs="Times New Roman"/>
          <w:sz w:val="24"/>
          <w:szCs w:val="24"/>
        </w:rPr>
        <w:t>s that existed before t</w:t>
      </w:r>
      <w:r w:rsidR="001C71EE">
        <w:rPr>
          <w:rFonts w:ascii="Times New Roman" w:hAnsi="Times New Roman" w:cs="Times New Roman"/>
          <w:sz w:val="24"/>
          <w:szCs w:val="24"/>
        </w:rPr>
        <w:t>h</w:t>
      </w:r>
      <w:r>
        <w:rPr>
          <w:rFonts w:ascii="Times New Roman" w:hAnsi="Times New Roman" w:cs="Times New Roman"/>
          <w:sz w:val="24"/>
          <w:szCs w:val="24"/>
        </w:rPr>
        <w:t>e landmark reform of 1844. These tw</w:t>
      </w:r>
      <w:r w:rsidR="001C71EE">
        <w:rPr>
          <w:rFonts w:ascii="Times New Roman" w:hAnsi="Times New Roman" w:cs="Times New Roman"/>
          <w:sz w:val="24"/>
          <w:szCs w:val="24"/>
        </w:rPr>
        <w:t>o</w:t>
      </w:r>
      <w:r>
        <w:rPr>
          <w:rFonts w:ascii="Times New Roman" w:hAnsi="Times New Roman" w:cs="Times New Roman"/>
          <w:sz w:val="24"/>
          <w:szCs w:val="24"/>
        </w:rPr>
        <w:t xml:space="preserve"> kinds of legal structures were joint st</w:t>
      </w:r>
      <w:r w:rsidR="008345C4">
        <w:rPr>
          <w:rFonts w:ascii="Times New Roman" w:hAnsi="Times New Roman" w:cs="Times New Roman"/>
          <w:sz w:val="24"/>
          <w:szCs w:val="24"/>
        </w:rPr>
        <w:t>ock companies and corporations.</w:t>
      </w:r>
      <w:r w:rsidR="008345C4">
        <w:rPr>
          <w:rStyle w:val="FootnoteReference"/>
          <w:rFonts w:ascii="Times New Roman" w:hAnsi="Times New Roman" w:cs="Times New Roman"/>
          <w:sz w:val="24"/>
          <w:szCs w:val="24"/>
        </w:rPr>
        <w:footnoteReference w:id="332"/>
      </w:r>
      <w:r w:rsidR="008345C4">
        <w:rPr>
          <w:rFonts w:ascii="Times New Roman" w:hAnsi="Times New Roman" w:cs="Times New Roman"/>
          <w:sz w:val="24"/>
          <w:szCs w:val="24"/>
        </w:rPr>
        <w:t xml:space="preserve"> </w:t>
      </w:r>
      <w:r>
        <w:rPr>
          <w:rFonts w:ascii="Times New Roman" w:hAnsi="Times New Roman" w:cs="Times New Roman"/>
          <w:sz w:val="24"/>
          <w:szCs w:val="24"/>
        </w:rPr>
        <w:t>Joint stock companies were unfortunately not classed as a separate legal body, unlike corporation which had their rights.</w:t>
      </w:r>
      <w:r w:rsidR="00B41DB3">
        <w:rPr>
          <w:rStyle w:val="FootnoteReference"/>
          <w:rFonts w:ascii="Times New Roman" w:hAnsi="Times New Roman" w:cs="Times New Roman"/>
          <w:sz w:val="24"/>
          <w:szCs w:val="24"/>
        </w:rPr>
        <w:footnoteReference w:id="333"/>
      </w:r>
      <w:r>
        <w:rPr>
          <w:rFonts w:ascii="Times New Roman" w:hAnsi="Times New Roman" w:cs="Times New Roman"/>
          <w:sz w:val="24"/>
          <w:szCs w:val="24"/>
        </w:rPr>
        <w:t xml:space="preserve"> This was an issue as situ</w:t>
      </w:r>
      <w:r w:rsidR="001C71EE">
        <w:rPr>
          <w:rFonts w:ascii="Times New Roman" w:hAnsi="Times New Roman" w:cs="Times New Roman"/>
          <w:sz w:val="24"/>
          <w:szCs w:val="24"/>
        </w:rPr>
        <w:t>ati</w:t>
      </w:r>
      <w:r>
        <w:rPr>
          <w:rFonts w:ascii="Times New Roman" w:hAnsi="Times New Roman" w:cs="Times New Roman"/>
          <w:sz w:val="24"/>
          <w:szCs w:val="24"/>
        </w:rPr>
        <w:t xml:space="preserve">ons were in high demand from the parliament. As a result, the parliament tried to rescue this </w:t>
      </w:r>
      <w:r w:rsidR="001C71EE">
        <w:rPr>
          <w:rFonts w:ascii="Times New Roman" w:hAnsi="Times New Roman" w:cs="Times New Roman"/>
          <w:sz w:val="24"/>
          <w:szCs w:val="24"/>
        </w:rPr>
        <w:t>by allowing for the application of partnership laws to joint stock companies but faced challenges such as impossibility to build personal relationship</w:t>
      </w:r>
      <w:r w:rsidR="00F05B7A">
        <w:rPr>
          <w:rStyle w:val="FootnoteReference"/>
          <w:rFonts w:ascii="Times New Roman" w:hAnsi="Times New Roman" w:cs="Times New Roman"/>
          <w:sz w:val="24"/>
          <w:szCs w:val="24"/>
        </w:rPr>
        <w:footnoteReference w:id="334"/>
      </w:r>
      <w:r w:rsidR="001C71EE">
        <w:rPr>
          <w:rFonts w:ascii="Times New Roman" w:hAnsi="Times New Roman" w:cs="Times New Roman"/>
          <w:sz w:val="24"/>
          <w:szCs w:val="24"/>
        </w:rPr>
        <w:t xml:space="preserve"> due to </w:t>
      </w:r>
      <w:r w:rsidR="001C71EE">
        <w:rPr>
          <w:rFonts w:ascii="Times New Roman" w:hAnsi="Times New Roman" w:cs="Times New Roman"/>
          <w:sz w:val="24"/>
          <w:szCs w:val="24"/>
        </w:rPr>
        <w:lastRenderedPageBreak/>
        <w:t xml:space="preserve">unlimited partners, and </w:t>
      </w:r>
      <w:r w:rsidR="00F95B54">
        <w:rPr>
          <w:rFonts w:ascii="Times New Roman" w:hAnsi="Times New Roman" w:cs="Times New Roman"/>
          <w:sz w:val="24"/>
          <w:szCs w:val="24"/>
        </w:rPr>
        <w:t xml:space="preserve">the </w:t>
      </w:r>
      <w:r w:rsidR="001C71EE">
        <w:rPr>
          <w:rFonts w:ascii="Times New Roman" w:hAnsi="Times New Roman" w:cs="Times New Roman"/>
          <w:sz w:val="24"/>
          <w:szCs w:val="24"/>
        </w:rPr>
        <w:t>impossibility to impose liability on unlimited partners due to free transfer of shares.</w:t>
      </w:r>
      <w:r w:rsidR="00B41DB3">
        <w:rPr>
          <w:rStyle w:val="FootnoteReference"/>
          <w:rFonts w:ascii="Times New Roman" w:hAnsi="Times New Roman" w:cs="Times New Roman"/>
          <w:sz w:val="24"/>
          <w:szCs w:val="24"/>
        </w:rPr>
        <w:footnoteReference w:id="335"/>
      </w:r>
    </w:p>
    <w:p w:rsidR="000B6A22" w:rsidRDefault="000B6A22" w:rsidP="000B6A22">
      <w:pPr>
        <w:spacing w:line="360" w:lineRule="auto"/>
        <w:rPr>
          <w:rFonts w:ascii="Times New Roman" w:hAnsi="Times New Roman" w:cs="Times New Roman"/>
          <w:sz w:val="24"/>
          <w:szCs w:val="24"/>
        </w:rPr>
      </w:pPr>
      <w:r>
        <w:rPr>
          <w:rFonts w:ascii="Times New Roman" w:hAnsi="Times New Roman" w:cs="Times New Roman"/>
          <w:sz w:val="24"/>
          <w:szCs w:val="24"/>
        </w:rPr>
        <w:t xml:space="preserve">However, in 1844, the parliament succeeded in providing a solution for the lack of separate legal status for joint stock companies by enacting the Joint Stock Companies Act. </w:t>
      </w:r>
      <w:r w:rsidR="00AA4416">
        <w:rPr>
          <w:rFonts w:ascii="Times New Roman" w:hAnsi="Times New Roman" w:cs="Times New Roman"/>
          <w:sz w:val="24"/>
          <w:szCs w:val="24"/>
        </w:rPr>
        <w:t xml:space="preserve">The legislature then introduced limited liability to encourage entrepreneurs to be involved in commercial trading. </w:t>
      </w:r>
      <w:r>
        <w:rPr>
          <w:rFonts w:ascii="Times New Roman" w:hAnsi="Times New Roman" w:cs="Times New Roman"/>
          <w:sz w:val="24"/>
          <w:szCs w:val="24"/>
        </w:rPr>
        <w:t>Limited liability is a feature of a company where the liability of the members is limited to the nominal value of their shares.</w:t>
      </w:r>
      <w:r w:rsidR="000462CB">
        <w:rPr>
          <w:rStyle w:val="FootnoteReference"/>
          <w:rFonts w:ascii="Times New Roman" w:hAnsi="Times New Roman" w:cs="Times New Roman"/>
          <w:sz w:val="24"/>
          <w:szCs w:val="24"/>
        </w:rPr>
        <w:footnoteReference w:id="336"/>
      </w:r>
      <w:r>
        <w:rPr>
          <w:rFonts w:ascii="Times New Roman" w:hAnsi="Times New Roman" w:cs="Times New Roman"/>
          <w:sz w:val="24"/>
          <w:szCs w:val="24"/>
        </w:rPr>
        <w:t xml:space="preserve"> The introduction of limited liability was </w:t>
      </w:r>
      <w:proofErr w:type="spellStart"/>
      <w:r>
        <w:rPr>
          <w:rFonts w:ascii="Times New Roman" w:hAnsi="Times New Roman" w:cs="Times New Roman"/>
          <w:sz w:val="24"/>
          <w:szCs w:val="24"/>
        </w:rPr>
        <w:t>criticised</w:t>
      </w:r>
      <w:proofErr w:type="spellEnd"/>
      <w:r>
        <w:rPr>
          <w:rFonts w:ascii="Times New Roman" w:hAnsi="Times New Roman" w:cs="Times New Roman"/>
          <w:sz w:val="24"/>
          <w:szCs w:val="24"/>
        </w:rPr>
        <w:t xml:space="preserve"> by many and commended at the same time. </w:t>
      </w:r>
      <w:r w:rsidR="001D0E07">
        <w:rPr>
          <w:rFonts w:ascii="Times New Roman" w:hAnsi="Times New Roman" w:cs="Times New Roman"/>
          <w:sz w:val="24"/>
          <w:szCs w:val="24"/>
        </w:rPr>
        <w:t xml:space="preserve">Eventually, the argument in </w:t>
      </w:r>
      <w:proofErr w:type="spellStart"/>
      <w:r w:rsidR="001D0E07">
        <w:rPr>
          <w:rFonts w:ascii="Times New Roman" w:hAnsi="Times New Roman" w:cs="Times New Roman"/>
          <w:sz w:val="24"/>
          <w:szCs w:val="24"/>
        </w:rPr>
        <w:t>favour</w:t>
      </w:r>
      <w:proofErr w:type="spellEnd"/>
      <w:r w:rsidR="001D0E07">
        <w:rPr>
          <w:rFonts w:ascii="Times New Roman" w:hAnsi="Times New Roman" w:cs="Times New Roman"/>
          <w:sz w:val="24"/>
          <w:szCs w:val="24"/>
        </w:rPr>
        <w:t xml:space="preserve"> of Limited liability prevailed as companies which have been registered with a minimum of 25 members were allowed</w:t>
      </w:r>
      <w:r w:rsidR="001D0E07" w:rsidRPr="007D3601">
        <w:rPr>
          <w:rFonts w:ascii="Times New Roman" w:hAnsi="Times New Roman" w:cs="Times New Roman"/>
          <w:sz w:val="24"/>
          <w:szCs w:val="24"/>
        </w:rPr>
        <w:t xml:space="preserve"> </w:t>
      </w:r>
      <w:r w:rsidR="001D0E07">
        <w:rPr>
          <w:rFonts w:ascii="Times New Roman" w:hAnsi="Times New Roman" w:cs="Times New Roman"/>
          <w:sz w:val="24"/>
          <w:szCs w:val="24"/>
        </w:rPr>
        <w:t>by the Limited Liability Act 1855 to prevent the members from being liable beyond their nominal share value as long as the word “limited” is inserted at th</w:t>
      </w:r>
      <w:r w:rsidR="00AA4416">
        <w:rPr>
          <w:rFonts w:ascii="Times New Roman" w:hAnsi="Times New Roman" w:cs="Times New Roman"/>
          <w:sz w:val="24"/>
          <w:szCs w:val="24"/>
        </w:rPr>
        <w:t>e ending of the company’s name.</w:t>
      </w:r>
      <w:r w:rsidR="0003775C">
        <w:rPr>
          <w:rStyle w:val="FootnoteReference"/>
          <w:rFonts w:ascii="Times New Roman" w:hAnsi="Times New Roman" w:cs="Times New Roman"/>
          <w:sz w:val="24"/>
          <w:szCs w:val="24"/>
        </w:rPr>
        <w:footnoteReference w:id="337"/>
      </w:r>
      <w:r w:rsidR="00AA4416">
        <w:rPr>
          <w:rFonts w:ascii="Times New Roman" w:hAnsi="Times New Roman" w:cs="Times New Roman"/>
          <w:sz w:val="24"/>
          <w:szCs w:val="24"/>
        </w:rPr>
        <w:t xml:space="preserve"> </w:t>
      </w:r>
      <w:r>
        <w:rPr>
          <w:rFonts w:ascii="Times New Roman" w:hAnsi="Times New Roman" w:cs="Times New Roman"/>
          <w:sz w:val="24"/>
          <w:szCs w:val="24"/>
        </w:rPr>
        <w:t xml:space="preserve">The feature limited </w:t>
      </w:r>
      <w:r w:rsidR="001D0E07">
        <w:rPr>
          <w:rFonts w:ascii="Times New Roman" w:hAnsi="Times New Roman" w:cs="Times New Roman"/>
          <w:sz w:val="24"/>
          <w:szCs w:val="24"/>
        </w:rPr>
        <w:t>l</w:t>
      </w:r>
      <w:r>
        <w:rPr>
          <w:rFonts w:ascii="Times New Roman" w:hAnsi="Times New Roman" w:cs="Times New Roman"/>
          <w:sz w:val="24"/>
          <w:szCs w:val="24"/>
        </w:rPr>
        <w:t>i</w:t>
      </w:r>
      <w:r w:rsidR="001D0E07">
        <w:rPr>
          <w:rFonts w:ascii="Times New Roman" w:hAnsi="Times New Roman" w:cs="Times New Roman"/>
          <w:sz w:val="24"/>
          <w:szCs w:val="24"/>
        </w:rPr>
        <w:t>a</w:t>
      </w:r>
      <w:r>
        <w:rPr>
          <w:rFonts w:ascii="Times New Roman" w:hAnsi="Times New Roman" w:cs="Times New Roman"/>
          <w:sz w:val="24"/>
          <w:szCs w:val="24"/>
        </w:rPr>
        <w:t xml:space="preserve">bility was then incorporated into the Joint Stock Companies Act 1856 which </w:t>
      </w:r>
      <w:r w:rsidR="00AA4416">
        <w:rPr>
          <w:rFonts w:ascii="Times New Roman" w:hAnsi="Times New Roman" w:cs="Times New Roman"/>
          <w:sz w:val="24"/>
          <w:szCs w:val="24"/>
        </w:rPr>
        <w:t>le</w:t>
      </w:r>
      <w:r w:rsidR="001D0E07">
        <w:rPr>
          <w:rFonts w:ascii="Times New Roman" w:hAnsi="Times New Roman" w:cs="Times New Roman"/>
          <w:sz w:val="24"/>
          <w:szCs w:val="24"/>
        </w:rPr>
        <w:t>ssened</w:t>
      </w:r>
      <w:r>
        <w:rPr>
          <w:rFonts w:ascii="Times New Roman" w:hAnsi="Times New Roman" w:cs="Times New Roman"/>
          <w:sz w:val="24"/>
          <w:szCs w:val="24"/>
        </w:rPr>
        <w:t xml:space="preserve"> the requirement of members of a company to seven, at the minimum.</w:t>
      </w:r>
      <w:r>
        <w:rPr>
          <w:rStyle w:val="FootnoteReference"/>
          <w:rFonts w:ascii="Times New Roman" w:hAnsi="Times New Roman" w:cs="Times New Roman"/>
          <w:sz w:val="24"/>
          <w:szCs w:val="24"/>
        </w:rPr>
        <w:footnoteReference w:id="338"/>
      </w:r>
    </w:p>
    <w:p w:rsidR="00AA4416" w:rsidRDefault="00AA4416" w:rsidP="000B6A22">
      <w:pPr>
        <w:spacing w:line="360" w:lineRule="auto"/>
        <w:rPr>
          <w:rFonts w:ascii="Times New Roman" w:hAnsi="Times New Roman" w:cs="Times New Roman"/>
          <w:sz w:val="24"/>
          <w:szCs w:val="24"/>
        </w:rPr>
      </w:pPr>
      <w:r>
        <w:rPr>
          <w:rFonts w:ascii="Times New Roman" w:hAnsi="Times New Roman" w:cs="Times New Roman"/>
          <w:sz w:val="24"/>
          <w:szCs w:val="24"/>
        </w:rPr>
        <w:t>The introductory part of this dissertation moved on to discuss the main test for Joint Companies Act in the case of Salomon after the Act underwent changes in the last period of the nineteenth century.</w:t>
      </w:r>
      <w:r w:rsidR="00F433E0">
        <w:rPr>
          <w:rFonts w:ascii="Times New Roman" w:hAnsi="Times New Roman" w:cs="Times New Roman"/>
          <w:sz w:val="24"/>
          <w:szCs w:val="24"/>
        </w:rPr>
        <w:t xml:space="preserve"> The Salomon case affirmed the corporate personality doctrine, and discusses the affirmations and criticisms of the Salomon case. And finally, this introductory part of the </w:t>
      </w:r>
      <w:r w:rsidR="00842B5E">
        <w:rPr>
          <w:rFonts w:ascii="Times New Roman" w:hAnsi="Times New Roman" w:cs="Times New Roman"/>
          <w:sz w:val="24"/>
          <w:szCs w:val="24"/>
        </w:rPr>
        <w:t xml:space="preserve">research discusses how the court handled veil piercing after the Salomon case up until </w:t>
      </w:r>
      <w:r w:rsidR="00F433E0">
        <w:rPr>
          <w:rFonts w:ascii="Times New Roman" w:hAnsi="Times New Roman" w:cs="Times New Roman"/>
          <w:sz w:val="24"/>
          <w:szCs w:val="24"/>
        </w:rPr>
        <w:t>the</w:t>
      </w:r>
      <w:r w:rsidR="00842B5E">
        <w:rPr>
          <w:rFonts w:ascii="Times New Roman" w:hAnsi="Times New Roman" w:cs="Times New Roman"/>
          <w:sz w:val="24"/>
          <w:szCs w:val="24"/>
        </w:rPr>
        <w:t xml:space="preserve"> arrival of the</w:t>
      </w:r>
      <w:r w:rsidR="00F433E0">
        <w:rPr>
          <w:rFonts w:ascii="Times New Roman" w:hAnsi="Times New Roman" w:cs="Times New Roman"/>
          <w:sz w:val="24"/>
          <w:szCs w:val="24"/>
        </w:rPr>
        <w:t xml:space="preserve"> current case of </w:t>
      </w:r>
      <w:proofErr w:type="spellStart"/>
      <w:r w:rsidR="00F433E0" w:rsidRPr="00F433E0">
        <w:rPr>
          <w:rFonts w:ascii="Times New Roman" w:hAnsi="Times New Roman" w:cs="Times New Roman"/>
          <w:i/>
          <w:sz w:val="24"/>
          <w:szCs w:val="24"/>
        </w:rPr>
        <w:t>Prest</w:t>
      </w:r>
      <w:proofErr w:type="spellEnd"/>
      <w:r w:rsidR="00F433E0">
        <w:rPr>
          <w:rFonts w:ascii="Times New Roman" w:hAnsi="Times New Roman" w:cs="Times New Roman"/>
          <w:sz w:val="24"/>
          <w:szCs w:val="24"/>
        </w:rPr>
        <w:t xml:space="preserve"> in 2013. By this, it discusses the situations where the cour</w:t>
      </w:r>
      <w:r w:rsidR="00842B5E">
        <w:rPr>
          <w:rFonts w:ascii="Times New Roman" w:hAnsi="Times New Roman" w:cs="Times New Roman"/>
          <w:sz w:val="24"/>
          <w:szCs w:val="24"/>
        </w:rPr>
        <w:t>t disregarded the principle in S</w:t>
      </w:r>
      <w:r w:rsidR="00F433E0">
        <w:rPr>
          <w:rFonts w:ascii="Times New Roman" w:hAnsi="Times New Roman" w:cs="Times New Roman"/>
          <w:sz w:val="24"/>
          <w:szCs w:val="24"/>
        </w:rPr>
        <w:t>alomon case and pierced the veil and these situ</w:t>
      </w:r>
      <w:r w:rsidR="00842B5E">
        <w:rPr>
          <w:rFonts w:ascii="Times New Roman" w:hAnsi="Times New Roman" w:cs="Times New Roman"/>
          <w:sz w:val="24"/>
          <w:szCs w:val="24"/>
        </w:rPr>
        <w:t>a</w:t>
      </w:r>
      <w:r w:rsidR="00F433E0">
        <w:rPr>
          <w:rFonts w:ascii="Times New Roman" w:hAnsi="Times New Roman" w:cs="Times New Roman"/>
          <w:sz w:val="24"/>
          <w:szCs w:val="24"/>
        </w:rPr>
        <w:t>tions include fraud, statutes, agency, single economic unit and justice.</w:t>
      </w:r>
    </w:p>
    <w:p w:rsidR="000B6A22" w:rsidRDefault="00473D46" w:rsidP="005A4E5D">
      <w:pPr>
        <w:spacing w:line="360" w:lineRule="auto"/>
        <w:rPr>
          <w:rFonts w:ascii="Times New Roman" w:hAnsi="Times New Roman" w:cs="Times New Roman"/>
          <w:sz w:val="24"/>
          <w:szCs w:val="24"/>
        </w:rPr>
      </w:pPr>
      <w:r>
        <w:rPr>
          <w:rFonts w:ascii="Times New Roman" w:hAnsi="Times New Roman" w:cs="Times New Roman"/>
          <w:sz w:val="24"/>
          <w:szCs w:val="24"/>
        </w:rPr>
        <w:t>Chapter one of this dissertation</w:t>
      </w:r>
      <w:r w:rsidR="005C5C33">
        <w:rPr>
          <w:rFonts w:ascii="Times New Roman" w:hAnsi="Times New Roman" w:cs="Times New Roman"/>
          <w:sz w:val="24"/>
          <w:szCs w:val="24"/>
        </w:rPr>
        <w:t xml:space="preserve"> </w:t>
      </w:r>
      <w:r w:rsidR="0062080F">
        <w:rPr>
          <w:rFonts w:ascii="Times New Roman" w:hAnsi="Times New Roman" w:cs="Times New Roman"/>
          <w:sz w:val="24"/>
          <w:szCs w:val="24"/>
        </w:rPr>
        <w:t xml:space="preserve">starts briefly by giving a narration of the </w:t>
      </w:r>
      <w:proofErr w:type="spellStart"/>
      <w:r w:rsidR="0062080F" w:rsidRPr="001133C8">
        <w:rPr>
          <w:rFonts w:ascii="Times New Roman" w:hAnsi="Times New Roman" w:cs="Times New Roman"/>
          <w:i/>
          <w:sz w:val="24"/>
          <w:szCs w:val="24"/>
        </w:rPr>
        <w:t>Prest</w:t>
      </w:r>
      <w:proofErr w:type="spellEnd"/>
      <w:r w:rsidR="0062080F">
        <w:rPr>
          <w:rFonts w:ascii="Times New Roman" w:hAnsi="Times New Roman" w:cs="Times New Roman"/>
          <w:sz w:val="24"/>
          <w:szCs w:val="24"/>
        </w:rPr>
        <w:t xml:space="preserve"> case. It also lays out the leading judgments of Lord </w:t>
      </w:r>
      <w:proofErr w:type="spellStart"/>
      <w:r w:rsidR="0062080F">
        <w:rPr>
          <w:rFonts w:ascii="Times New Roman" w:hAnsi="Times New Roman" w:cs="Times New Roman"/>
          <w:sz w:val="24"/>
          <w:szCs w:val="24"/>
        </w:rPr>
        <w:t>Sumption</w:t>
      </w:r>
      <w:proofErr w:type="spellEnd"/>
      <w:r w:rsidR="0062080F">
        <w:rPr>
          <w:rFonts w:ascii="Times New Roman" w:hAnsi="Times New Roman" w:cs="Times New Roman"/>
          <w:sz w:val="24"/>
          <w:szCs w:val="24"/>
        </w:rPr>
        <w:t xml:space="preserve"> as well as the dissenting judgments of other member of the Supreme </w:t>
      </w:r>
      <w:r w:rsidR="007B42D7">
        <w:rPr>
          <w:rFonts w:ascii="Times New Roman" w:hAnsi="Times New Roman" w:cs="Times New Roman"/>
          <w:sz w:val="24"/>
          <w:szCs w:val="24"/>
        </w:rPr>
        <w:t>Court</w:t>
      </w:r>
      <w:r w:rsidR="0062080F">
        <w:rPr>
          <w:rFonts w:ascii="Times New Roman" w:hAnsi="Times New Roman" w:cs="Times New Roman"/>
          <w:sz w:val="24"/>
          <w:szCs w:val="24"/>
        </w:rPr>
        <w:t xml:space="preserve">. Lord </w:t>
      </w:r>
      <w:proofErr w:type="spellStart"/>
      <w:r w:rsidR="0062080F">
        <w:rPr>
          <w:rFonts w:ascii="Times New Roman" w:hAnsi="Times New Roman" w:cs="Times New Roman"/>
          <w:sz w:val="24"/>
          <w:szCs w:val="24"/>
        </w:rPr>
        <w:t>Sumption</w:t>
      </w:r>
      <w:proofErr w:type="spellEnd"/>
      <w:r w:rsidR="0062080F">
        <w:rPr>
          <w:rFonts w:ascii="Times New Roman" w:hAnsi="Times New Roman" w:cs="Times New Roman"/>
          <w:sz w:val="24"/>
          <w:szCs w:val="24"/>
        </w:rPr>
        <w:t xml:space="preserve"> establishes that the corporate veil can only be pierced where a controller tries to avoid his standing lawful obligation under the principle known as the evasion principle.</w:t>
      </w:r>
      <w:r w:rsidR="00BB0849">
        <w:rPr>
          <w:rStyle w:val="FootnoteReference"/>
          <w:rFonts w:ascii="Times New Roman" w:hAnsi="Times New Roman" w:cs="Times New Roman"/>
          <w:sz w:val="24"/>
          <w:szCs w:val="24"/>
        </w:rPr>
        <w:footnoteReference w:id="339"/>
      </w:r>
      <w:r w:rsidR="00540937">
        <w:rPr>
          <w:rFonts w:ascii="Times New Roman" w:hAnsi="Times New Roman" w:cs="Times New Roman"/>
          <w:sz w:val="24"/>
          <w:szCs w:val="24"/>
        </w:rPr>
        <w:t xml:space="preserve">The court will also look behind the veil to find out the actual identity </w:t>
      </w:r>
      <w:r w:rsidR="00540937">
        <w:rPr>
          <w:rFonts w:ascii="Times New Roman" w:hAnsi="Times New Roman" w:cs="Times New Roman"/>
          <w:sz w:val="24"/>
          <w:szCs w:val="24"/>
        </w:rPr>
        <w:lastRenderedPageBreak/>
        <w:t>of the wrong doers interposed by a company or more under what is what is known as the concealment principle.</w:t>
      </w:r>
      <w:r w:rsidR="00540937">
        <w:rPr>
          <w:rStyle w:val="FootnoteReference"/>
          <w:rFonts w:ascii="Times New Roman" w:hAnsi="Times New Roman" w:cs="Times New Roman"/>
          <w:sz w:val="24"/>
          <w:szCs w:val="24"/>
        </w:rPr>
        <w:footnoteReference w:id="340"/>
      </w:r>
      <w:r w:rsidR="002A5016">
        <w:rPr>
          <w:rFonts w:ascii="Times New Roman" w:hAnsi="Times New Roman" w:cs="Times New Roman"/>
          <w:sz w:val="24"/>
          <w:szCs w:val="24"/>
        </w:rPr>
        <w:t xml:space="preserve">However, the power to pierce the veil will not be </w:t>
      </w:r>
      <w:r w:rsidR="006317F2">
        <w:rPr>
          <w:rFonts w:ascii="Times New Roman" w:hAnsi="Times New Roman" w:cs="Times New Roman"/>
          <w:sz w:val="24"/>
          <w:szCs w:val="24"/>
        </w:rPr>
        <w:t>exercised unless every other remedy has been fulfilled by the court.</w:t>
      </w:r>
      <w:r w:rsidR="006317F2">
        <w:rPr>
          <w:rStyle w:val="FootnoteReference"/>
          <w:rFonts w:ascii="Times New Roman" w:hAnsi="Times New Roman" w:cs="Times New Roman"/>
          <w:sz w:val="24"/>
          <w:szCs w:val="24"/>
        </w:rPr>
        <w:footnoteReference w:id="341"/>
      </w:r>
    </w:p>
    <w:p w:rsidR="00466EEC" w:rsidRDefault="00466EEC" w:rsidP="005A4E5D">
      <w:pPr>
        <w:spacing w:line="360" w:lineRule="auto"/>
        <w:rPr>
          <w:rFonts w:ascii="Times New Roman" w:hAnsi="Times New Roman" w:cs="Times New Roman"/>
          <w:sz w:val="24"/>
          <w:szCs w:val="24"/>
        </w:rPr>
      </w:pPr>
      <w:r>
        <w:rPr>
          <w:rFonts w:ascii="Times New Roman" w:hAnsi="Times New Roman" w:cs="Times New Roman"/>
          <w:sz w:val="24"/>
          <w:szCs w:val="24"/>
        </w:rPr>
        <w:t>Furthermore, the</w:t>
      </w:r>
      <w:r w:rsidR="00FB451D">
        <w:rPr>
          <w:rFonts w:ascii="Times New Roman" w:hAnsi="Times New Roman" w:cs="Times New Roman"/>
          <w:sz w:val="24"/>
          <w:szCs w:val="24"/>
        </w:rPr>
        <w:t>se</w:t>
      </w:r>
      <w:r>
        <w:rPr>
          <w:rFonts w:ascii="Times New Roman" w:hAnsi="Times New Roman" w:cs="Times New Roman"/>
          <w:sz w:val="24"/>
          <w:szCs w:val="24"/>
        </w:rPr>
        <w:t xml:space="preserve"> principles established 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were supported by past common law cases which were illustrated 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himself. These cases included </w:t>
      </w:r>
      <w:r w:rsidRPr="00851BE0">
        <w:rPr>
          <w:rFonts w:ascii="Times New Roman" w:hAnsi="Times New Roman" w:cs="Times New Roman"/>
          <w:i/>
          <w:sz w:val="24"/>
          <w:szCs w:val="24"/>
        </w:rPr>
        <w:t xml:space="preserve">Jones v </w:t>
      </w:r>
      <w:proofErr w:type="spellStart"/>
      <w:r w:rsidRPr="00851BE0">
        <w:rPr>
          <w:rFonts w:ascii="Times New Roman" w:hAnsi="Times New Roman" w:cs="Times New Roman"/>
          <w:i/>
          <w:sz w:val="24"/>
          <w:szCs w:val="24"/>
        </w:rPr>
        <w:t>Lipman</w:t>
      </w:r>
      <w:proofErr w:type="spellEnd"/>
      <w:r>
        <w:rPr>
          <w:rStyle w:val="FootnoteReference"/>
          <w:rFonts w:ascii="Times New Roman" w:hAnsi="Times New Roman" w:cs="Times New Roman"/>
          <w:sz w:val="24"/>
          <w:szCs w:val="24"/>
        </w:rPr>
        <w:footnoteReference w:id="342"/>
      </w:r>
      <w:r>
        <w:rPr>
          <w:rFonts w:ascii="Times New Roman" w:hAnsi="Times New Roman" w:cs="Times New Roman"/>
          <w:sz w:val="24"/>
          <w:szCs w:val="24"/>
        </w:rPr>
        <w:t xml:space="preserve"> and </w:t>
      </w:r>
      <w:proofErr w:type="spellStart"/>
      <w:r>
        <w:rPr>
          <w:rFonts w:ascii="Times New Roman" w:hAnsi="Times New Roman" w:cs="Times New Roman"/>
          <w:i/>
          <w:sz w:val="24"/>
          <w:szCs w:val="24"/>
        </w:rPr>
        <w:t>Gildford</w:t>
      </w:r>
      <w:proofErr w:type="spellEnd"/>
      <w:r>
        <w:rPr>
          <w:rFonts w:ascii="Times New Roman" w:hAnsi="Times New Roman" w:cs="Times New Roman"/>
          <w:i/>
          <w:sz w:val="24"/>
          <w:szCs w:val="24"/>
        </w:rPr>
        <w:t xml:space="preserve"> </w:t>
      </w:r>
      <w:r w:rsidRPr="00BE3F8C">
        <w:rPr>
          <w:rFonts w:ascii="Times New Roman" w:hAnsi="Times New Roman" w:cs="Times New Roman"/>
          <w:i/>
          <w:sz w:val="24"/>
          <w:szCs w:val="24"/>
        </w:rPr>
        <w:t>Motor Co ltd v Horne</w:t>
      </w:r>
      <w:r>
        <w:rPr>
          <w:rStyle w:val="FootnoteReference"/>
          <w:rFonts w:ascii="Times New Roman" w:hAnsi="Times New Roman" w:cs="Times New Roman"/>
          <w:i/>
          <w:sz w:val="24"/>
          <w:szCs w:val="24"/>
        </w:rPr>
        <w:footnoteReference w:id="343"/>
      </w:r>
      <w:r w:rsidRPr="007D72ED">
        <w:rPr>
          <w:rFonts w:ascii="Times New Roman" w:hAnsi="Times New Roman" w:cs="Times New Roman"/>
          <w:sz w:val="24"/>
          <w:szCs w:val="24"/>
        </w:rPr>
        <w:t>for the evasion principle,</w:t>
      </w:r>
      <w:r>
        <w:rPr>
          <w:rFonts w:ascii="Times New Roman" w:hAnsi="Times New Roman" w:cs="Times New Roman"/>
          <w:i/>
          <w:sz w:val="24"/>
          <w:szCs w:val="24"/>
        </w:rPr>
        <w:t xml:space="preserve"> </w:t>
      </w:r>
      <w:r w:rsidRPr="007D72ED">
        <w:rPr>
          <w:rFonts w:ascii="Times New Roman" w:hAnsi="Times New Roman" w:cs="Times New Roman"/>
          <w:sz w:val="24"/>
          <w:szCs w:val="24"/>
        </w:rPr>
        <w:t>and those of</w:t>
      </w:r>
      <w:r>
        <w:rPr>
          <w:rFonts w:ascii="Times New Roman" w:hAnsi="Times New Roman" w:cs="Times New Roman"/>
          <w:i/>
          <w:sz w:val="24"/>
          <w:szCs w:val="24"/>
        </w:rPr>
        <w:t xml:space="preserve"> </w:t>
      </w:r>
      <w:proofErr w:type="spellStart"/>
      <w:r w:rsidR="007D72ED" w:rsidRPr="0001291C">
        <w:rPr>
          <w:rFonts w:ascii="Times New Roman" w:hAnsi="Times New Roman" w:cs="Times New Roman"/>
          <w:i/>
          <w:sz w:val="24"/>
          <w:szCs w:val="24"/>
        </w:rPr>
        <w:t>Gencor</w:t>
      </w:r>
      <w:proofErr w:type="spellEnd"/>
      <w:r w:rsidR="007D72ED">
        <w:rPr>
          <w:rStyle w:val="FootnoteReference"/>
          <w:rFonts w:ascii="Times New Roman" w:hAnsi="Times New Roman" w:cs="Times New Roman"/>
          <w:sz w:val="24"/>
          <w:szCs w:val="24"/>
        </w:rPr>
        <w:footnoteReference w:id="344"/>
      </w:r>
      <w:r w:rsidR="007D72ED">
        <w:rPr>
          <w:rFonts w:ascii="Times New Roman" w:hAnsi="Times New Roman" w:cs="Times New Roman"/>
          <w:sz w:val="24"/>
          <w:szCs w:val="24"/>
        </w:rPr>
        <w:t xml:space="preserve">and </w:t>
      </w:r>
      <w:proofErr w:type="spellStart"/>
      <w:r w:rsidR="007D72ED" w:rsidRPr="0001291C">
        <w:rPr>
          <w:rFonts w:ascii="Times New Roman" w:hAnsi="Times New Roman" w:cs="Times New Roman"/>
          <w:i/>
          <w:sz w:val="24"/>
          <w:szCs w:val="24"/>
        </w:rPr>
        <w:t>Trustor</w:t>
      </w:r>
      <w:proofErr w:type="spellEnd"/>
      <w:r w:rsidR="007D72ED">
        <w:rPr>
          <w:rStyle w:val="FootnoteReference"/>
          <w:rFonts w:ascii="Times New Roman" w:hAnsi="Times New Roman" w:cs="Times New Roman"/>
          <w:sz w:val="24"/>
          <w:szCs w:val="24"/>
        </w:rPr>
        <w:footnoteReference w:id="345"/>
      </w:r>
      <w:r w:rsidR="007D72ED" w:rsidRPr="007D72ED">
        <w:rPr>
          <w:rFonts w:ascii="Times New Roman" w:hAnsi="Times New Roman" w:cs="Times New Roman"/>
          <w:sz w:val="24"/>
          <w:szCs w:val="24"/>
        </w:rPr>
        <w:t>for the concealment principle.</w:t>
      </w:r>
    </w:p>
    <w:p w:rsidR="00260634" w:rsidRDefault="00B63F7A" w:rsidP="00260634">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w:t>
      </w:r>
      <w:r w:rsidR="001133C8">
        <w:rPr>
          <w:rFonts w:ascii="Times New Roman" w:hAnsi="Times New Roman" w:cs="Times New Roman"/>
          <w:sz w:val="24"/>
          <w:szCs w:val="24"/>
        </w:rPr>
        <w:t>chapter</w:t>
      </w:r>
      <w:r w:rsidR="005D6E8A">
        <w:rPr>
          <w:rFonts w:ascii="Times New Roman" w:hAnsi="Times New Roman" w:cs="Times New Roman"/>
          <w:sz w:val="24"/>
          <w:szCs w:val="24"/>
        </w:rPr>
        <w:t xml:space="preserve"> then progresse</w:t>
      </w:r>
      <w:r w:rsidR="005025F6">
        <w:rPr>
          <w:rFonts w:ascii="Times New Roman" w:hAnsi="Times New Roman" w:cs="Times New Roman"/>
          <w:sz w:val="24"/>
          <w:szCs w:val="24"/>
        </w:rPr>
        <w:t xml:space="preserve">s to discuss how beneficial the </w:t>
      </w:r>
      <w:proofErr w:type="spellStart"/>
      <w:r w:rsidR="005025F6" w:rsidRPr="008B6C19">
        <w:rPr>
          <w:rFonts w:ascii="Times New Roman" w:hAnsi="Times New Roman" w:cs="Times New Roman"/>
          <w:i/>
          <w:sz w:val="24"/>
          <w:szCs w:val="24"/>
        </w:rPr>
        <w:t>Prest</w:t>
      </w:r>
      <w:proofErr w:type="spellEnd"/>
      <w:r w:rsidR="005D6E8A">
        <w:rPr>
          <w:rFonts w:ascii="Times New Roman" w:hAnsi="Times New Roman" w:cs="Times New Roman"/>
          <w:sz w:val="24"/>
          <w:szCs w:val="24"/>
        </w:rPr>
        <w:t xml:space="preserve"> case has impacted veil piercing</w:t>
      </w:r>
      <w:r w:rsidR="005025F6">
        <w:rPr>
          <w:rFonts w:ascii="Times New Roman" w:hAnsi="Times New Roman" w:cs="Times New Roman"/>
          <w:sz w:val="24"/>
          <w:szCs w:val="24"/>
        </w:rPr>
        <w:t xml:space="preserve"> in England</w:t>
      </w:r>
      <w:r w:rsidR="000E153B">
        <w:rPr>
          <w:rFonts w:ascii="Times New Roman" w:hAnsi="Times New Roman" w:cs="Times New Roman"/>
          <w:sz w:val="24"/>
          <w:szCs w:val="24"/>
        </w:rPr>
        <w:t xml:space="preserve">. The principle laid down by Lord </w:t>
      </w:r>
      <w:proofErr w:type="spellStart"/>
      <w:r w:rsidR="000E153B">
        <w:rPr>
          <w:rFonts w:ascii="Times New Roman" w:hAnsi="Times New Roman" w:cs="Times New Roman"/>
          <w:sz w:val="24"/>
          <w:szCs w:val="24"/>
        </w:rPr>
        <w:t>Sumption</w:t>
      </w:r>
      <w:proofErr w:type="spellEnd"/>
      <w:r w:rsidR="000E153B">
        <w:rPr>
          <w:rFonts w:ascii="Times New Roman" w:hAnsi="Times New Roman" w:cs="Times New Roman"/>
          <w:sz w:val="24"/>
          <w:szCs w:val="24"/>
        </w:rPr>
        <w:t xml:space="preserve"> has helped in erasing the existing confusion and bringing certainty to veil piercing situations concerned with corporate structures.</w:t>
      </w:r>
      <w:r w:rsidR="000E153B">
        <w:rPr>
          <w:rStyle w:val="FootnoteReference"/>
          <w:rFonts w:ascii="Times New Roman" w:hAnsi="Times New Roman" w:cs="Times New Roman"/>
          <w:sz w:val="24"/>
          <w:szCs w:val="24"/>
        </w:rPr>
        <w:footnoteReference w:id="346"/>
      </w:r>
      <w:r w:rsidR="005D6E8A">
        <w:rPr>
          <w:rFonts w:ascii="Times New Roman" w:hAnsi="Times New Roman" w:cs="Times New Roman"/>
          <w:sz w:val="24"/>
          <w:szCs w:val="24"/>
        </w:rPr>
        <w:t xml:space="preserve"> </w:t>
      </w:r>
      <w:r w:rsidR="00F06B2E">
        <w:rPr>
          <w:rFonts w:ascii="Times New Roman" w:hAnsi="Times New Roman" w:cs="Times New Roman"/>
          <w:sz w:val="24"/>
          <w:szCs w:val="24"/>
        </w:rPr>
        <w:t xml:space="preserve">It does this by discussing the leading case for piercing the veil when dealing with companies of group structures, the case of </w:t>
      </w:r>
      <w:r w:rsidR="00F06B2E" w:rsidRPr="00EB59A4">
        <w:rPr>
          <w:rFonts w:ascii="Times New Roman" w:hAnsi="Times New Roman" w:cs="Times New Roman"/>
          <w:i/>
          <w:sz w:val="24"/>
          <w:szCs w:val="24"/>
        </w:rPr>
        <w:t>DHN Food Distributors Ltd v Tower Hamlets London Borough Council</w:t>
      </w:r>
      <w:r w:rsidR="0011170B">
        <w:rPr>
          <w:rFonts w:ascii="Times New Roman" w:hAnsi="Times New Roman" w:cs="Times New Roman"/>
          <w:i/>
          <w:sz w:val="24"/>
          <w:szCs w:val="24"/>
        </w:rPr>
        <w:t xml:space="preserve">, </w:t>
      </w:r>
      <w:r w:rsidR="00F06B2E">
        <w:rPr>
          <w:rStyle w:val="FootnoteReference"/>
          <w:rFonts w:ascii="Times New Roman" w:hAnsi="Times New Roman" w:cs="Times New Roman"/>
          <w:sz w:val="24"/>
          <w:szCs w:val="24"/>
        </w:rPr>
        <w:footnoteReference w:id="347"/>
      </w:r>
      <w:r w:rsidR="00F06B2E" w:rsidRPr="00697C15">
        <w:rPr>
          <w:rFonts w:ascii="Times New Roman" w:hAnsi="Times New Roman" w:cs="Times New Roman"/>
          <w:sz w:val="24"/>
          <w:szCs w:val="24"/>
        </w:rPr>
        <w:t>as well as</w:t>
      </w:r>
      <w:r w:rsidR="00F06B2E">
        <w:rPr>
          <w:rFonts w:ascii="Times New Roman" w:hAnsi="Times New Roman" w:cs="Times New Roman"/>
          <w:i/>
          <w:sz w:val="24"/>
          <w:szCs w:val="24"/>
        </w:rPr>
        <w:t xml:space="preserve"> </w:t>
      </w:r>
      <w:r w:rsidR="00F06B2E" w:rsidRPr="00697C15">
        <w:rPr>
          <w:rFonts w:ascii="Times New Roman" w:hAnsi="Times New Roman" w:cs="Times New Roman"/>
          <w:sz w:val="24"/>
          <w:szCs w:val="24"/>
        </w:rPr>
        <w:t>the inconsistency demonstrated by the courts in subsequent cases.</w:t>
      </w:r>
      <w:r w:rsidR="00260634" w:rsidRPr="00260634">
        <w:rPr>
          <w:rFonts w:ascii="Times New Roman" w:hAnsi="Times New Roman" w:cs="Times New Roman"/>
          <w:sz w:val="24"/>
          <w:szCs w:val="24"/>
        </w:rPr>
        <w:t xml:space="preserve"> </w:t>
      </w:r>
      <w:r w:rsidR="00260634">
        <w:rPr>
          <w:rFonts w:ascii="Times New Roman" w:hAnsi="Times New Roman" w:cs="Times New Roman"/>
          <w:sz w:val="24"/>
          <w:szCs w:val="24"/>
        </w:rPr>
        <w:t xml:space="preserve">Also, it discusses how the </w:t>
      </w:r>
      <w:proofErr w:type="spellStart"/>
      <w:r w:rsidR="00260634">
        <w:rPr>
          <w:rFonts w:ascii="Times New Roman" w:hAnsi="Times New Roman" w:cs="Times New Roman"/>
          <w:sz w:val="24"/>
          <w:szCs w:val="24"/>
        </w:rPr>
        <w:t>Prest</w:t>
      </w:r>
      <w:proofErr w:type="spellEnd"/>
      <w:r w:rsidR="00260634">
        <w:rPr>
          <w:rFonts w:ascii="Times New Roman" w:hAnsi="Times New Roman" w:cs="Times New Roman"/>
          <w:sz w:val="24"/>
          <w:szCs w:val="24"/>
        </w:rPr>
        <w:t xml:space="preserve"> case eradicates the uncertainty and inconsistency of piercing the veil in situations of achieving </w:t>
      </w:r>
      <w:r w:rsidR="002E70CD">
        <w:rPr>
          <w:rFonts w:ascii="Times New Roman" w:hAnsi="Times New Roman" w:cs="Times New Roman"/>
          <w:sz w:val="24"/>
          <w:szCs w:val="24"/>
        </w:rPr>
        <w:t>justice, and does this by</w:t>
      </w:r>
      <w:r w:rsidR="00260634">
        <w:rPr>
          <w:rFonts w:ascii="Times New Roman" w:hAnsi="Times New Roman" w:cs="Times New Roman"/>
          <w:sz w:val="24"/>
          <w:szCs w:val="24"/>
        </w:rPr>
        <w:t xml:space="preserve"> discuss</w:t>
      </w:r>
      <w:r w:rsidR="002E70CD">
        <w:rPr>
          <w:rFonts w:ascii="Times New Roman" w:hAnsi="Times New Roman" w:cs="Times New Roman"/>
          <w:sz w:val="24"/>
          <w:szCs w:val="24"/>
        </w:rPr>
        <w:t>ing</w:t>
      </w:r>
      <w:r w:rsidR="00260634">
        <w:rPr>
          <w:rFonts w:ascii="Times New Roman" w:hAnsi="Times New Roman" w:cs="Times New Roman"/>
          <w:sz w:val="24"/>
          <w:szCs w:val="24"/>
        </w:rPr>
        <w:t xml:space="preserve"> four relevant cases which are </w:t>
      </w:r>
      <w:r w:rsidR="00260634">
        <w:rPr>
          <w:rFonts w:ascii="Times New Roman" w:hAnsi="Times New Roman" w:cs="Times New Roman"/>
          <w:i/>
          <w:sz w:val="24"/>
          <w:szCs w:val="24"/>
        </w:rPr>
        <w:t>Re a company</w:t>
      </w:r>
      <w:proofErr w:type="gramStart"/>
      <w:r w:rsidR="00260634">
        <w:rPr>
          <w:rFonts w:ascii="Times New Roman" w:hAnsi="Times New Roman" w:cs="Times New Roman"/>
          <w:i/>
          <w:sz w:val="24"/>
          <w:szCs w:val="24"/>
        </w:rPr>
        <w:t>,</w:t>
      </w:r>
      <w:proofErr w:type="gramEnd"/>
      <w:r w:rsidR="00260634">
        <w:rPr>
          <w:rStyle w:val="FootnoteReference"/>
          <w:rFonts w:ascii="Times New Roman" w:hAnsi="Times New Roman" w:cs="Times New Roman"/>
          <w:i/>
          <w:sz w:val="24"/>
          <w:szCs w:val="24"/>
        </w:rPr>
        <w:footnoteReference w:id="348"/>
      </w:r>
      <w:r w:rsidR="00260634" w:rsidRPr="00425CD7">
        <w:rPr>
          <w:rFonts w:ascii="Times New Roman" w:hAnsi="Times New Roman" w:cs="Times New Roman"/>
          <w:i/>
          <w:sz w:val="24"/>
          <w:szCs w:val="24"/>
        </w:rPr>
        <w:t xml:space="preserve">Creasy v </w:t>
      </w:r>
      <w:proofErr w:type="spellStart"/>
      <w:r w:rsidR="00260634" w:rsidRPr="00425CD7">
        <w:rPr>
          <w:rFonts w:ascii="Times New Roman" w:hAnsi="Times New Roman" w:cs="Times New Roman"/>
          <w:i/>
          <w:sz w:val="24"/>
          <w:szCs w:val="24"/>
        </w:rPr>
        <w:t>Breachwood</w:t>
      </w:r>
      <w:proofErr w:type="spellEnd"/>
      <w:r w:rsidR="00260634" w:rsidRPr="00425CD7">
        <w:rPr>
          <w:rFonts w:ascii="Times New Roman" w:hAnsi="Times New Roman" w:cs="Times New Roman"/>
          <w:i/>
          <w:sz w:val="24"/>
          <w:szCs w:val="24"/>
        </w:rPr>
        <w:t xml:space="preserve"> Motors Ltd</w:t>
      </w:r>
      <w:r w:rsidR="00260634">
        <w:rPr>
          <w:rFonts w:ascii="Times New Roman" w:hAnsi="Times New Roman" w:cs="Times New Roman"/>
          <w:i/>
          <w:sz w:val="24"/>
          <w:szCs w:val="24"/>
        </w:rPr>
        <w:t>,</w:t>
      </w:r>
      <w:r w:rsidR="00260634" w:rsidRPr="00425CD7">
        <w:rPr>
          <w:rStyle w:val="FootnoteReference"/>
          <w:rFonts w:ascii="Times New Roman" w:hAnsi="Times New Roman" w:cs="Times New Roman"/>
          <w:sz w:val="24"/>
          <w:szCs w:val="24"/>
        </w:rPr>
        <w:footnoteReference w:id="349"/>
      </w:r>
      <w:proofErr w:type="spellStart"/>
      <w:r w:rsidR="00260634" w:rsidRPr="002C7EF7">
        <w:rPr>
          <w:rFonts w:ascii="Times New Roman" w:hAnsi="Times New Roman" w:cs="Times New Roman"/>
          <w:i/>
          <w:sz w:val="24"/>
          <w:szCs w:val="24"/>
        </w:rPr>
        <w:t>Ord</w:t>
      </w:r>
      <w:proofErr w:type="spellEnd"/>
      <w:r w:rsidR="00260634" w:rsidRPr="002C7EF7">
        <w:rPr>
          <w:rFonts w:ascii="Times New Roman" w:hAnsi="Times New Roman" w:cs="Times New Roman"/>
          <w:i/>
          <w:sz w:val="24"/>
          <w:szCs w:val="24"/>
        </w:rPr>
        <w:t xml:space="preserve"> v Belhaven Pubs Ltd</w:t>
      </w:r>
      <w:r w:rsidR="00260634" w:rsidRPr="002C7EF7">
        <w:rPr>
          <w:rStyle w:val="FootnoteReference"/>
          <w:rFonts w:ascii="Times New Roman" w:hAnsi="Times New Roman" w:cs="Times New Roman"/>
          <w:i/>
          <w:sz w:val="24"/>
          <w:szCs w:val="24"/>
        </w:rPr>
        <w:footnoteReference w:id="350"/>
      </w:r>
      <w:r w:rsidR="00260634" w:rsidRPr="00D24F39">
        <w:rPr>
          <w:rFonts w:ascii="Times New Roman" w:hAnsi="Times New Roman" w:cs="Times New Roman"/>
          <w:sz w:val="24"/>
          <w:szCs w:val="24"/>
        </w:rPr>
        <w:t>and the most recent of</w:t>
      </w:r>
      <w:r w:rsidR="00260634">
        <w:rPr>
          <w:rFonts w:ascii="Times New Roman" w:hAnsi="Times New Roman" w:cs="Times New Roman"/>
          <w:i/>
          <w:sz w:val="24"/>
          <w:szCs w:val="24"/>
        </w:rPr>
        <w:t xml:space="preserve"> Conway v </w:t>
      </w:r>
      <w:proofErr w:type="spellStart"/>
      <w:r w:rsidR="00260634">
        <w:rPr>
          <w:rFonts w:ascii="Times New Roman" w:hAnsi="Times New Roman" w:cs="Times New Roman"/>
          <w:i/>
          <w:sz w:val="24"/>
          <w:szCs w:val="24"/>
        </w:rPr>
        <w:t>Ratiu</w:t>
      </w:r>
      <w:proofErr w:type="spellEnd"/>
      <w:r w:rsidR="00260634">
        <w:rPr>
          <w:rFonts w:ascii="Times New Roman" w:hAnsi="Times New Roman" w:cs="Times New Roman"/>
          <w:i/>
          <w:sz w:val="24"/>
          <w:szCs w:val="24"/>
        </w:rPr>
        <w:t>.</w:t>
      </w:r>
      <w:r w:rsidR="00260634">
        <w:rPr>
          <w:rStyle w:val="FootnoteReference"/>
          <w:rFonts w:ascii="Times New Roman" w:hAnsi="Times New Roman" w:cs="Times New Roman"/>
          <w:i/>
          <w:sz w:val="24"/>
          <w:szCs w:val="24"/>
        </w:rPr>
        <w:footnoteReference w:id="351"/>
      </w:r>
    </w:p>
    <w:p w:rsidR="005D6E8A" w:rsidRDefault="000F4618" w:rsidP="005A4E5D">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arrival of the </w:t>
      </w:r>
      <w:proofErr w:type="spellStart"/>
      <w:r w:rsidRPr="002A2F60">
        <w:rPr>
          <w:rFonts w:ascii="Times New Roman" w:hAnsi="Times New Roman" w:cs="Times New Roman"/>
          <w:i/>
          <w:sz w:val="24"/>
          <w:szCs w:val="24"/>
        </w:rPr>
        <w:t>Prest</w:t>
      </w:r>
      <w:proofErr w:type="spellEnd"/>
      <w:r w:rsidRPr="002A2F60">
        <w:rPr>
          <w:rFonts w:ascii="Times New Roman" w:hAnsi="Times New Roman" w:cs="Times New Roman"/>
          <w:i/>
          <w:sz w:val="24"/>
          <w:szCs w:val="24"/>
        </w:rPr>
        <w:t xml:space="preserve"> </w:t>
      </w:r>
      <w:r w:rsidRPr="008B6C19">
        <w:rPr>
          <w:rFonts w:ascii="Times New Roman" w:hAnsi="Times New Roman" w:cs="Times New Roman"/>
          <w:sz w:val="24"/>
          <w:szCs w:val="24"/>
        </w:rPr>
        <w:t>case</w:t>
      </w:r>
      <w:r>
        <w:rPr>
          <w:rFonts w:ascii="Times New Roman" w:hAnsi="Times New Roman" w:cs="Times New Roman"/>
          <w:sz w:val="24"/>
          <w:szCs w:val="24"/>
        </w:rPr>
        <w:t xml:space="preserve"> has been beneficial to company controllers in cases dealing with confiscation orders due to crimes committed by the company. Normally, the proceeds of the company are not directly confiscated but done indirectly by piercing the veil and confiscating that of the controller as he is being considered the wrong doer and not the company. But this idea has been changed by the </w:t>
      </w:r>
      <w:proofErr w:type="spellStart"/>
      <w:r w:rsidRPr="005A6917">
        <w:rPr>
          <w:rFonts w:ascii="Times New Roman" w:hAnsi="Times New Roman" w:cs="Times New Roman"/>
          <w:i/>
          <w:sz w:val="24"/>
          <w:szCs w:val="24"/>
        </w:rPr>
        <w:t>Prest</w:t>
      </w:r>
      <w:proofErr w:type="spellEnd"/>
      <w:r w:rsidRPr="005A6917">
        <w:rPr>
          <w:rFonts w:ascii="Times New Roman" w:hAnsi="Times New Roman" w:cs="Times New Roman"/>
          <w:i/>
          <w:sz w:val="24"/>
          <w:szCs w:val="24"/>
        </w:rPr>
        <w:t xml:space="preserve"> </w:t>
      </w:r>
      <w:r w:rsidRPr="008B6C19">
        <w:rPr>
          <w:rFonts w:ascii="Times New Roman" w:hAnsi="Times New Roman" w:cs="Times New Roman"/>
          <w:sz w:val="24"/>
          <w:szCs w:val="24"/>
        </w:rPr>
        <w:t xml:space="preserve">case </w:t>
      </w:r>
      <w:r>
        <w:rPr>
          <w:rFonts w:ascii="Times New Roman" w:hAnsi="Times New Roman" w:cs="Times New Roman"/>
          <w:sz w:val="24"/>
          <w:szCs w:val="24"/>
        </w:rPr>
        <w:t>as there need to be an evidence of wrong doing by the controller as required by the evasion principle, for a confiscation order to be made against him regarding the gains made by the company as a result of a crime which the company committed</w:t>
      </w:r>
      <w:r w:rsidR="00637E7A">
        <w:rPr>
          <w:rFonts w:ascii="Times New Roman" w:hAnsi="Times New Roman" w:cs="Times New Roman"/>
          <w:sz w:val="24"/>
          <w:szCs w:val="24"/>
        </w:rPr>
        <w:t>.</w:t>
      </w:r>
      <w:r w:rsidR="00637E7A">
        <w:rPr>
          <w:rStyle w:val="FootnoteReference"/>
          <w:rFonts w:ascii="Times New Roman" w:hAnsi="Times New Roman" w:cs="Times New Roman"/>
          <w:sz w:val="24"/>
          <w:szCs w:val="24"/>
        </w:rPr>
        <w:footnoteReference w:id="352"/>
      </w:r>
    </w:p>
    <w:p w:rsidR="00637E7A" w:rsidRDefault="001D370C" w:rsidP="005A4E5D">
      <w:pPr>
        <w:spacing w:line="360" w:lineRule="auto"/>
        <w:rPr>
          <w:rFonts w:ascii="Times New Roman" w:hAnsi="Times New Roman" w:cs="Times New Roman"/>
          <w:sz w:val="24"/>
          <w:szCs w:val="24"/>
        </w:rPr>
      </w:pPr>
      <w:r>
        <w:rPr>
          <w:rFonts w:ascii="Times New Roman" w:hAnsi="Times New Roman" w:cs="Times New Roman"/>
          <w:sz w:val="24"/>
          <w:szCs w:val="24"/>
        </w:rPr>
        <w:t>T</w:t>
      </w:r>
      <w:r w:rsidR="00637E7A">
        <w:rPr>
          <w:rFonts w:ascii="Times New Roman" w:hAnsi="Times New Roman" w:cs="Times New Roman"/>
          <w:sz w:val="24"/>
          <w:szCs w:val="24"/>
        </w:rPr>
        <w:t xml:space="preserve">he </w:t>
      </w:r>
      <w:proofErr w:type="spellStart"/>
      <w:r w:rsidR="00637E7A" w:rsidRPr="005C5A60">
        <w:rPr>
          <w:rFonts w:ascii="Times New Roman" w:hAnsi="Times New Roman" w:cs="Times New Roman"/>
          <w:i/>
          <w:sz w:val="24"/>
          <w:szCs w:val="24"/>
        </w:rPr>
        <w:t>Prest</w:t>
      </w:r>
      <w:proofErr w:type="spellEnd"/>
      <w:r w:rsidR="00637E7A" w:rsidRPr="005C5A60">
        <w:rPr>
          <w:rFonts w:ascii="Times New Roman" w:hAnsi="Times New Roman" w:cs="Times New Roman"/>
          <w:i/>
          <w:sz w:val="24"/>
          <w:szCs w:val="24"/>
        </w:rPr>
        <w:t xml:space="preserve"> </w:t>
      </w:r>
      <w:r w:rsidR="00637E7A" w:rsidRPr="008B6C19">
        <w:rPr>
          <w:rFonts w:ascii="Times New Roman" w:hAnsi="Times New Roman" w:cs="Times New Roman"/>
          <w:sz w:val="24"/>
          <w:szCs w:val="24"/>
        </w:rPr>
        <w:t xml:space="preserve">case </w:t>
      </w:r>
      <w:r w:rsidR="00637E7A">
        <w:rPr>
          <w:rFonts w:ascii="Times New Roman" w:hAnsi="Times New Roman" w:cs="Times New Roman"/>
          <w:sz w:val="24"/>
          <w:szCs w:val="24"/>
        </w:rPr>
        <w:t>seems to restrict the reliance of court on statutory laws but instead calls for the common law system to protect the interest of unsatisfied creditors.</w:t>
      </w:r>
      <w:r w:rsidR="00637E7A">
        <w:rPr>
          <w:rStyle w:val="FootnoteReference"/>
          <w:rFonts w:ascii="Times New Roman" w:hAnsi="Times New Roman" w:cs="Times New Roman"/>
          <w:sz w:val="24"/>
          <w:szCs w:val="24"/>
        </w:rPr>
        <w:footnoteReference w:id="353"/>
      </w:r>
      <w:r w:rsidR="00637E7A">
        <w:rPr>
          <w:rFonts w:ascii="Times New Roman" w:hAnsi="Times New Roman" w:cs="Times New Roman"/>
          <w:sz w:val="24"/>
          <w:szCs w:val="24"/>
        </w:rPr>
        <w:t xml:space="preserve"> Particularly with section 24 subsection 1a of Matrimonial Causes Act 1973 which deals with the transfer of assets to an entitled spouse, Lord </w:t>
      </w:r>
      <w:proofErr w:type="spellStart"/>
      <w:r w:rsidR="00637E7A">
        <w:rPr>
          <w:rFonts w:ascii="Times New Roman" w:hAnsi="Times New Roman" w:cs="Times New Roman"/>
          <w:sz w:val="24"/>
          <w:szCs w:val="24"/>
        </w:rPr>
        <w:t>Sumption</w:t>
      </w:r>
      <w:proofErr w:type="spellEnd"/>
      <w:r w:rsidR="00637E7A">
        <w:rPr>
          <w:rFonts w:ascii="Times New Roman" w:hAnsi="Times New Roman" w:cs="Times New Roman"/>
          <w:sz w:val="24"/>
          <w:szCs w:val="24"/>
        </w:rPr>
        <w:t xml:space="preserve"> highlighted that the court will not go to any length in order to meet the social context and the objectives of the Act.</w:t>
      </w:r>
      <w:r w:rsidR="00637E7A">
        <w:rPr>
          <w:rStyle w:val="FootnoteReference"/>
          <w:rFonts w:ascii="Times New Roman" w:hAnsi="Times New Roman" w:cs="Times New Roman"/>
          <w:sz w:val="24"/>
          <w:szCs w:val="24"/>
        </w:rPr>
        <w:footnoteReference w:id="354"/>
      </w:r>
    </w:p>
    <w:p w:rsidR="00637E7A" w:rsidRDefault="00637E7A"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sidRPr="005C5A60">
        <w:rPr>
          <w:rFonts w:ascii="Times New Roman" w:hAnsi="Times New Roman" w:cs="Times New Roman"/>
          <w:i/>
          <w:sz w:val="24"/>
          <w:szCs w:val="24"/>
        </w:rPr>
        <w:t>Prest</w:t>
      </w:r>
      <w:proofErr w:type="spellEnd"/>
      <w:r w:rsidRPr="005C5A60">
        <w:rPr>
          <w:rFonts w:ascii="Times New Roman" w:hAnsi="Times New Roman" w:cs="Times New Roman"/>
          <w:i/>
          <w:sz w:val="24"/>
          <w:szCs w:val="24"/>
        </w:rPr>
        <w:t xml:space="preserve"> </w:t>
      </w:r>
      <w:r w:rsidRPr="008B6C19">
        <w:rPr>
          <w:rFonts w:ascii="Times New Roman" w:hAnsi="Times New Roman" w:cs="Times New Roman"/>
          <w:sz w:val="24"/>
          <w:szCs w:val="24"/>
        </w:rPr>
        <w:t xml:space="preserve">case </w:t>
      </w:r>
      <w:r>
        <w:rPr>
          <w:rFonts w:ascii="Times New Roman" w:hAnsi="Times New Roman" w:cs="Times New Roman"/>
          <w:sz w:val="24"/>
          <w:szCs w:val="24"/>
        </w:rPr>
        <w:t>seems to restrict the reliance of court on statutory laws but instead calls for the common law system to protect the interest of unsatisfied creditors.</w:t>
      </w:r>
      <w:r>
        <w:rPr>
          <w:rStyle w:val="FootnoteReference"/>
          <w:rFonts w:ascii="Times New Roman" w:hAnsi="Times New Roman" w:cs="Times New Roman"/>
          <w:sz w:val="24"/>
          <w:szCs w:val="24"/>
        </w:rPr>
        <w:footnoteReference w:id="355"/>
      </w:r>
      <w:r>
        <w:rPr>
          <w:rFonts w:ascii="Times New Roman" w:hAnsi="Times New Roman" w:cs="Times New Roman"/>
          <w:sz w:val="24"/>
          <w:szCs w:val="24"/>
        </w:rPr>
        <w:t xml:space="preserve"> Particularly with section 24 subsection 1a of Matrimonial Causes Act 1973 which deals with the transfer of assets to an entitled spouse,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highlighted that the court will not go to any length in order to meet the social context and the objectives of the Act.</w:t>
      </w:r>
      <w:r>
        <w:rPr>
          <w:rStyle w:val="FootnoteReference"/>
          <w:rFonts w:ascii="Times New Roman" w:hAnsi="Times New Roman" w:cs="Times New Roman"/>
          <w:sz w:val="24"/>
          <w:szCs w:val="24"/>
        </w:rPr>
        <w:footnoteReference w:id="356"/>
      </w:r>
    </w:p>
    <w:p w:rsidR="00476EB1" w:rsidRDefault="00476EB1" w:rsidP="005A4E5D">
      <w:pPr>
        <w:spacing w:line="360" w:lineRule="auto"/>
        <w:rPr>
          <w:rFonts w:ascii="Times New Roman" w:hAnsi="Times New Roman" w:cs="Times New Roman"/>
          <w:sz w:val="24"/>
          <w:szCs w:val="24"/>
        </w:rPr>
      </w:pPr>
      <w:r>
        <w:rPr>
          <w:rFonts w:ascii="Times New Roman" w:hAnsi="Times New Roman" w:cs="Times New Roman"/>
          <w:sz w:val="24"/>
          <w:szCs w:val="24"/>
        </w:rPr>
        <w:t xml:space="preserve">Another positive outcome of the </w:t>
      </w:r>
      <w:proofErr w:type="spellStart"/>
      <w:r w:rsidRPr="00CD5758">
        <w:rPr>
          <w:rFonts w:ascii="Times New Roman" w:hAnsi="Times New Roman" w:cs="Times New Roman"/>
          <w:i/>
          <w:sz w:val="24"/>
          <w:szCs w:val="24"/>
        </w:rPr>
        <w:t>Prest</w:t>
      </w:r>
      <w:proofErr w:type="spellEnd"/>
      <w:r w:rsidRPr="00CD5758">
        <w:rPr>
          <w:rFonts w:ascii="Times New Roman" w:hAnsi="Times New Roman" w:cs="Times New Roman"/>
          <w:i/>
          <w:sz w:val="24"/>
          <w:szCs w:val="24"/>
        </w:rPr>
        <w:t xml:space="preserve"> case</w:t>
      </w:r>
      <w:r>
        <w:rPr>
          <w:rFonts w:ascii="Times New Roman" w:hAnsi="Times New Roman" w:cs="Times New Roman"/>
          <w:sz w:val="24"/>
          <w:szCs w:val="24"/>
        </w:rPr>
        <w:t xml:space="preserve"> is that it saves the time of the court and allows the courts to quickly throw out any ground that seeks to pierce veil of incorporation where it clearly does not fall under the principle of </w:t>
      </w:r>
      <w:r w:rsidR="0011170B">
        <w:rPr>
          <w:rFonts w:ascii="Times New Roman" w:hAnsi="Times New Roman" w:cs="Times New Roman"/>
          <w:sz w:val="24"/>
          <w:szCs w:val="24"/>
        </w:rPr>
        <w:t xml:space="preserve">evasion </w:t>
      </w:r>
      <w:r>
        <w:rPr>
          <w:rFonts w:ascii="Times New Roman" w:hAnsi="Times New Roman" w:cs="Times New Roman"/>
          <w:sz w:val="24"/>
          <w:szCs w:val="24"/>
        </w:rPr>
        <w:t xml:space="preserve">established by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w:t>
      </w:r>
      <w:r>
        <w:rPr>
          <w:rStyle w:val="FootnoteReference"/>
          <w:rFonts w:ascii="Times New Roman" w:hAnsi="Times New Roman" w:cs="Times New Roman"/>
          <w:sz w:val="24"/>
          <w:szCs w:val="24"/>
        </w:rPr>
        <w:footnoteReference w:id="357"/>
      </w:r>
      <w:r w:rsidRPr="00476EB1">
        <w:rPr>
          <w:rFonts w:ascii="Times New Roman" w:hAnsi="Times New Roman" w:cs="Times New Roman"/>
          <w:sz w:val="24"/>
          <w:szCs w:val="24"/>
        </w:rPr>
        <w:t xml:space="preserve"> </w:t>
      </w:r>
      <w:r>
        <w:rPr>
          <w:rFonts w:ascii="Times New Roman" w:hAnsi="Times New Roman" w:cs="Times New Roman"/>
          <w:sz w:val="24"/>
          <w:szCs w:val="24"/>
        </w:rPr>
        <w:t>Also, the establishment of the principle of evasion saves the judges from the stress of trying to use the doctrine of veil piercing in justifying their application of other legal remedies in making their decisions.</w:t>
      </w:r>
      <w:r>
        <w:rPr>
          <w:rStyle w:val="FootnoteReference"/>
          <w:rFonts w:ascii="Times New Roman" w:hAnsi="Times New Roman" w:cs="Times New Roman"/>
          <w:sz w:val="24"/>
          <w:szCs w:val="24"/>
        </w:rPr>
        <w:footnoteReference w:id="358"/>
      </w:r>
    </w:p>
    <w:p w:rsidR="00476EB1" w:rsidRDefault="00F10CCF" w:rsidP="005A4E5D">
      <w:pPr>
        <w:spacing w:line="360" w:lineRule="auto"/>
        <w:rPr>
          <w:rFonts w:ascii="Times New Roman" w:hAnsi="Times New Roman" w:cs="Times New Roman"/>
          <w:i/>
          <w:sz w:val="24"/>
          <w:szCs w:val="24"/>
        </w:rPr>
      </w:pPr>
      <w:r>
        <w:rPr>
          <w:rFonts w:ascii="Times New Roman" w:hAnsi="Times New Roman" w:cs="Times New Roman"/>
          <w:sz w:val="24"/>
          <w:szCs w:val="24"/>
        </w:rPr>
        <w:lastRenderedPageBreak/>
        <w:t>Also, t</w:t>
      </w:r>
      <w:r w:rsidR="00B61777">
        <w:rPr>
          <w:rFonts w:ascii="Times New Roman" w:hAnsi="Times New Roman" w:cs="Times New Roman"/>
          <w:sz w:val="24"/>
          <w:szCs w:val="24"/>
        </w:rPr>
        <w:t xml:space="preserve">he </w:t>
      </w:r>
      <w:proofErr w:type="spellStart"/>
      <w:r w:rsidR="00476EB1" w:rsidRPr="0011170B">
        <w:rPr>
          <w:rFonts w:ascii="Times New Roman" w:hAnsi="Times New Roman" w:cs="Times New Roman"/>
          <w:i/>
          <w:sz w:val="24"/>
          <w:szCs w:val="24"/>
        </w:rPr>
        <w:t>Prest</w:t>
      </w:r>
      <w:proofErr w:type="spellEnd"/>
      <w:r w:rsidR="00476EB1" w:rsidRPr="0011170B">
        <w:rPr>
          <w:rFonts w:ascii="Times New Roman" w:hAnsi="Times New Roman" w:cs="Times New Roman"/>
          <w:i/>
          <w:sz w:val="24"/>
          <w:szCs w:val="24"/>
        </w:rPr>
        <w:t xml:space="preserve"> </w:t>
      </w:r>
      <w:r w:rsidR="00476EB1" w:rsidRPr="0011170B">
        <w:rPr>
          <w:rFonts w:ascii="Times New Roman" w:hAnsi="Times New Roman" w:cs="Times New Roman"/>
          <w:sz w:val="24"/>
          <w:szCs w:val="24"/>
        </w:rPr>
        <w:t>case</w:t>
      </w:r>
      <w:r w:rsidR="00476EB1">
        <w:rPr>
          <w:rFonts w:ascii="Times New Roman" w:hAnsi="Times New Roman" w:cs="Times New Roman"/>
          <w:sz w:val="24"/>
          <w:szCs w:val="24"/>
        </w:rPr>
        <w:t xml:space="preserve"> brought certainty to the law by separating the rules of veil piercing from alternative remedies.</w:t>
      </w:r>
      <w:r w:rsidR="00476EB1">
        <w:rPr>
          <w:rStyle w:val="FootnoteReference"/>
          <w:rFonts w:ascii="Times New Roman" w:hAnsi="Times New Roman" w:cs="Times New Roman"/>
          <w:sz w:val="24"/>
          <w:szCs w:val="24"/>
        </w:rPr>
        <w:footnoteReference w:id="359"/>
      </w:r>
      <w:r w:rsidR="00476EB1">
        <w:rPr>
          <w:rFonts w:ascii="Times New Roman" w:hAnsi="Times New Roman" w:cs="Times New Roman"/>
          <w:sz w:val="24"/>
          <w:szCs w:val="24"/>
        </w:rPr>
        <w:t xml:space="preserve">Particularly, the </w:t>
      </w:r>
      <w:proofErr w:type="spellStart"/>
      <w:r w:rsidR="00476EB1">
        <w:rPr>
          <w:rFonts w:ascii="Times New Roman" w:hAnsi="Times New Roman" w:cs="Times New Roman"/>
          <w:sz w:val="24"/>
          <w:szCs w:val="24"/>
        </w:rPr>
        <w:t>Prest</w:t>
      </w:r>
      <w:proofErr w:type="spellEnd"/>
      <w:r w:rsidR="00476EB1">
        <w:rPr>
          <w:rFonts w:ascii="Times New Roman" w:hAnsi="Times New Roman" w:cs="Times New Roman"/>
          <w:sz w:val="24"/>
          <w:szCs w:val="24"/>
        </w:rPr>
        <w:t xml:space="preserve"> case has brought clarity to the uncertainty that was faced by the family courts where they mixed up alternative remedies as the veil piercing tools</w:t>
      </w:r>
      <w:r w:rsidR="00476EB1">
        <w:rPr>
          <w:rStyle w:val="FootnoteReference"/>
          <w:rFonts w:ascii="Times New Roman" w:hAnsi="Times New Roman" w:cs="Times New Roman"/>
          <w:sz w:val="24"/>
          <w:szCs w:val="24"/>
        </w:rPr>
        <w:footnoteReference w:id="360"/>
      </w:r>
      <w:r w:rsidR="00476EB1">
        <w:rPr>
          <w:rFonts w:ascii="Times New Roman" w:hAnsi="Times New Roman" w:cs="Times New Roman"/>
          <w:sz w:val="24"/>
          <w:szCs w:val="24"/>
        </w:rPr>
        <w:t xml:space="preserve">and this could be seen in the subsequent combined case of </w:t>
      </w:r>
      <w:r w:rsidR="00476EB1" w:rsidRPr="009A5CCF">
        <w:rPr>
          <w:rFonts w:ascii="Times New Roman" w:hAnsi="Times New Roman" w:cs="Times New Roman"/>
          <w:i/>
          <w:sz w:val="24"/>
          <w:szCs w:val="24"/>
        </w:rPr>
        <w:t>McDowell</w:t>
      </w:r>
      <w:r w:rsidR="00476EB1">
        <w:rPr>
          <w:rFonts w:ascii="Times New Roman" w:hAnsi="Times New Roman" w:cs="Times New Roman"/>
          <w:i/>
          <w:sz w:val="24"/>
          <w:szCs w:val="24"/>
        </w:rPr>
        <w:t xml:space="preserve"> and Singh.</w:t>
      </w:r>
      <w:r w:rsidR="00476EB1">
        <w:rPr>
          <w:rStyle w:val="FootnoteReference"/>
          <w:rFonts w:ascii="Times New Roman" w:hAnsi="Times New Roman" w:cs="Times New Roman"/>
          <w:i/>
          <w:sz w:val="24"/>
          <w:szCs w:val="24"/>
        </w:rPr>
        <w:footnoteReference w:id="361"/>
      </w:r>
    </w:p>
    <w:p w:rsidR="001133C8" w:rsidRDefault="001133C8" w:rsidP="001133C8">
      <w:pPr>
        <w:spacing w:line="360" w:lineRule="auto"/>
        <w:rPr>
          <w:rFonts w:ascii="Times New Roman" w:hAnsi="Times New Roman" w:cs="Times New Roman"/>
          <w:sz w:val="24"/>
          <w:szCs w:val="24"/>
        </w:rPr>
      </w:pPr>
      <w:r w:rsidRPr="008862E7">
        <w:rPr>
          <w:rFonts w:ascii="Times New Roman" w:hAnsi="Times New Roman" w:cs="Times New Roman"/>
          <w:sz w:val="24"/>
          <w:szCs w:val="24"/>
        </w:rPr>
        <w:t xml:space="preserve">Chapter two is focused on the criticisms surrounding the </w:t>
      </w:r>
      <w:r w:rsidR="00E4578A">
        <w:rPr>
          <w:rFonts w:ascii="Times New Roman" w:hAnsi="Times New Roman" w:cs="Times New Roman"/>
          <w:sz w:val="24"/>
          <w:szCs w:val="24"/>
        </w:rPr>
        <w:t>negative views</w:t>
      </w:r>
      <w:r w:rsidR="008B6C19">
        <w:rPr>
          <w:rFonts w:ascii="Times New Roman" w:hAnsi="Times New Roman" w:cs="Times New Roman"/>
          <w:sz w:val="24"/>
          <w:szCs w:val="24"/>
        </w:rPr>
        <w:t xml:space="preserve"> </w:t>
      </w:r>
      <w:r w:rsidR="008B6C19" w:rsidRPr="008862E7">
        <w:rPr>
          <w:rFonts w:ascii="Times New Roman" w:hAnsi="Times New Roman" w:cs="Times New Roman"/>
          <w:sz w:val="24"/>
          <w:szCs w:val="24"/>
        </w:rPr>
        <w:t>of</w:t>
      </w:r>
      <w:r w:rsidR="008B6C19">
        <w:rPr>
          <w:rFonts w:ascii="Times New Roman" w:hAnsi="Times New Roman" w:cs="Times New Roman"/>
          <w:sz w:val="24"/>
          <w:szCs w:val="24"/>
        </w:rPr>
        <w:t xml:space="preserve"> the</w:t>
      </w:r>
      <w:r w:rsidR="008B6C19" w:rsidRPr="008862E7">
        <w:rPr>
          <w:rFonts w:ascii="Times New Roman" w:hAnsi="Times New Roman" w:cs="Times New Roman"/>
          <w:sz w:val="24"/>
          <w:szCs w:val="24"/>
        </w:rPr>
        <w:t xml:space="preserve"> </w:t>
      </w:r>
      <w:proofErr w:type="spellStart"/>
      <w:r w:rsidR="008B6C19" w:rsidRPr="00E4578A">
        <w:rPr>
          <w:rFonts w:ascii="Times New Roman" w:hAnsi="Times New Roman" w:cs="Times New Roman"/>
          <w:i/>
          <w:sz w:val="24"/>
          <w:szCs w:val="24"/>
        </w:rPr>
        <w:t>Prest</w:t>
      </w:r>
      <w:proofErr w:type="spellEnd"/>
      <w:r w:rsidR="008B6C19">
        <w:rPr>
          <w:rFonts w:ascii="Times New Roman" w:hAnsi="Times New Roman" w:cs="Times New Roman"/>
          <w:sz w:val="24"/>
          <w:szCs w:val="24"/>
        </w:rPr>
        <w:t xml:space="preserve"> c</w:t>
      </w:r>
      <w:r w:rsidR="008B6C19" w:rsidRPr="008862E7">
        <w:rPr>
          <w:rFonts w:ascii="Times New Roman" w:hAnsi="Times New Roman" w:cs="Times New Roman"/>
          <w:sz w:val="24"/>
          <w:szCs w:val="24"/>
        </w:rPr>
        <w:t>ase</w:t>
      </w:r>
      <w:r w:rsidRPr="008862E7">
        <w:rPr>
          <w:rFonts w:ascii="Times New Roman" w:hAnsi="Times New Roman" w:cs="Times New Roman"/>
          <w:sz w:val="24"/>
          <w:szCs w:val="24"/>
        </w:rPr>
        <w:t xml:space="preserve">. </w:t>
      </w:r>
      <w:r>
        <w:rPr>
          <w:rFonts w:ascii="Times New Roman" w:hAnsi="Times New Roman" w:cs="Times New Roman"/>
          <w:sz w:val="24"/>
          <w:szCs w:val="24"/>
        </w:rPr>
        <w:t>T</w:t>
      </w:r>
      <w:r w:rsidRPr="006C47C6">
        <w:rPr>
          <w:rFonts w:ascii="Times New Roman" w:hAnsi="Times New Roman" w:cs="Times New Roman"/>
          <w:sz w:val="24"/>
          <w:szCs w:val="24"/>
        </w:rPr>
        <w:t>he judg</w:t>
      </w:r>
      <w:r>
        <w:rPr>
          <w:rFonts w:ascii="Times New Roman" w:hAnsi="Times New Roman" w:cs="Times New Roman"/>
          <w:sz w:val="24"/>
          <w:szCs w:val="24"/>
        </w:rPr>
        <w:t xml:space="preserve">ment of Lord </w:t>
      </w:r>
      <w:proofErr w:type="spellStart"/>
      <w:r>
        <w:rPr>
          <w:rFonts w:ascii="Times New Roman" w:hAnsi="Times New Roman" w:cs="Times New Roman"/>
          <w:sz w:val="24"/>
          <w:szCs w:val="24"/>
        </w:rPr>
        <w:t>S</w:t>
      </w:r>
      <w:r w:rsidRPr="006C47C6">
        <w:rPr>
          <w:rFonts w:ascii="Times New Roman" w:hAnsi="Times New Roman" w:cs="Times New Roman"/>
          <w:sz w:val="24"/>
          <w:szCs w:val="24"/>
        </w:rPr>
        <w:t>um</w:t>
      </w:r>
      <w:r>
        <w:rPr>
          <w:rFonts w:ascii="Times New Roman" w:hAnsi="Times New Roman" w:cs="Times New Roman"/>
          <w:sz w:val="24"/>
          <w:szCs w:val="24"/>
        </w:rPr>
        <w:t>p</w:t>
      </w:r>
      <w:r w:rsidRPr="006C47C6">
        <w:rPr>
          <w:rFonts w:ascii="Times New Roman" w:hAnsi="Times New Roman" w:cs="Times New Roman"/>
          <w:sz w:val="24"/>
          <w:szCs w:val="24"/>
        </w:rPr>
        <w:t>tion</w:t>
      </w:r>
      <w:proofErr w:type="spellEnd"/>
      <w:r w:rsidRPr="006C47C6">
        <w:rPr>
          <w:rFonts w:ascii="Times New Roman" w:hAnsi="Times New Roman" w:cs="Times New Roman"/>
          <w:sz w:val="24"/>
          <w:szCs w:val="24"/>
        </w:rPr>
        <w:t xml:space="preserve"> has been</w:t>
      </w:r>
      <w:r>
        <w:rPr>
          <w:rFonts w:ascii="Times New Roman" w:hAnsi="Times New Roman" w:cs="Times New Roman"/>
          <w:sz w:val="24"/>
          <w:szCs w:val="24"/>
        </w:rPr>
        <w:t xml:space="preserve"> labeled</w:t>
      </w:r>
      <w:r w:rsidRPr="006C47C6">
        <w:rPr>
          <w:rFonts w:ascii="Times New Roman" w:hAnsi="Times New Roman" w:cs="Times New Roman"/>
          <w:sz w:val="24"/>
          <w:szCs w:val="24"/>
        </w:rPr>
        <w:t xml:space="preserve"> inconsistent as it failed to set out the relevant guidelines </w:t>
      </w:r>
      <w:r>
        <w:rPr>
          <w:rFonts w:ascii="Times New Roman" w:hAnsi="Times New Roman" w:cs="Times New Roman"/>
          <w:sz w:val="24"/>
          <w:szCs w:val="24"/>
        </w:rPr>
        <w:t>for the courts to decide on what could fall under</w:t>
      </w:r>
      <w:r w:rsidRPr="006C47C6">
        <w:rPr>
          <w:rFonts w:ascii="Times New Roman" w:hAnsi="Times New Roman" w:cs="Times New Roman"/>
          <w:sz w:val="24"/>
          <w:szCs w:val="24"/>
        </w:rPr>
        <w:t xml:space="preserve"> corporate personality abuse.</w:t>
      </w:r>
      <w:r w:rsidRPr="008862E7">
        <w:rPr>
          <w:rFonts w:ascii="Times New Roman" w:hAnsi="Times New Roman" w:cs="Times New Roman"/>
          <w:sz w:val="24"/>
          <w:szCs w:val="24"/>
        </w:rPr>
        <w:t xml:space="preserve"> </w:t>
      </w:r>
      <w:r w:rsidR="00E4578A">
        <w:rPr>
          <w:rFonts w:ascii="Times New Roman" w:hAnsi="Times New Roman" w:cs="Times New Roman"/>
          <w:sz w:val="24"/>
          <w:szCs w:val="24"/>
        </w:rPr>
        <w:t xml:space="preserve">There </w:t>
      </w:r>
      <w:r w:rsidRPr="006C47C6">
        <w:rPr>
          <w:rFonts w:ascii="Times New Roman" w:hAnsi="Times New Roman" w:cs="Times New Roman"/>
          <w:sz w:val="24"/>
          <w:szCs w:val="24"/>
        </w:rPr>
        <w:t xml:space="preserve">is a broad scope of activities which could be </w:t>
      </w:r>
      <w:r>
        <w:rPr>
          <w:rFonts w:ascii="Times New Roman" w:hAnsi="Times New Roman" w:cs="Times New Roman"/>
          <w:sz w:val="24"/>
          <w:szCs w:val="24"/>
        </w:rPr>
        <w:t>classed</w:t>
      </w:r>
      <w:r w:rsidRPr="006C47C6">
        <w:rPr>
          <w:rFonts w:ascii="Times New Roman" w:hAnsi="Times New Roman" w:cs="Times New Roman"/>
          <w:sz w:val="24"/>
          <w:szCs w:val="24"/>
        </w:rPr>
        <w:t xml:space="preserve"> as fraud and </w:t>
      </w:r>
      <w:r>
        <w:rPr>
          <w:rFonts w:ascii="Times New Roman" w:hAnsi="Times New Roman" w:cs="Times New Roman"/>
          <w:sz w:val="24"/>
          <w:szCs w:val="24"/>
        </w:rPr>
        <w:t xml:space="preserve">due to the impossibility of compressing all the activities that are likely to make up as fraudulent </w:t>
      </w:r>
      <w:r w:rsidR="00E4578A">
        <w:rPr>
          <w:rFonts w:ascii="Times New Roman" w:hAnsi="Times New Roman" w:cs="Times New Roman"/>
          <w:sz w:val="24"/>
          <w:szCs w:val="24"/>
        </w:rPr>
        <w:t>activities;</w:t>
      </w:r>
      <w:r>
        <w:rPr>
          <w:rFonts w:ascii="Times New Roman" w:hAnsi="Times New Roman" w:cs="Times New Roman"/>
          <w:sz w:val="24"/>
          <w:szCs w:val="24"/>
        </w:rPr>
        <w:t xml:space="preserve"> there has been suggestion for these activities to be labeled differently by their remedies</w:t>
      </w:r>
      <w:r w:rsidR="00746781">
        <w:rPr>
          <w:rFonts w:ascii="Times New Roman" w:hAnsi="Times New Roman" w:cs="Times New Roman"/>
          <w:sz w:val="24"/>
          <w:szCs w:val="24"/>
        </w:rPr>
        <w:t>.</w:t>
      </w:r>
    </w:p>
    <w:p w:rsidR="001133C8" w:rsidRDefault="001133C8" w:rsidP="001133C8">
      <w:pPr>
        <w:spacing w:line="360" w:lineRule="auto"/>
        <w:rPr>
          <w:rFonts w:ascii="Times New Roman" w:hAnsi="Times New Roman" w:cs="Times New Roman"/>
          <w:sz w:val="24"/>
          <w:szCs w:val="24"/>
        </w:rPr>
      </w:pPr>
      <w:r w:rsidRPr="00255F6A">
        <w:rPr>
          <w:rFonts w:ascii="Times New Roman" w:hAnsi="Times New Roman" w:cs="Times New Roman"/>
          <w:sz w:val="24"/>
          <w:szCs w:val="24"/>
        </w:rPr>
        <w:t xml:space="preserve">Another inconsistency of the Lord </w:t>
      </w:r>
      <w:proofErr w:type="spellStart"/>
      <w:r w:rsidRPr="00255F6A">
        <w:rPr>
          <w:rFonts w:ascii="Times New Roman" w:hAnsi="Times New Roman" w:cs="Times New Roman"/>
          <w:sz w:val="24"/>
          <w:szCs w:val="24"/>
        </w:rPr>
        <w:t>Sumption’s</w:t>
      </w:r>
      <w:proofErr w:type="spellEnd"/>
      <w:r w:rsidRPr="00255F6A">
        <w:rPr>
          <w:rFonts w:ascii="Times New Roman" w:hAnsi="Times New Roman" w:cs="Times New Roman"/>
          <w:sz w:val="24"/>
          <w:szCs w:val="24"/>
        </w:rPr>
        <w:t xml:space="preserve"> test is seen in the case of </w:t>
      </w:r>
      <w:r w:rsidRPr="00255F6A">
        <w:rPr>
          <w:rFonts w:ascii="Times New Roman" w:hAnsi="Times New Roman" w:cs="Times New Roman"/>
          <w:i/>
          <w:sz w:val="24"/>
          <w:szCs w:val="24"/>
        </w:rPr>
        <w:t xml:space="preserve">Antonio Gramsci Shipping Corp v </w:t>
      </w:r>
      <w:proofErr w:type="spellStart"/>
      <w:r w:rsidRPr="00255F6A">
        <w:rPr>
          <w:rFonts w:ascii="Times New Roman" w:hAnsi="Times New Roman" w:cs="Times New Roman"/>
          <w:i/>
          <w:sz w:val="24"/>
          <w:szCs w:val="24"/>
        </w:rPr>
        <w:t>Recoletos</w:t>
      </w:r>
      <w:proofErr w:type="spellEnd"/>
      <w:r w:rsidRPr="00255F6A">
        <w:rPr>
          <w:rFonts w:ascii="Times New Roman" w:hAnsi="Times New Roman" w:cs="Times New Roman"/>
          <w:i/>
          <w:sz w:val="24"/>
          <w:szCs w:val="24"/>
        </w:rPr>
        <w:t xml:space="preserve"> Ltd</w:t>
      </w:r>
      <w:r w:rsidRPr="00255F6A">
        <w:rPr>
          <w:rStyle w:val="FootnoteReference"/>
          <w:rFonts w:ascii="Times New Roman" w:hAnsi="Times New Roman" w:cs="Times New Roman"/>
          <w:i/>
          <w:sz w:val="24"/>
          <w:szCs w:val="24"/>
        </w:rPr>
        <w:footnoteReference w:id="362"/>
      </w:r>
      <w:r w:rsidRPr="008862E7">
        <w:rPr>
          <w:rFonts w:ascii="Times New Roman" w:hAnsi="Times New Roman" w:cs="Times New Roman"/>
          <w:sz w:val="24"/>
          <w:szCs w:val="24"/>
        </w:rPr>
        <w:t xml:space="preserve">where the court refused to follow the established principles of Lord </w:t>
      </w:r>
      <w:proofErr w:type="spellStart"/>
      <w:r w:rsidRPr="008862E7">
        <w:rPr>
          <w:rFonts w:ascii="Times New Roman" w:hAnsi="Times New Roman" w:cs="Times New Roman"/>
          <w:sz w:val="24"/>
          <w:szCs w:val="24"/>
        </w:rPr>
        <w:t>Sumption</w:t>
      </w:r>
      <w:proofErr w:type="spellEnd"/>
      <w:r w:rsidRPr="008862E7">
        <w:rPr>
          <w:rFonts w:ascii="Times New Roman" w:hAnsi="Times New Roman" w:cs="Times New Roman"/>
          <w:sz w:val="24"/>
          <w:szCs w:val="24"/>
        </w:rPr>
        <w:t>.</w:t>
      </w:r>
    </w:p>
    <w:p w:rsidR="001133C8" w:rsidRDefault="00F363CF" w:rsidP="001133C8">
      <w:pPr>
        <w:spacing w:line="360" w:lineRule="auto"/>
        <w:rPr>
          <w:rFonts w:ascii="Times New Roman" w:hAnsi="Times New Roman" w:cs="Times New Roman"/>
          <w:sz w:val="24"/>
          <w:szCs w:val="24"/>
        </w:rPr>
      </w:pPr>
      <w:r>
        <w:rPr>
          <w:rFonts w:ascii="Times New Roman" w:hAnsi="Times New Roman" w:cs="Times New Roman"/>
          <w:sz w:val="24"/>
          <w:szCs w:val="24"/>
        </w:rPr>
        <w:t>The c</w:t>
      </w:r>
      <w:r w:rsidR="001133C8">
        <w:rPr>
          <w:rFonts w:ascii="Times New Roman" w:hAnsi="Times New Roman" w:cs="Times New Roman"/>
          <w:sz w:val="24"/>
          <w:szCs w:val="24"/>
        </w:rPr>
        <w:t>ase of</w:t>
      </w:r>
      <w:r w:rsidR="001133C8" w:rsidRPr="0055080B">
        <w:rPr>
          <w:rFonts w:ascii="Times New Roman" w:hAnsi="Times New Roman" w:cs="Times New Roman"/>
          <w:i/>
          <w:sz w:val="24"/>
          <w:szCs w:val="24"/>
        </w:rPr>
        <w:t xml:space="preserve"> </w:t>
      </w:r>
      <w:proofErr w:type="spellStart"/>
      <w:r w:rsidR="001133C8" w:rsidRPr="0055080B">
        <w:rPr>
          <w:rFonts w:ascii="Times New Roman" w:hAnsi="Times New Roman" w:cs="Times New Roman"/>
          <w:i/>
          <w:sz w:val="24"/>
          <w:szCs w:val="24"/>
        </w:rPr>
        <w:t>Prest</w:t>
      </w:r>
      <w:proofErr w:type="spellEnd"/>
      <w:r w:rsidR="001133C8">
        <w:rPr>
          <w:rFonts w:ascii="Times New Roman" w:hAnsi="Times New Roman" w:cs="Times New Roman"/>
          <w:sz w:val="24"/>
          <w:szCs w:val="24"/>
        </w:rPr>
        <w:t xml:space="preserve"> answered </w:t>
      </w:r>
      <w:r w:rsidR="0055080B">
        <w:rPr>
          <w:rFonts w:ascii="Times New Roman" w:hAnsi="Times New Roman" w:cs="Times New Roman"/>
          <w:sz w:val="24"/>
          <w:szCs w:val="24"/>
        </w:rPr>
        <w:t xml:space="preserve">the </w:t>
      </w:r>
      <w:r>
        <w:rPr>
          <w:rFonts w:ascii="Times New Roman" w:hAnsi="Times New Roman" w:cs="Times New Roman"/>
          <w:sz w:val="24"/>
          <w:szCs w:val="24"/>
        </w:rPr>
        <w:t>question</w:t>
      </w:r>
      <w:r w:rsidR="0055080B">
        <w:rPr>
          <w:rFonts w:ascii="Times New Roman" w:hAnsi="Times New Roman" w:cs="Times New Roman"/>
          <w:sz w:val="24"/>
          <w:szCs w:val="24"/>
        </w:rPr>
        <w:t xml:space="preserve"> </w:t>
      </w:r>
      <w:r>
        <w:rPr>
          <w:rFonts w:ascii="Times New Roman" w:hAnsi="Times New Roman" w:cs="Times New Roman"/>
          <w:sz w:val="24"/>
          <w:szCs w:val="24"/>
        </w:rPr>
        <w:t>concerning when to pierce the veil</w:t>
      </w:r>
      <w:r w:rsidR="0055080B">
        <w:rPr>
          <w:rFonts w:ascii="Times New Roman" w:hAnsi="Times New Roman" w:cs="Times New Roman"/>
          <w:sz w:val="24"/>
          <w:szCs w:val="24"/>
        </w:rPr>
        <w:t xml:space="preserve"> </w:t>
      </w:r>
      <w:r w:rsidR="001133C8">
        <w:rPr>
          <w:rFonts w:ascii="Times New Roman" w:hAnsi="Times New Roman" w:cs="Times New Roman"/>
          <w:sz w:val="24"/>
          <w:szCs w:val="24"/>
        </w:rPr>
        <w:t>by clarifying that there are situations where the principle of evasion and concealment could both be applied.</w:t>
      </w:r>
      <w:r w:rsidR="001133C8">
        <w:rPr>
          <w:rStyle w:val="FootnoteReference"/>
          <w:rFonts w:ascii="Times New Roman" w:hAnsi="Times New Roman" w:cs="Times New Roman"/>
          <w:sz w:val="24"/>
          <w:szCs w:val="24"/>
        </w:rPr>
        <w:footnoteReference w:id="363"/>
      </w:r>
      <w:r w:rsidR="001133C8">
        <w:rPr>
          <w:rFonts w:ascii="Times New Roman" w:hAnsi="Times New Roman" w:cs="Times New Roman"/>
          <w:sz w:val="24"/>
          <w:szCs w:val="24"/>
        </w:rPr>
        <w:t xml:space="preserve"> However, this further led to confusion and difficulty in being able to distinguish what activities could be classed under evasio</w:t>
      </w:r>
      <w:r w:rsidR="0055080B">
        <w:rPr>
          <w:rFonts w:ascii="Times New Roman" w:hAnsi="Times New Roman" w:cs="Times New Roman"/>
          <w:sz w:val="24"/>
          <w:szCs w:val="24"/>
        </w:rPr>
        <w:t>n or concealment principle, and this</w:t>
      </w:r>
      <w:r w:rsidR="001133C8">
        <w:rPr>
          <w:rFonts w:ascii="Times New Roman" w:hAnsi="Times New Roman" w:cs="Times New Roman"/>
          <w:sz w:val="24"/>
          <w:szCs w:val="24"/>
        </w:rPr>
        <w:t xml:space="preserve"> continues to be a barrier to the establishment of an objective test for differentiating the two principles.</w:t>
      </w:r>
      <w:r w:rsidR="001133C8">
        <w:rPr>
          <w:rStyle w:val="FootnoteReference"/>
          <w:rFonts w:ascii="Times New Roman" w:hAnsi="Times New Roman" w:cs="Times New Roman"/>
          <w:sz w:val="24"/>
          <w:szCs w:val="24"/>
        </w:rPr>
        <w:footnoteReference w:id="364"/>
      </w:r>
    </w:p>
    <w:p w:rsidR="001133C8" w:rsidRDefault="001133C8" w:rsidP="001133C8">
      <w:pPr>
        <w:spacing w:line="360" w:lineRule="auto"/>
        <w:rPr>
          <w:rFonts w:ascii="Times New Roman" w:hAnsi="Times New Roman" w:cs="Times New Roman"/>
          <w:i/>
          <w:sz w:val="24"/>
          <w:szCs w:val="24"/>
        </w:rPr>
      </w:pPr>
      <w:r>
        <w:rPr>
          <w:rFonts w:ascii="Times New Roman" w:hAnsi="Times New Roman" w:cs="Times New Roman"/>
          <w:sz w:val="24"/>
          <w:szCs w:val="24"/>
        </w:rPr>
        <w:t xml:space="preserve">Also, there have been cases where the test of Lord </w:t>
      </w:r>
      <w:proofErr w:type="spellStart"/>
      <w:r>
        <w:rPr>
          <w:rFonts w:ascii="Times New Roman" w:hAnsi="Times New Roman" w:cs="Times New Roman"/>
          <w:sz w:val="24"/>
          <w:szCs w:val="24"/>
        </w:rPr>
        <w:t>Sumption</w:t>
      </w:r>
      <w:proofErr w:type="spellEnd"/>
      <w:r>
        <w:rPr>
          <w:rFonts w:ascii="Times New Roman" w:hAnsi="Times New Roman" w:cs="Times New Roman"/>
          <w:sz w:val="24"/>
          <w:szCs w:val="24"/>
        </w:rPr>
        <w:t xml:space="preserve"> has been forced into application which further reveals the shortcomings of the test. This is common in criminal cases where a company is used by controllers to carry out unlawful activities and the question of piercing the veil arises so as to take away the gains of controllers obtained from these unlawful acts.</w:t>
      </w:r>
      <w:r w:rsidRPr="001650C7">
        <w:rPr>
          <w:rFonts w:ascii="Times New Roman" w:hAnsi="Times New Roman" w:cs="Times New Roman"/>
          <w:sz w:val="24"/>
          <w:szCs w:val="24"/>
        </w:rPr>
        <w:t xml:space="preserve"> </w:t>
      </w:r>
      <w:r>
        <w:rPr>
          <w:rFonts w:ascii="Times New Roman" w:hAnsi="Times New Roman" w:cs="Times New Roman"/>
          <w:sz w:val="24"/>
          <w:szCs w:val="24"/>
        </w:rPr>
        <w:t xml:space="preserve">An evaluation of the case of </w:t>
      </w:r>
      <w:r w:rsidRPr="00CF5883">
        <w:rPr>
          <w:rFonts w:ascii="Times New Roman" w:hAnsi="Times New Roman" w:cs="Times New Roman"/>
          <w:i/>
          <w:sz w:val="24"/>
          <w:szCs w:val="24"/>
        </w:rPr>
        <w:t>McDowell</w:t>
      </w:r>
      <w:r>
        <w:rPr>
          <w:rFonts w:ascii="Times New Roman" w:hAnsi="Times New Roman" w:cs="Times New Roman"/>
          <w:sz w:val="24"/>
          <w:szCs w:val="24"/>
        </w:rPr>
        <w:t xml:space="preserve"> is a perfect example of how the courts have tried to force the </w:t>
      </w:r>
      <w:r>
        <w:rPr>
          <w:rFonts w:ascii="Times New Roman" w:hAnsi="Times New Roman" w:cs="Times New Roman"/>
          <w:sz w:val="24"/>
          <w:szCs w:val="24"/>
        </w:rPr>
        <w:lastRenderedPageBreak/>
        <w:t xml:space="preserve">application of Lord </w:t>
      </w:r>
      <w:proofErr w:type="spellStart"/>
      <w:r>
        <w:rPr>
          <w:rFonts w:ascii="Times New Roman" w:hAnsi="Times New Roman" w:cs="Times New Roman"/>
          <w:sz w:val="24"/>
          <w:szCs w:val="24"/>
        </w:rPr>
        <w:t>Sumption’s</w:t>
      </w:r>
      <w:proofErr w:type="spellEnd"/>
      <w:r>
        <w:rPr>
          <w:rFonts w:ascii="Times New Roman" w:hAnsi="Times New Roman" w:cs="Times New Roman"/>
          <w:sz w:val="24"/>
          <w:szCs w:val="24"/>
        </w:rPr>
        <w:t xml:space="preserve"> test into subsequent cases, and this differs </w:t>
      </w:r>
      <w:r w:rsidRPr="00006DBA">
        <w:rPr>
          <w:rFonts w:ascii="Times New Roman" w:hAnsi="Times New Roman" w:cs="Times New Roman"/>
          <w:sz w:val="24"/>
          <w:szCs w:val="24"/>
        </w:rPr>
        <w:t xml:space="preserve">from the illustration of the concealment principle </w:t>
      </w:r>
      <w:proofErr w:type="spellStart"/>
      <w:r w:rsidRPr="00006DBA">
        <w:rPr>
          <w:rFonts w:ascii="Times New Roman" w:hAnsi="Times New Roman" w:cs="Times New Roman"/>
          <w:sz w:val="24"/>
          <w:szCs w:val="24"/>
        </w:rPr>
        <w:t>analysed</w:t>
      </w:r>
      <w:proofErr w:type="spellEnd"/>
      <w:r w:rsidRPr="00006DBA">
        <w:rPr>
          <w:rFonts w:ascii="Times New Roman" w:hAnsi="Times New Roman" w:cs="Times New Roman"/>
          <w:sz w:val="24"/>
          <w:szCs w:val="24"/>
        </w:rPr>
        <w:t xml:space="preserve"> by Lord </w:t>
      </w:r>
      <w:proofErr w:type="spellStart"/>
      <w:r w:rsidRPr="00006DBA">
        <w:rPr>
          <w:rFonts w:ascii="Times New Roman" w:hAnsi="Times New Roman" w:cs="Times New Roman"/>
          <w:sz w:val="24"/>
          <w:szCs w:val="24"/>
        </w:rPr>
        <w:t>Sumption</w:t>
      </w:r>
      <w:proofErr w:type="spellEnd"/>
      <w:r w:rsidRPr="00006DBA">
        <w:rPr>
          <w:rFonts w:ascii="Times New Roman" w:hAnsi="Times New Roman" w:cs="Times New Roman"/>
          <w:sz w:val="24"/>
          <w:szCs w:val="24"/>
        </w:rPr>
        <w:t xml:space="preserve"> using the case of </w:t>
      </w:r>
      <w:proofErr w:type="spellStart"/>
      <w:r w:rsidRPr="00006DBA">
        <w:rPr>
          <w:rFonts w:ascii="Times New Roman" w:hAnsi="Times New Roman" w:cs="Times New Roman"/>
          <w:i/>
          <w:sz w:val="24"/>
          <w:szCs w:val="24"/>
        </w:rPr>
        <w:t>Trustor</w:t>
      </w:r>
      <w:proofErr w:type="spellEnd"/>
      <w:r w:rsidRPr="00006DBA">
        <w:rPr>
          <w:rFonts w:ascii="Times New Roman" w:hAnsi="Times New Roman" w:cs="Times New Roman"/>
          <w:i/>
          <w:sz w:val="24"/>
          <w:szCs w:val="24"/>
        </w:rPr>
        <w:t>.</w:t>
      </w:r>
      <w:r w:rsidRPr="00006DBA">
        <w:rPr>
          <w:rStyle w:val="FootnoteReference"/>
          <w:rFonts w:ascii="Times New Roman" w:hAnsi="Times New Roman" w:cs="Times New Roman"/>
          <w:i/>
          <w:sz w:val="24"/>
          <w:szCs w:val="24"/>
        </w:rPr>
        <w:footnoteReference w:id="365"/>
      </w:r>
    </w:p>
    <w:p w:rsidR="00473D46" w:rsidRDefault="0055080B" w:rsidP="00473D46">
      <w:pPr>
        <w:spacing w:line="360" w:lineRule="auto"/>
        <w:rPr>
          <w:rFonts w:ascii="Times New Roman" w:hAnsi="Times New Roman" w:cs="Times New Roman"/>
          <w:sz w:val="24"/>
          <w:szCs w:val="24"/>
        </w:rPr>
      </w:pPr>
      <w:r w:rsidRPr="00D773B2">
        <w:rPr>
          <w:rFonts w:ascii="Times New Roman" w:hAnsi="Times New Roman" w:cs="Times New Roman"/>
          <w:sz w:val="24"/>
          <w:szCs w:val="24"/>
        </w:rPr>
        <w:t>Finally, the reform chapter o</w:t>
      </w:r>
      <w:r w:rsidR="00D773B2" w:rsidRPr="00D773B2">
        <w:rPr>
          <w:rFonts w:ascii="Times New Roman" w:hAnsi="Times New Roman" w:cs="Times New Roman"/>
          <w:sz w:val="24"/>
          <w:szCs w:val="24"/>
        </w:rPr>
        <w:t>f this research proposes that</w:t>
      </w:r>
      <w:r w:rsidR="00D773B2">
        <w:rPr>
          <w:rFonts w:ascii="Times New Roman" w:hAnsi="Times New Roman" w:cs="Times New Roman"/>
          <w:i/>
          <w:sz w:val="24"/>
          <w:szCs w:val="24"/>
        </w:rPr>
        <w:t>,</w:t>
      </w:r>
      <w:r>
        <w:rPr>
          <w:rFonts w:ascii="Times New Roman" w:hAnsi="Times New Roman" w:cs="Times New Roman"/>
          <w:i/>
          <w:sz w:val="24"/>
          <w:szCs w:val="24"/>
        </w:rPr>
        <w:t xml:space="preserve"> </w:t>
      </w:r>
      <w:r w:rsidR="00974F07">
        <w:rPr>
          <w:rFonts w:ascii="Times New Roman" w:hAnsi="Times New Roman" w:cs="Times New Roman"/>
          <w:sz w:val="24"/>
          <w:szCs w:val="24"/>
        </w:rPr>
        <w:t xml:space="preserve">in the light of this diversity of opinion and legal uncertainty </w:t>
      </w:r>
      <w:r w:rsidR="00D773B2">
        <w:rPr>
          <w:rFonts w:ascii="Times New Roman" w:hAnsi="Times New Roman" w:cs="Times New Roman"/>
          <w:sz w:val="24"/>
          <w:szCs w:val="24"/>
        </w:rPr>
        <w:t xml:space="preserve">of evolving case law, </w:t>
      </w:r>
      <w:r w:rsidR="00974F07">
        <w:rPr>
          <w:rFonts w:ascii="Times New Roman" w:hAnsi="Times New Roman" w:cs="Times New Roman"/>
          <w:sz w:val="24"/>
          <w:szCs w:val="24"/>
        </w:rPr>
        <w:t>the English c</w:t>
      </w:r>
      <w:r w:rsidR="00974F07" w:rsidRPr="00FD3A81">
        <w:rPr>
          <w:rFonts w:ascii="Times New Roman" w:hAnsi="Times New Roman" w:cs="Times New Roman"/>
          <w:sz w:val="24"/>
          <w:szCs w:val="24"/>
        </w:rPr>
        <w:t xml:space="preserve">ompany </w:t>
      </w:r>
      <w:r w:rsidR="00974F07">
        <w:rPr>
          <w:rFonts w:ascii="Times New Roman" w:hAnsi="Times New Roman" w:cs="Times New Roman"/>
          <w:sz w:val="24"/>
          <w:szCs w:val="24"/>
        </w:rPr>
        <w:t xml:space="preserve">law </w:t>
      </w:r>
      <w:r w:rsidR="00974F07" w:rsidRPr="00FD3A81">
        <w:rPr>
          <w:rFonts w:ascii="Times New Roman" w:hAnsi="Times New Roman" w:cs="Times New Roman"/>
          <w:sz w:val="24"/>
          <w:szCs w:val="24"/>
        </w:rPr>
        <w:t xml:space="preserve">should adopt the </w:t>
      </w:r>
      <w:r w:rsidR="00974F07">
        <w:rPr>
          <w:rFonts w:ascii="Times New Roman" w:hAnsi="Times New Roman" w:cs="Times New Roman"/>
          <w:sz w:val="24"/>
          <w:szCs w:val="24"/>
        </w:rPr>
        <w:t>approach to corporate veil piercing followed in South Africa.</w:t>
      </w:r>
      <w:r w:rsidR="00974F07">
        <w:rPr>
          <w:rStyle w:val="FootnoteReference"/>
          <w:rFonts w:ascii="Times New Roman" w:hAnsi="Times New Roman" w:cs="Times New Roman"/>
          <w:sz w:val="24"/>
          <w:szCs w:val="24"/>
        </w:rPr>
        <w:footnoteReference w:id="366"/>
      </w:r>
      <w:r w:rsidR="00974F07" w:rsidRPr="00E17F14">
        <w:rPr>
          <w:rFonts w:ascii="Times New Roman" w:hAnsi="Times New Roman" w:cs="Times New Roman"/>
          <w:sz w:val="24"/>
          <w:szCs w:val="24"/>
        </w:rPr>
        <w:t xml:space="preserve"> </w:t>
      </w:r>
      <w:r w:rsidR="00974F07">
        <w:rPr>
          <w:rFonts w:ascii="Times New Roman" w:hAnsi="Times New Roman" w:cs="Times New Roman"/>
          <w:sz w:val="24"/>
          <w:szCs w:val="24"/>
        </w:rPr>
        <w:t>This entails that the doctrine for piercing the corporate veil in England be put on a statutory basis.</w:t>
      </w:r>
      <w:r w:rsidR="00974F07">
        <w:rPr>
          <w:rStyle w:val="FootnoteReference"/>
          <w:rFonts w:ascii="Times New Roman" w:hAnsi="Times New Roman" w:cs="Times New Roman"/>
          <w:sz w:val="24"/>
          <w:szCs w:val="24"/>
        </w:rPr>
        <w:footnoteReference w:id="367"/>
      </w:r>
      <w:r w:rsidR="00473D46" w:rsidRPr="00473D46">
        <w:rPr>
          <w:rFonts w:ascii="Times New Roman" w:hAnsi="Times New Roman" w:cs="Times New Roman"/>
          <w:sz w:val="24"/>
          <w:szCs w:val="24"/>
        </w:rPr>
        <w:t xml:space="preserve"> </w:t>
      </w:r>
    </w:p>
    <w:p w:rsidR="00473D46" w:rsidRDefault="00473D46" w:rsidP="00473D46">
      <w:pPr>
        <w:spacing w:line="360" w:lineRule="auto"/>
        <w:rPr>
          <w:rFonts w:ascii="Times New Roman" w:hAnsi="Times New Roman" w:cs="Times New Roman"/>
          <w:sz w:val="24"/>
          <w:szCs w:val="24"/>
        </w:rPr>
      </w:pPr>
      <w:r>
        <w:rPr>
          <w:rFonts w:ascii="Times New Roman" w:hAnsi="Times New Roman" w:cs="Times New Roman"/>
          <w:sz w:val="24"/>
          <w:szCs w:val="24"/>
        </w:rPr>
        <w:t>The proposed reform will be beneficial to England in numerous ways. Mainly, t</w:t>
      </w:r>
      <w:r w:rsidRPr="00692250">
        <w:rPr>
          <w:rFonts w:ascii="Times New Roman" w:hAnsi="Times New Roman" w:cs="Times New Roman"/>
          <w:sz w:val="24"/>
          <w:szCs w:val="24"/>
        </w:rPr>
        <w:t xml:space="preserve">he phrase of “unconscionable abuse” of corporate personality widens up the scope of piercing the veil </w:t>
      </w:r>
      <w:r>
        <w:rPr>
          <w:rFonts w:ascii="Times New Roman" w:hAnsi="Times New Roman" w:cs="Times New Roman"/>
          <w:sz w:val="24"/>
          <w:szCs w:val="24"/>
        </w:rPr>
        <w:t xml:space="preserve">in the </w:t>
      </w:r>
      <w:proofErr w:type="spellStart"/>
      <w:r>
        <w:rPr>
          <w:rFonts w:ascii="Times New Roman" w:hAnsi="Times New Roman" w:cs="Times New Roman"/>
          <w:sz w:val="24"/>
          <w:szCs w:val="24"/>
        </w:rPr>
        <w:t>favour</w:t>
      </w:r>
      <w:proofErr w:type="spellEnd"/>
      <w:r>
        <w:rPr>
          <w:rFonts w:ascii="Times New Roman" w:hAnsi="Times New Roman" w:cs="Times New Roman"/>
          <w:sz w:val="24"/>
          <w:szCs w:val="24"/>
        </w:rPr>
        <w:t xml:space="preserve"> of creditors </w:t>
      </w:r>
      <w:r w:rsidRPr="00692250">
        <w:rPr>
          <w:rFonts w:ascii="Times New Roman" w:hAnsi="Times New Roman" w:cs="Times New Roman"/>
          <w:sz w:val="24"/>
          <w:szCs w:val="24"/>
        </w:rPr>
        <w:t>to include the terms of common law which have been used in the past to pierce the veil such as facade, sham and fraud and concealment but the phrase is not limited to these common law terms .</w:t>
      </w:r>
      <w:r w:rsidRPr="00692250">
        <w:rPr>
          <w:rStyle w:val="FootnoteReference"/>
          <w:rFonts w:ascii="Times New Roman" w:hAnsi="Times New Roman" w:cs="Times New Roman"/>
          <w:sz w:val="24"/>
          <w:szCs w:val="24"/>
        </w:rPr>
        <w:footnoteReference w:id="368"/>
      </w:r>
      <w:r>
        <w:rPr>
          <w:rFonts w:ascii="Times New Roman" w:hAnsi="Times New Roman" w:cs="Times New Roman"/>
          <w:sz w:val="24"/>
          <w:szCs w:val="24"/>
        </w:rPr>
        <w:t>This proposed reform is more fair minded as it seeks to pierce the veil in cases which would have never been possible under the current English evasion principle.</w:t>
      </w:r>
    </w:p>
    <w:p w:rsidR="00666AF4" w:rsidRDefault="009C2EB2" w:rsidP="00666AF4">
      <w:pPr>
        <w:spacing w:line="360" w:lineRule="auto"/>
        <w:rPr>
          <w:rFonts w:ascii="Times New Roman" w:hAnsi="Times New Roman" w:cs="Times New Roman"/>
          <w:sz w:val="24"/>
          <w:szCs w:val="24"/>
        </w:rPr>
      </w:pPr>
      <w:r>
        <w:rPr>
          <w:rFonts w:ascii="Times New Roman" w:hAnsi="Times New Roman" w:cs="Times New Roman"/>
          <w:sz w:val="24"/>
          <w:szCs w:val="24"/>
        </w:rPr>
        <w:t xml:space="preserve">Not every impact of this proposed reform has been viewed as </w:t>
      </w:r>
      <w:proofErr w:type="spellStart"/>
      <w:r>
        <w:rPr>
          <w:rFonts w:ascii="Times New Roman" w:hAnsi="Times New Roman" w:cs="Times New Roman"/>
          <w:sz w:val="24"/>
          <w:szCs w:val="24"/>
        </w:rPr>
        <w:t>favourable</w:t>
      </w:r>
      <w:proofErr w:type="spellEnd"/>
      <w:r>
        <w:rPr>
          <w:rFonts w:ascii="Times New Roman" w:hAnsi="Times New Roman" w:cs="Times New Roman"/>
          <w:sz w:val="24"/>
          <w:szCs w:val="24"/>
        </w:rPr>
        <w:t xml:space="preserve">. For example, </w:t>
      </w:r>
      <w:r w:rsidR="00666AF4">
        <w:rPr>
          <w:rFonts w:ascii="Times New Roman" w:hAnsi="Times New Roman" w:cs="Times New Roman"/>
          <w:sz w:val="24"/>
          <w:szCs w:val="24"/>
        </w:rPr>
        <w:t>the phrase “unconscionable abuse” is too flexible as it does not have a confined list of circumstances that the court could consider</w:t>
      </w:r>
      <w:r w:rsidR="00AD3746">
        <w:rPr>
          <w:rFonts w:ascii="Times New Roman" w:hAnsi="Times New Roman" w:cs="Times New Roman"/>
          <w:sz w:val="24"/>
          <w:szCs w:val="24"/>
        </w:rPr>
        <w:t xml:space="preserve"> </w:t>
      </w:r>
      <w:r w:rsidR="00666AF4">
        <w:rPr>
          <w:rFonts w:ascii="Times New Roman" w:hAnsi="Times New Roman" w:cs="Times New Roman"/>
          <w:sz w:val="24"/>
          <w:szCs w:val="24"/>
        </w:rPr>
        <w:t>as unconscionable abuse, and this is detriment to creditors as they need to be knowledgeable of what circumstances could possibly fall under “unconscionable abuse” in order to encourage them to apply for veil piercing.</w:t>
      </w:r>
      <w:r w:rsidR="00666AF4">
        <w:rPr>
          <w:rStyle w:val="FootnoteReference"/>
          <w:rFonts w:ascii="Times New Roman" w:hAnsi="Times New Roman" w:cs="Times New Roman"/>
          <w:sz w:val="24"/>
          <w:szCs w:val="24"/>
        </w:rPr>
        <w:footnoteReference w:id="369"/>
      </w:r>
    </w:p>
    <w:p w:rsidR="004449AD" w:rsidRDefault="004449AD" w:rsidP="00666AF4">
      <w:pPr>
        <w:spacing w:line="360" w:lineRule="auto"/>
        <w:rPr>
          <w:rFonts w:ascii="Times New Roman" w:hAnsi="Times New Roman" w:cs="Times New Roman"/>
          <w:sz w:val="24"/>
          <w:szCs w:val="24"/>
        </w:rPr>
      </w:pPr>
      <w:r>
        <w:rPr>
          <w:rFonts w:ascii="Times New Roman" w:hAnsi="Times New Roman" w:cs="Times New Roman"/>
          <w:sz w:val="24"/>
          <w:szCs w:val="24"/>
        </w:rPr>
        <w:t xml:space="preserve">In conclusion, the current veil piercing in England has undergone so much criticisms for uncertainty more than its positive impact, thus it a huge step if the English system can adopt the veil piercing </w:t>
      </w:r>
      <w:r w:rsidR="00D72F8D">
        <w:rPr>
          <w:rFonts w:ascii="Times New Roman" w:hAnsi="Times New Roman" w:cs="Times New Roman"/>
          <w:sz w:val="24"/>
          <w:szCs w:val="24"/>
        </w:rPr>
        <w:t>approach</w:t>
      </w:r>
      <w:r>
        <w:rPr>
          <w:rFonts w:ascii="Times New Roman" w:hAnsi="Times New Roman" w:cs="Times New Roman"/>
          <w:sz w:val="24"/>
          <w:szCs w:val="24"/>
        </w:rPr>
        <w:t xml:space="preserve"> of South Africa, which entails putting the doctrine on a statutory basis.</w:t>
      </w:r>
    </w:p>
    <w:p w:rsidR="009C2EB2" w:rsidRDefault="009C2EB2" w:rsidP="00473D46">
      <w:pPr>
        <w:spacing w:line="360" w:lineRule="auto"/>
        <w:rPr>
          <w:rFonts w:ascii="Times New Roman" w:hAnsi="Times New Roman" w:cs="Times New Roman"/>
          <w:sz w:val="24"/>
          <w:szCs w:val="24"/>
        </w:rPr>
      </w:pPr>
    </w:p>
    <w:p w:rsidR="0055080B" w:rsidRDefault="0055080B" w:rsidP="001133C8">
      <w:pPr>
        <w:spacing w:line="360" w:lineRule="auto"/>
        <w:rPr>
          <w:rFonts w:ascii="Times New Roman" w:hAnsi="Times New Roman" w:cs="Times New Roman"/>
          <w:i/>
          <w:sz w:val="24"/>
          <w:szCs w:val="24"/>
        </w:rPr>
      </w:pPr>
    </w:p>
    <w:p w:rsidR="001133C8" w:rsidRPr="00FD3A81" w:rsidRDefault="001133C8" w:rsidP="005A4E5D">
      <w:pPr>
        <w:spacing w:line="360" w:lineRule="auto"/>
        <w:rPr>
          <w:rFonts w:ascii="Times New Roman" w:hAnsi="Times New Roman" w:cs="Times New Roman"/>
          <w:sz w:val="24"/>
          <w:szCs w:val="24"/>
        </w:rPr>
      </w:pPr>
    </w:p>
    <w:sectPr w:rsidR="001133C8" w:rsidRPr="00FD3A8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59E2" w:rsidRDefault="007659E2" w:rsidP="00EF6A01">
      <w:pPr>
        <w:spacing w:after="0" w:line="240" w:lineRule="auto"/>
      </w:pPr>
      <w:r>
        <w:separator/>
      </w:r>
    </w:p>
  </w:endnote>
  <w:endnote w:type="continuationSeparator" w:id="0">
    <w:p w:rsidR="007659E2" w:rsidRDefault="007659E2" w:rsidP="00EF6A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8241338"/>
      <w:docPartObj>
        <w:docPartGallery w:val="Page Numbers (Bottom of Page)"/>
        <w:docPartUnique/>
      </w:docPartObj>
    </w:sdtPr>
    <w:sdtEndPr>
      <w:rPr>
        <w:noProof/>
      </w:rPr>
    </w:sdtEndPr>
    <w:sdtContent>
      <w:p w:rsidR="00A367DF" w:rsidRDefault="00A367DF">
        <w:pPr>
          <w:pStyle w:val="Footer"/>
        </w:pPr>
        <w:r>
          <w:fldChar w:fldCharType="begin"/>
        </w:r>
        <w:r>
          <w:instrText xml:space="preserve"> PAGE   \* MERGEFORMAT </w:instrText>
        </w:r>
        <w:r>
          <w:fldChar w:fldCharType="separate"/>
        </w:r>
        <w:r w:rsidR="00AA133D">
          <w:rPr>
            <w:noProof/>
          </w:rPr>
          <w:t>50</w:t>
        </w:r>
        <w:r>
          <w:rPr>
            <w:noProof/>
          </w:rPr>
          <w:fldChar w:fldCharType="end"/>
        </w:r>
      </w:p>
    </w:sdtContent>
  </w:sdt>
  <w:p w:rsidR="00A367DF" w:rsidRDefault="00A367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59E2" w:rsidRDefault="007659E2" w:rsidP="00EF6A01">
      <w:pPr>
        <w:spacing w:after="0" w:line="240" w:lineRule="auto"/>
      </w:pPr>
      <w:r>
        <w:separator/>
      </w:r>
    </w:p>
  </w:footnote>
  <w:footnote w:type="continuationSeparator" w:id="0">
    <w:p w:rsidR="007659E2" w:rsidRDefault="007659E2" w:rsidP="00EF6A01">
      <w:pPr>
        <w:spacing w:after="0" w:line="240" w:lineRule="auto"/>
      </w:pPr>
      <w:r>
        <w:continuationSeparator/>
      </w:r>
    </w:p>
  </w:footnote>
  <w:footnote w:id="1">
    <w:p w:rsidR="00A367DF" w:rsidRDefault="00A367DF">
      <w:pPr>
        <w:pStyle w:val="FootnoteText"/>
      </w:pPr>
      <w:r>
        <w:rPr>
          <w:rStyle w:val="FootnoteReference"/>
        </w:rPr>
        <w:footnoteRef/>
      </w:r>
      <w:proofErr w:type="spellStart"/>
      <w:r>
        <w:t>Chrispas</w:t>
      </w:r>
      <w:proofErr w:type="spellEnd"/>
      <w:r>
        <w:t xml:space="preserve"> </w:t>
      </w:r>
      <w:proofErr w:type="spellStart"/>
      <w:r>
        <w:t>Nyombi</w:t>
      </w:r>
      <w:proofErr w:type="spellEnd"/>
      <w:r>
        <w:t xml:space="preserve"> and David Justin </w:t>
      </w:r>
      <w:proofErr w:type="spellStart"/>
      <w:r>
        <w:t>Bakibinga</w:t>
      </w:r>
      <w:proofErr w:type="spellEnd"/>
      <w:r>
        <w:t xml:space="preserve">, ‘Corporate Personality: The unjust Foundation of English Company’ (2014) </w:t>
      </w:r>
      <w:proofErr w:type="spellStart"/>
      <w:r>
        <w:t>Labour</w:t>
      </w:r>
      <w:proofErr w:type="spellEnd"/>
      <w:r>
        <w:t xml:space="preserve"> Law Journal 94 &lt;</w:t>
      </w:r>
      <w:r w:rsidRPr="00BB5838">
        <w:t xml:space="preserve"> file:///C:/Users/HP/AppData/Local/Packages/Microsoft.MicrosoftEdge_8wekyb3d8bbwe/TempState/Downloads/SSRN-id2644765%20(2).pdf</w:t>
      </w:r>
      <w:r>
        <w:t>&gt; accessed 9 December 2019</w:t>
      </w:r>
    </w:p>
  </w:footnote>
  <w:footnote w:id="2">
    <w:p w:rsidR="00A367DF" w:rsidRDefault="00A367DF">
      <w:pPr>
        <w:pStyle w:val="FootnoteText"/>
      </w:pPr>
      <w:r>
        <w:rPr>
          <w:rStyle w:val="FootnoteReference"/>
        </w:rPr>
        <w:footnoteRef/>
      </w:r>
      <w:r>
        <w:t xml:space="preserve"> Ibid </w:t>
      </w:r>
    </w:p>
  </w:footnote>
  <w:footnote w:id="3">
    <w:p w:rsidR="00A367DF" w:rsidRDefault="00A367DF">
      <w:pPr>
        <w:pStyle w:val="FootnoteText"/>
      </w:pPr>
      <w:r>
        <w:rPr>
          <w:rStyle w:val="FootnoteReference"/>
        </w:rPr>
        <w:footnoteRef/>
      </w:r>
      <w:r>
        <w:t xml:space="preserve"> Ibid 95</w:t>
      </w:r>
    </w:p>
  </w:footnote>
  <w:footnote w:id="4">
    <w:p w:rsidR="00A367DF" w:rsidRDefault="00A367DF">
      <w:pPr>
        <w:pStyle w:val="FootnoteText"/>
      </w:pPr>
      <w:r>
        <w:rPr>
          <w:rStyle w:val="FootnoteReference"/>
        </w:rPr>
        <w:footnoteRef/>
      </w:r>
      <w:r>
        <w:t xml:space="preserve"> Ibid 95</w:t>
      </w:r>
    </w:p>
  </w:footnote>
  <w:footnote w:id="5">
    <w:p w:rsidR="00A367DF" w:rsidRDefault="00A367DF">
      <w:pPr>
        <w:pStyle w:val="FootnoteText"/>
      </w:pPr>
      <w:r>
        <w:rPr>
          <w:rStyle w:val="FootnoteReference"/>
        </w:rPr>
        <w:footnoteRef/>
      </w:r>
      <w:r>
        <w:t xml:space="preserve"> Ibid 95</w:t>
      </w:r>
    </w:p>
  </w:footnote>
  <w:footnote w:id="6">
    <w:p w:rsidR="00A367DF" w:rsidRDefault="00A367DF">
      <w:pPr>
        <w:pStyle w:val="FootnoteText"/>
      </w:pPr>
      <w:r>
        <w:rPr>
          <w:rStyle w:val="FootnoteReference"/>
        </w:rPr>
        <w:footnoteRef/>
      </w:r>
      <w:r>
        <w:t xml:space="preserve"> C E Walker, ‘The History of the Joint Stock Company’ (1931) (6)(2) The Accounting Rev 99</w:t>
      </w:r>
    </w:p>
  </w:footnote>
  <w:footnote w:id="7">
    <w:p w:rsidR="00A367DF" w:rsidRDefault="00A367DF">
      <w:pPr>
        <w:pStyle w:val="FootnoteText"/>
      </w:pPr>
      <w:r>
        <w:rPr>
          <w:rStyle w:val="FootnoteReference"/>
        </w:rPr>
        <w:footnoteRef/>
      </w:r>
      <w:r>
        <w:t xml:space="preserve"> </w:t>
      </w:r>
      <w:proofErr w:type="spellStart"/>
      <w:r>
        <w:t>Nyombi</w:t>
      </w:r>
      <w:proofErr w:type="spellEnd"/>
      <w:r>
        <w:t>,(n1),95-96</w:t>
      </w:r>
    </w:p>
  </w:footnote>
  <w:footnote w:id="8">
    <w:p w:rsidR="00A367DF" w:rsidRDefault="00A367DF">
      <w:pPr>
        <w:pStyle w:val="FootnoteText"/>
      </w:pPr>
      <w:r>
        <w:rPr>
          <w:rStyle w:val="FootnoteReference"/>
        </w:rPr>
        <w:footnoteRef/>
      </w:r>
      <w:r>
        <w:t xml:space="preserve"> Ibid 96</w:t>
      </w:r>
    </w:p>
  </w:footnote>
  <w:footnote w:id="9">
    <w:p w:rsidR="00A367DF" w:rsidRDefault="00A367DF">
      <w:pPr>
        <w:pStyle w:val="FootnoteText"/>
      </w:pPr>
      <w:r>
        <w:rPr>
          <w:rStyle w:val="FootnoteReference"/>
        </w:rPr>
        <w:footnoteRef/>
      </w:r>
      <w:r>
        <w:t xml:space="preserve"> Ibid 95</w:t>
      </w:r>
    </w:p>
  </w:footnote>
  <w:footnote w:id="10">
    <w:p w:rsidR="00A367DF" w:rsidRDefault="00A367DF">
      <w:pPr>
        <w:pStyle w:val="FootnoteText"/>
      </w:pPr>
      <w:r>
        <w:rPr>
          <w:rStyle w:val="FootnoteReference"/>
        </w:rPr>
        <w:footnoteRef/>
      </w:r>
      <w:r>
        <w:t xml:space="preserve"> Ibid</w:t>
      </w:r>
    </w:p>
  </w:footnote>
  <w:footnote w:id="11">
    <w:p w:rsidR="00A367DF" w:rsidRDefault="00A367DF" w:rsidP="00940FD7">
      <w:pPr>
        <w:pStyle w:val="FootnoteText"/>
        <w:tabs>
          <w:tab w:val="right" w:pos="9360"/>
        </w:tabs>
      </w:pPr>
      <w:r>
        <w:rPr>
          <w:rStyle w:val="FootnoteReference"/>
        </w:rPr>
        <w:footnoteRef/>
      </w:r>
      <w:r>
        <w:t xml:space="preserve"> Ibid 95 ; Limited Liability Act 1855</w:t>
      </w:r>
      <w:r>
        <w:tab/>
      </w:r>
    </w:p>
  </w:footnote>
  <w:footnote w:id="12">
    <w:p w:rsidR="00A367DF" w:rsidRDefault="00A367DF">
      <w:pPr>
        <w:pStyle w:val="FootnoteText"/>
      </w:pPr>
      <w:r>
        <w:rPr>
          <w:rStyle w:val="FootnoteReference"/>
        </w:rPr>
        <w:footnoteRef/>
      </w:r>
      <w:r>
        <w:t xml:space="preserve"> Stephen Mayson, Derek French and Christopher Ryan, </w:t>
      </w:r>
      <w:r w:rsidRPr="003D1887">
        <w:rPr>
          <w:i/>
        </w:rPr>
        <w:t>Company Law</w:t>
      </w:r>
      <w:r>
        <w:t xml:space="preserve"> (36</w:t>
      </w:r>
      <w:r w:rsidRPr="00974BA7">
        <w:rPr>
          <w:vertAlign w:val="superscript"/>
        </w:rPr>
        <w:t>th</w:t>
      </w:r>
      <w:r>
        <w:t xml:space="preserve"> end OUP 2019-2020) 53</w:t>
      </w:r>
    </w:p>
  </w:footnote>
  <w:footnote w:id="13">
    <w:p w:rsidR="00A367DF" w:rsidRDefault="00A367DF">
      <w:pPr>
        <w:pStyle w:val="FootnoteText"/>
      </w:pPr>
      <w:r>
        <w:rPr>
          <w:rStyle w:val="FootnoteReference"/>
        </w:rPr>
        <w:footnoteRef/>
      </w:r>
      <w:r>
        <w:t xml:space="preserve"> Ibid 51</w:t>
      </w:r>
    </w:p>
  </w:footnote>
  <w:footnote w:id="14">
    <w:p w:rsidR="00A367DF" w:rsidRDefault="00A367DF">
      <w:pPr>
        <w:pStyle w:val="FootnoteText"/>
      </w:pPr>
      <w:r>
        <w:rPr>
          <w:rStyle w:val="FootnoteReference"/>
        </w:rPr>
        <w:footnoteRef/>
      </w:r>
      <w:r>
        <w:t xml:space="preserve"> Ibid 51</w:t>
      </w:r>
    </w:p>
  </w:footnote>
  <w:footnote w:id="15">
    <w:p w:rsidR="00A367DF" w:rsidRDefault="00A367DF">
      <w:pPr>
        <w:pStyle w:val="FootnoteText"/>
      </w:pPr>
      <w:r>
        <w:rPr>
          <w:rStyle w:val="FootnoteReference"/>
        </w:rPr>
        <w:footnoteRef/>
      </w:r>
      <w:r>
        <w:t xml:space="preserve"> Ibid 51</w:t>
      </w:r>
    </w:p>
  </w:footnote>
  <w:footnote w:id="16">
    <w:p w:rsidR="00A367DF" w:rsidRDefault="00A367DF" w:rsidP="00940FD7">
      <w:pPr>
        <w:pStyle w:val="FootnoteText"/>
      </w:pPr>
      <w:r>
        <w:rPr>
          <w:rStyle w:val="FootnoteReference"/>
        </w:rPr>
        <w:footnoteRef/>
      </w:r>
      <w:r>
        <w:t xml:space="preserve"> John Lowry,</w:t>
      </w:r>
      <w:r w:rsidRPr="001B12AB">
        <w:t xml:space="preserve"> Arad </w:t>
      </w:r>
      <w:proofErr w:type="spellStart"/>
      <w:r w:rsidRPr="001B12AB">
        <w:t>Reisberg</w:t>
      </w:r>
      <w:proofErr w:type="spellEnd"/>
      <w:r w:rsidRPr="001B12AB">
        <w:t xml:space="preserve">, </w:t>
      </w:r>
      <w:proofErr w:type="spellStart"/>
      <w:r w:rsidRPr="001B12AB">
        <w:rPr>
          <w:i/>
        </w:rPr>
        <w:t>Pettet‟s</w:t>
      </w:r>
      <w:proofErr w:type="spellEnd"/>
      <w:r w:rsidRPr="001B12AB">
        <w:rPr>
          <w:i/>
        </w:rPr>
        <w:t xml:space="preserve"> Company Law: Company and Capital Markets</w:t>
      </w:r>
      <w:r w:rsidRPr="001B12AB">
        <w:t xml:space="preserve"> </w:t>
      </w:r>
      <w:r w:rsidRPr="001B12AB">
        <w:rPr>
          <w:i/>
        </w:rPr>
        <w:t>Law</w:t>
      </w:r>
      <w:r w:rsidRPr="001B12AB">
        <w:t xml:space="preserve"> (3rd </w:t>
      </w:r>
      <w:proofErr w:type="spellStart"/>
      <w:r w:rsidRPr="001B12AB">
        <w:t>edn</w:t>
      </w:r>
      <w:proofErr w:type="spellEnd"/>
      <w:r w:rsidRPr="001B12AB">
        <w:t>, Pearson Longman 2009) 40</w:t>
      </w:r>
      <w:r>
        <w:t xml:space="preserve">; James </w:t>
      </w:r>
      <w:proofErr w:type="spellStart"/>
      <w:r>
        <w:t>Mandelsohn</w:t>
      </w:r>
      <w:proofErr w:type="spellEnd"/>
      <w:r>
        <w:t xml:space="preserve">, ‘Still “The unyielding Rock?” A critical Assessment of the Ongoing Importance of Salomon v Salomon &amp; Co Ltd [1897] AC 22 in the light of selected English Company Law cases’ (The University of </w:t>
      </w:r>
      <w:proofErr w:type="spellStart"/>
      <w:r>
        <w:t>Huddersfield</w:t>
      </w:r>
      <w:proofErr w:type="spellEnd"/>
      <w:r>
        <w:t>, May 2012) 7 &lt;</w:t>
      </w:r>
      <w:r w:rsidRPr="00810080">
        <w:t xml:space="preserve"> http://eprints.hud.ac.uk/id/eprint/23331/1/JAMES_MENDELSOHN_LLM_MAY_2012_FINAL_VERSION.pdf</w:t>
      </w:r>
      <w:r>
        <w:t>&gt; accessed 19 December 2019</w:t>
      </w:r>
    </w:p>
  </w:footnote>
  <w:footnote w:id="17">
    <w:p w:rsidR="00A367DF" w:rsidRDefault="00A367DF">
      <w:pPr>
        <w:pStyle w:val="FootnoteText"/>
      </w:pPr>
      <w:r>
        <w:rPr>
          <w:rStyle w:val="FootnoteReference"/>
        </w:rPr>
        <w:footnoteRef/>
      </w:r>
      <w:r>
        <w:t xml:space="preserve"> Stephen Mayson, Derek French and Christopher Ryan, </w:t>
      </w:r>
      <w:r w:rsidRPr="003D1887">
        <w:rPr>
          <w:i/>
        </w:rPr>
        <w:t>Company Law</w:t>
      </w:r>
      <w:r>
        <w:t xml:space="preserve"> (36</w:t>
      </w:r>
      <w:r w:rsidRPr="00974BA7">
        <w:rPr>
          <w:vertAlign w:val="superscript"/>
        </w:rPr>
        <w:t>th</w:t>
      </w:r>
      <w:r>
        <w:t xml:space="preserve"> end OUP 2019-2020) 52</w:t>
      </w:r>
    </w:p>
  </w:footnote>
  <w:footnote w:id="18">
    <w:p w:rsidR="00A367DF" w:rsidRDefault="00A367DF">
      <w:pPr>
        <w:pStyle w:val="FootnoteText"/>
      </w:pPr>
      <w:r>
        <w:rPr>
          <w:rStyle w:val="FootnoteReference"/>
        </w:rPr>
        <w:footnoteRef/>
      </w:r>
      <w:r>
        <w:t xml:space="preserve"> Ibid 52</w:t>
      </w:r>
    </w:p>
  </w:footnote>
  <w:footnote w:id="19">
    <w:p w:rsidR="00A367DF" w:rsidRDefault="00A367DF" w:rsidP="00940FD7">
      <w:pPr>
        <w:pStyle w:val="FootnoteText"/>
      </w:pPr>
      <w:r>
        <w:rPr>
          <w:rStyle w:val="FootnoteReference"/>
        </w:rPr>
        <w:footnoteRef/>
      </w:r>
      <w:r>
        <w:t xml:space="preserve"> LBC Gower, </w:t>
      </w:r>
      <w:r w:rsidRPr="00214950">
        <w:rPr>
          <w:i/>
        </w:rPr>
        <w:t>Principles of Company law</w:t>
      </w:r>
      <w:r>
        <w:t xml:space="preserve"> (5</w:t>
      </w:r>
      <w:r w:rsidRPr="00191297">
        <w:rPr>
          <w:vertAlign w:val="superscript"/>
        </w:rPr>
        <w:t>th</w:t>
      </w:r>
      <w:r>
        <w:t xml:space="preserve"> </w:t>
      </w:r>
      <w:proofErr w:type="spellStart"/>
      <w:r>
        <w:t>edn</w:t>
      </w:r>
      <w:proofErr w:type="spellEnd"/>
      <w:r>
        <w:t xml:space="preserve"> 1992) 70</w:t>
      </w:r>
    </w:p>
  </w:footnote>
  <w:footnote w:id="20">
    <w:p w:rsidR="00A367DF" w:rsidRDefault="00A367DF">
      <w:pPr>
        <w:pStyle w:val="FootnoteText"/>
      </w:pPr>
      <w:r>
        <w:rPr>
          <w:rStyle w:val="FootnoteReference"/>
        </w:rPr>
        <w:footnoteRef/>
      </w:r>
      <w:r>
        <w:t xml:space="preserve"> Stephen Mayson, Derek French and Christopher Ryan, </w:t>
      </w:r>
      <w:r w:rsidRPr="003D1887">
        <w:rPr>
          <w:i/>
        </w:rPr>
        <w:t>Company Law</w:t>
      </w:r>
      <w:r>
        <w:t xml:space="preserve"> (36</w:t>
      </w:r>
      <w:r w:rsidRPr="00974BA7">
        <w:rPr>
          <w:vertAlign w:val="superscript"/>
        </w:rPr>
        <w:t>th</w:t>
      </w:r>
      <w:r>
        <w:t xml:space="preserve"> end OUP 2019-2020) 53</w:t>
      </w:r>
    </w:p>
  </w:footnote>
  <w:footnote w:id="21">
    <w:p w:rsidR="00A367DF" w:rsidRDefault="00A367DF">
      <w:pPr>
        <w:pStyle w:val="FootnoteText"/>
      </w:pPr>
      <w:r>
        <w:rPr>
          <w:rStyle w:val="FootnoteReference"/>
        </w:rPr>
        <w:footnoteRef/>
      </w:r>
      <w:r>
        <w:t xml:space="preserve"> Joint Stock Companies Act 1856 ; Stephen Mayson, Derek French and Christopher Ryan, </w:t>
      </w:r>
      <w:r w:rsidRPr="003D1887">
        <w:rPr>
          <w:i/>
        </w:rPr>
        <w:t>Company Law</w:t>
      </w:r>
      <w:r>
        <w:t xml:space="preserve"> (36</w:t>
      </w:r>
      <w:r w:rsidRPr="00974BA7">
        <w:rPr>
          <w:vertAlign w:val="superscript"/>
        </w:rPr>
        <w:t>th</w:t>
      </w:r>
      <w:r>
        <w:t xml:space="preserve"> end OUP 2019-2020) 52</w:t>
      </w:r>
    </w:p>
  </w:footnote>
  <w:footnote w:id="22">
    <w:p w:rsidR="00A367DF" w:rsidRDefault="00A367DF">
      <w:pPr>
        <w:pStyle w:val="FootnoteText"/>
      </w:pPr>
      <w:r>
        <w:rPr>
          <w:rStyle w:val="FootnoteReference"/>
        </w:rPr>
        <w:footnoteRef/>
      </w:r>
      <w:r>
        <w:t xml:space="preserve"> </w:t>
      </w:r>
      <w:r w:rsidRPr="00DB56EC">
        <w:rPr>
          <w:i/>
        </w:rPr>
        <w:t>Salomon v Salomon &amp;Co Ltd</w:t>
      </w:r>
      <w:r>
        <w:t xml:space="preserve"> [1897] AC 22</w:t>
      </w:r>
    </w:p>
  </w:footnote>
  <w:footnote w:id="23">
    <w:p w:rsidR="00A367DF" w:rsidRDefault="00A367DF">
      <w:pPr>
        <w:pStyle w:val="FootnoteText"/>
      </w:pPr>
      <w:r>
        <w:rPr>
          <w:rStyle w:val="FootnoteReference"/>
        </w:rPr>
        <w:footnoteRef/>
      </w:r>
      <w:r>
        <w:t xml:space="preserve"> Company Act 1862</w:t>
      </w:r>
    </w:p>
  </w:footnote>
  <w:footnote w:id="24">
    <w:p w:rsidR="00A367DF" w:rsidRDefault="00A367DF">
      <w:pPr>
        <w:pStyle w:val="FootnoteText"/>
      </w:pPr>
      <w:r>
        <w:rPr>
          <w:rStyle w:val="FootnoteReference"/>
        </w:rPr>
        <w:footnoteRef/>
      </w:r>
      <w:r>
        <w:t xml:space="preserve"> </w:t>
      </w:r>
      <w:r w:rsidRPr="00DB56EC">
        <w:rPr>
          <w:i/>
        </w:rPr>
        <w:t>Salomon v Salomon &amp;Co Ltd</w:t>
      </w:r>
      <w:r>
        <w:t xml:space="preserve"> [1897] AC 22</w:t>
      </w:r>
    </w:p>
  </w:footnote>
  <w:footnote w:id="25">
    <w:p w:rsidR="00A367DF" w:rsidRDefault="00A367DF">
      <w:pPr>
        <w:pStyle w:val="FootnoteText"/>
      </w:pPr>
      <w:r>
        <w:rPr>
          <w:rStyle w:val="FootnoteReference"/>
        </w:rPr>
        <w:footnoteRef/>
      </w:r>
      <w:r>
        <w:t xml:space="preserve"> Ibid</w:t>
      </w:r>
    </w:p>
  </w:footnote>
  <w:footnote w:id="26">
    <w:p w:rsidR="00A367DF" w:rsidRDefault="00A367DF">
      <w:pPr>
        <w:pStyle w:val="FootnoteText"/>
      </w:pPr>
      <w:r>
        <w:rPr>
          <w:rStyle w:val="FootnoteReference"/>
        </w:rPr>
        <w:footnoteRef/>
      </w:r>
      <w:r>
        <w:t xml:space="preserve"> Ibid [26] (Vaughan Williams J)</w:t>
      </w:r>
    </w:p>
  </w:footnote>
  <w:footnote w:id="27">
    <w:p w:rsidR="00A367DF" w:rsidRDefault="00A367DF">
      <w:pPr>
        <w:pStyle w:val="FootnoteText"/>
      </w:pPr>
      <w:r>
        <w:rPr>
          <w:rStyle w:val="FootnoteReference"/>
        </w:rPr>
        <w:footnoteRef/>
      </w:r>
      <w:r>
        <w:t xml:space="preserve"> </w:t>
      </w:r>
      <w:proofErr w:type="spellStart"/>
      <w:r>
        <w:rPr>
          <w:i/>
        </w:rPr>
        <w:t>Broderip</w:t>
      </w:r>
      <w:proofErr w:type="spellEnd"/>
      <w:r>
        <w:rPr>
          <w:i/>
        </w:rPr>
        <w:t xml:space="preserve"> v Salomon</w:t>
      </w:r>
      <w:r>
        <w:t xml:space="preserve"> [1895] 2 </w:t>
      </w:r>
      <w:proofErr w:type="spellStart"/>
      <w:r>
        <w:t>Ch</w:t>
      </w:r>
      <w:proofErr w:type="spellEnd"/>
      <w:r>
        <w:t xml:space="preserve"> 323</w:t>
      </w:r>
    </w:p>
  </w:footnote>
  <w:footnote w:id="28">
    <w:p w:rsidR="00A367DF" w:rsidRDefault="00A367DF" w:rsidP="00E11BC1">
      <w:pPr>
        <w:pStyle w:val="FootnoteText"/>
      </w:pPr>
      <w:r>
        <w:rPr>
          <w:rStyle w:val="FootnoteReference"/>
        </w:rPr>
        <w:footnoteRef/>
      </w:r>
      <w:r>
        <w:t xml:space="preserve"> Alan </w:t>
      </w:r>
      <w:proofErr w:type="spellStart"/>
      <w:r>
        <w:t>Dignam</w:t>
      </w:r>
      <w:proofErr w:type="spellEnd"/>
      <w:r>
        <w:t xml:space="preserve">, John Lowry, </w:t>
      </w:r>
      <w:r w:rsidRPr="00E85AE4">
        <w:rPr>
          <w:i/>
        </w:rPr>
        <w:t xml:space="preserve">Company </w:t>
      </w:r>
      <w:r w:rsidRPr="002C2982">
        <w:rPr>
          <w:i/>
        </w:rPr>
        <w:t>Law</w:t>
      </w:r>
      <w:r w:rsidRPr="002C2982">
        <w:t xml:space="preserve"> (6</w:t>
      </w:r>
      <w:r w:rsidRPr="002C2982">
        <w:rPr>
          <w:vertAlign w:val="superscript"/>
        </w:rPr>
        <w:t>th</w:t>
      </w:r>
      <w:r w:rsidRPr="002C2982">
        <w:t xml:space="preserve"> </w:t>
      </w:r>
      <w:proofErr w:type="spellStart"/>
      <w:r w:rsidRPr="002C2982">
        <w:t>edn</w:t>
      </w:r>
      <w:proofErr w:type="spellEnd"/>
      <w:r w:rsidRPr="002C2982">
        <w:t xml:space="preserve"> , OUP 2010)</w:t>
      </w:r>
      <w:r>
        <w:t xml:space="preserve"> 22</w:t>
      </w:r>
    </w:p>
  </w:footnote>
  <w:footnote w:id="29">
    <w:p w:rsidR="00A367DF" w:rsidRDefault="00A367DF">
      <w:pPr>
        <w:pStyle w:val="FootnoteText"/>
      </w:pPr>
      <w:r>
        <w:rPr>
          <w:rStyle w:val="FootnoteReference"/>
        </w:rPr>
        <w:footnoteRef/>
      </w:r>
      <w:r>
        <w:t xml:space="preserve"> </w:t>
      </w:r>
      <w:proofErr w:type="spellStart"/>
      <w:r w:rsidRPr="00B65956">
        <w:rPr>
          <w:i/>
        </w:rPr>
        <w:t>Broderip</w:t>
      </w:r>
      <w:proofErr w:type="spellEnd"/>
      <w:r w:rsidRPr="00B65956">
        <w:rPr>
          <w:i/>
        </w:rPr>
        <w:t xml:space="preserve"> v Salomon</w:t>
      </w:r>
      <w:r>
        <w:t xml:space="preserve"> [1895] 2 </w:t>
      </w:r>
      <w:proofErr w:type="spellStart"/>
      <w:r>
        <w:t>Ch</w:t>
      </w:r>
      <w:proofErr w:type="spellEnd"/>
      <w:r>
        <w:t xml:space="preserve"> 323, 338 (Lindley LJ); Susan McLaughlin, Unlocking Company Law ( 3</w:t>
      </w:r>
      <w:r w:rsidRPr="00704BA1">
        <w:rPr>
          <w:vertAlign w:val="superscript"/>
        </w:rPr>
        <w:t>rd</w:t>
      </w:r>
      <w:r>
        <w:t xml:space="preserve"> </w:t>
      </w:r>
      <w:proofErr w:type="spellStart"/>
      <w:r>
        <w:t>edn</w:t>
      </w:r>
      <w:proofErr w:type="spellEnd"/>
      <w:r>
        <w:t xml:space="preserve"> Routledge 2015) 83</w:t>
      </w:r>
    </w:p>
  </w:footnote>
  <w:footnote w:id="30">
    <w:p w:rsidR="00A367DF" w:rsidRDefault="00A367DF">
      <w:pPr>
        <w:pStyle w:val="FootnoteText"/>
      </w:pPr>
      <w:r>
        <w:rPr>
          <w:rStyle w:val="FootnoteReference"/>
        </w:rPr>
        <w:footnoteRef/>
      </w:r>
      <w:r>
        <w:t xml:space="preserve"> Ibid, 341 (Lopes LJ)</w:t>
      </w:r>
    </w:p>
  </w:footnote>
  <w:footnote w:id="31">
    <w:p w:rsidR="00A367DF" w:rsidRDefault="00A367DF">
      <w:pPr>
        <w:pStyle w:val="FootnoteText"/>
      </w:pPr>
      <w:r>
        <w:rPr>
          <w:rStyle w:val="FootnoteReference"/>
        </w:rPr>
        <w:footnoteRef/>
      </w:r>
      <w:r>
        <w:t xml:space="preserve"> Ibid ; Susan McLaughlin, Unlocking Company Law ( 3</w:t>
      </w:r>
      <w:r w:rsidRPr="00704BA1">
        <w:rPr>
          <w:vertAlign w:val="superscript"/>
        </w:rPr>
        <w:t>rd</w:t>
      </w:r>
      <w:r>
        <w:t xml:space="preserve"> </w:t>
      </w:r>
      <w:proofErr w:type="spellStart"/>
      <w:r>
        <w:t>edn</w:t>
      </w:r>
      <w:proofErr w:type="spellEnd"/>
      <w:r>
        <w:t xml:space="preserve"> Routledge 2015) 83</w:t>
      </w:r>
    </w:p>
  </w:footnote>
  <w:footnote w:id="32">
    <w:p w:rsidR="00A367DF" w:rsidRDefault="00A367DF">
      <w:pPr>
        <w:pStyle w:val="FootnoteText"/>
      </w:pPr>
      <w:r>
        <w:rPr>
          <w:rStyle w:val="FootnoteReference"/>
        </w:rPr>
        <w:footnoteRef/>
      </w:r>
      <w:r>
        <w:t xml:space="preserve"> Ibid</w:t>
      </w:r>
    </w:p>
  </w:footnote>
  <w:footnote w:id="33">
    <w:p w:rsidR="00A367DF" w:rsidRDefault="00A367DF">
      <w:pPr>
        <w:pStyle w:val="FootnoteText"/>
      </w:pPr>
      <w:r>
        <w:rPr>
          <w:rStyle w:val="FootnoteReference"/>
        </w:rPr>
        <w:footnoteRef/>
      </w:r>
      <w:r>
        <w:t xml:space="preserve"> Ibid</w:t>
      </w:r>
    </w:p>
  </w:footnote>
  <w:footnote w:id="34">
    <w:p w:rsidR="00A367DF" w:rsidRDefault="00A367DF">
      <w:pPr>
        <w:pStyle w:val="FootnoteText"/>
      </w:pPr>
      <w:r>
        <w:rPr>
          <w:rStyle w:val="FootnoteReference"/>
        </w:rPr>
        <w:footnoteRef/>
      </w:r>
      <w:r>
        <w:t xml:space="preserve"> Ibid</w:t>
      </w:r>
    </w:p>
  </w:footnote>
  <w:footnote w:id="35">
    <w:p w:rsidR="00A367DF" w:rsidRDefault="00A367DF">
      <w:pPr>
        <w:pStyle w:val="FootnoteText"/>
      </w:pPr>
      <w:r>
        <w:rPr>
          <w:rStyle w:val="FootnoteReference"/>
        </w:rPr>
        <w:footnoteRef/>
      </w:r>
      <w:r>
        <w:t xml:space="preserve"> </w:t>
      </w:r>
      <w:r w:rsidRPr="00BB6D0D">
        <w:rPr>
          <w:i/>
        </w:rPr>
        <w:t>Salomon v A Salomon &amp; Co ltd</w:t>
      </w:r>
      <w:r>
        <w:t xml:space="preserve"> [1897] AC 22, 23; Rodrigo, ‘The Doctrine of Separate Legal Entity: A Case of Salomon v Salomon &amp;Co Ltd’ (8 November 2016)&lt;</w:t>
      </w:r>
      <w:r w:rsidRPr="00973B63">
        <w:t xml:space="preserve"> https://writepass.com/journal/2016/11/the-doctrine-of-separate-legal-entity-a-case-of-salomon-vs-salomon-co-ltd/</w:t>
      </w:r>
      <w:r>
        <w:t>&gt; accessed 17 December 2019</w:t>
      </w:r>
    </w:p>
  </w:footnote>
  <w:footnote w:id="36">
    <w:p w:rsidR="00A367DF" w:rsidRDefault="00A367DF">
      <w:pPr>
        <w:pStyle w:val="FootnoteText"/>
      </w:pPr>
      <w:r>
        <w:rPr>
          <w:rStyle w:val="FootnoteReference"/>
        </w:rPr>
        <w:footnoteRef/>
      </w:r>
      <w:r>
        <w:t xml:space="preserve"> Ibid 30</w:t>
      </w:r>
    </w:p>
  </w:footnote>
  <w:footnote w:id="37">
    <w:p w:rsidR="00A367DF" w:rsidRDefault="00A367DF">
      <w:pPr>
        <w:pStyle w:val="FootnoteText"/>
      </w:pPr>
      <w:r>
        <w:rPr>
          <w:rStyle w:val="FootnoteReference"/>
        </w:rPr>
        <w:footnoteRef/>
      </w:r>
      <w:r>
        <w:t xml:space="preserve"> Ibid 38 (Lord Watson)</w:t>
      </w:r>
    </w:p>
  </w:footnote>
  <w:footnote w:id="38">
    <w:p w:rsidR="00A367DF" w:rsidRDefault="00A367DF">
      <w:pPr>
        <w:pStyle w:val="FootnoteText"/>
      </w:pPr>
      <w:r>
        <w:rPr>
          <w:rStyle w:val="FootnoteReference"/>
        </w:rPr>
        <w:footnoteRef/>
      </w:r>
      <w:r>
        <w:t xml:space="preserve"> </w:t>
      </w:r>
      <w:proofErr w:type="spellStart"/>
      <w:r w:rsidRPr="00AB0EBC">
        <w:rPr>
          <w:i/>
        </w:rPr>
        <w:t>Broderip</w:t>
      </w:r>
      <w:proofErr w:type="spellEnd"/>
      <w:r w:rsidRPr="00AB0EBC">
        <w:rPr>
          <w:i/>
        </w:rPr>
        <w:t xml:space="preserve"> v Salomon</w:t>
      </w:r>
      <w:r>
        <w:t xml:space="preserve"> [1893] 2 </w:t>
      </w:r>
      <w:proofErr w:type="spellStart"/>
      <w:r>
        <w:t>Ch</w:t>
      </w:r>
      <w:proofErr w:type="spellEnd"/>
      <w:r>
        <w:t xml:space="preserve"> 323, 337 (Lindley LJ)</w:t>
      </w:r>
    </w:p>
  </w:footnote>
  <w:footnote w:id="39">
    <w:p w:rsidR="00A367DF" w:rsidRDefault="00A367DF">
      <w:pPr>
        <w:pStyle w:val="FootnoteText"/>
      </w:pPr>
      <w:r>
        <w:rPr>
          <w:rStyle w:val="FootnoteReference"/>
        </w:rPr>
        <w:footnoteRef/>
      </w:r>
      <w:r>
        <w:t xml:space="preserve"> Ibid 38-40 (Lord Watson)</w:t>
      </w:r>
    </w:p>
  </w:footnote>
  <w:footnote w:id="40">
    <w:p w:rsidR="00A367DF" w:rsidRDefault="00A367DF">
      <w:pPr>
        <w:pStyle w:val="FootnoteText"/>
      </w:pPr>
      <w:r>
        <w:rPr>
          <w:rStyle w:val="FootnoteReference"/>
        </w:rPr>
        <w:footnoteRef/>
      </w:r>
      <w:r>
        <w:t xml:space="preserve"> Ibid 45 (Lord </w:t>
      </w:r>
      <w:proofErr w:type="spellStart"/>
      <w:r>
        <w:t>Herschell</w:t>
      </w:r>
      <w:proofErr w:type="spellEnd"/>
      <w:r>
        <w:t>)</w:t>
      </w:r>
    </w:p>
  </w:footnote>
  <w:footnote w:id="41">
    <w:p w:rsidR="00A367DF" w:rsidRDefault="00A367DF">
      <w:pPr>
        <w:pStyle w:val="FootnoteText"/>
      </w:pPr>
      <w:r>
        <w:rPr>
          <w:rStyle w:val="FootnoteReference"/>
        </w:rPr>
        <w:footnoteRef/>
      </w:r>
      <w:r>
        <w:t xml:space="preserve"> Ibid (Lord </w:t>
      </w:r>
      <w:proofErr w:type="spellStart"/>
      <w:r>
        <w:t>Herschell</w:t>
      </w:r>
      <w:proofErr w:type="spellEnd"/>
      <w:r>
        <w:t>)</w:t>
      </w:r>
    </w:p>
  </w:footnote>
  <w:footnote w:id="42">
    <w:p w:rsidR="00A367DF" w:rsidRDefault="00A367DF">
      <w:pPr>
        <w:pStyle w:val="FootnoteText"/>
      </w:pPr>
      <w:r>
        <w:rPr>
          <w:rStyle w:val="FootnoteReference"/>
        </w:rPr>
        <w:footnoteRef/>
      </w:r>
      <w:r>
        <w:t xml:space="preserve"> Ibid 51 (Lord </w:t>
      </w:r>
      <w:proofErr w:type="spellStart"/>
      <w:r>
        <w:t>MacNaghten</w:t>
      </w:r>
      <w:proofErr w:type="spellEnd"/>
      <w:r>
        <w:t>); Rodrigo, ‘The Doctrine of Separate Legal Entity: A Case of Salomon v Salomon &amp;Co Ltd’ (8 November 2016)&lt;</w:t>
      </w:r>
      <w:r w:rsidRPr="00973B63">
        <w:t xml:space="preserve"> https://writepass.com/journal/2016/11/the-doctrine-of-separate-legal-entity-a-case-of-salomon-vs-salomon-co-ltd/</w:t>
      </w:r>
      <w:r>
        <w:t>&gt; accessed 17 December 2019</w:t>
      </w:r>
    </w:p>
  </w:footnote>
  <w:footnote w:id="43">
    <w:p w:rsidR="00A367DF" w:rsidRDefault="00A367DF">
      <w:pPr>
        <w:pStyle w:val="FootnoteText"/>
      </w:pPr>
      <w:r>
        <w:rPr>
          <w:rStyle w:val="FootnoteReference"/>
        </w:rPr>
        <w:footnoteRef/>
      </w:r>
      <w:r>
        <w:t xml:space="preserve"> Ibid 53 (Lord </w:t>
      </w:r>
      <w:proofErr w:type="spellStart"/>
      <w:r>
        <w:t>MacNaghten</w:t>
      </w:r>
      <w:proofErr w:type="spellEnd"/>
      <w:r>
        <w:t>)</w:t>
      </w:r>
    </w:p>
  </w:footnote>
  <w:footnote w:id="44">
    <w:p w:rsidR="00A367DF" w:rsidRDefault="00A367DF">
      <w:pPr>
        <w:pStyle w:val="FootnoteText"/>
      </w:pPr>
      <w:r>
        <w:rPr>
          <w:rStyle w:val="FootnoteReference"/>
        </w:rPr>
        <w:footnoteRef/>
      </w:r>
      <w:r>
        <w:t xml:space="preserve"> </w:t>
      </w:r>
      <w:proofErr w:type="spellStart"/>
      <w:r>
        <w:t>Oluwafemi</w:t>
      </w:r>
      <w:proofErr w:type="spellEnd"/>
      <w:r>
        <w:t xml:space="preserve"> A </w:t>
      </w:r>
      <w:proofErr w:type="spellStart"/>
      <w:r>
        <w:t>Ojosu</w:t>
      </w:r>
      <w:proofErr w:type="spellEnd"/>
      <w:r>
        <w:t>, ‘The Salomon principle: of what relevance in today’ business World?’ (2017) 1(1) Legal Aid Oyo Journal of Legal Issues 102, 105 &lt;</w:t>
      </w:r>
      <w:r w:rsidRPr="00914CDE">
        <w:t xml:space="preserve"> https://www.academia.edu/36433646/THE_SALOMON_PRINCIPLE_OF_WHAT_RELEVANCE_IN_TODAYS_BUSINESS_WORLD</w:t>
      </w:r>
      <w:r>
        <w:t xml:space="preserve">&gt; accessed 18/12/2019; Gower &amp;Davies, </w:t>
      </w:r>
      <w:r w:rsidRPr="00191297">
        <w:rPr>
          <w:i/>
        </w:rPr>
        <w:t>Principles of Modern Company Law</w:t>
      </w:r>
      <w:r>
        <w:t xml:space="preserve"> (9</w:t>
      </w:r>
      <w:r w:rsidRPr="00C4359D">
        <w:rPr>
          <w:vertAlign w:val="superscript"/>
        </w:rPr>
        <w:t>th</w:t>
      </w:r>
      <w:r>
        <w:t xml:space="preserve"> </w:t>
      </w:r>
      <w:proofErr w:type="spellStart"/>
      <w:r>
        <w:t>edn</w:t>
      </w:r>
      <w:proofErr w:type="spellEnd"/>
      <w:r>
        <w:t>, Sweet &amp;Maxwell 2012) 38</w:t>
      </w:r>
    </w:p>
  </w:footnote>
  <w:footnote w:id="45">
    <w:p w:rsidR="00A367DF" w:rsidRDefault="00A367DF">
      <w:pPr>
        <w:pStyle w:val="FootnoteText"/>
      </w:pPr>
      <w:r>
        <w:rPr>
          <w:rStyle w:val="FootnoteReference"/>
        </w:rPr>
        <w:footnoteRef/>
      </w:r>
      <w:r>
        <w:t xml:space="preserve"> </w:t>
      </w:r>
      <w:proofErr w:type="spellStart"/>
      <w:r>
        <w:t>Ojosu</w:t>
      </w:r>
      <w:proofErr w:type="spellEnd"/>
      <w:r>
        <w:t>, (n 44), 106; Gower &amp;Davies, (n 44), 39</w:t>
      </w:r>
    </w:p>
  </w:footnote>
  <w:footnote w:id="46">
    <w:p w:rsidR="00A367DF" w:rsidRDefault="00A367DF">
      <w:pPr>
        <w:pStyle w:val="FootnoteText"/>
      </w:pPr>
      <w:r>
        <w:rPr>
          <w:rStyle w:val="FootnoteReference"/>
        </w:rPr>
        <w:footnoteRef/>
      </w:r>
      <w:r>
        <w:t xml:space="preserve"> </w:t>
      </w:r>
      <w:proofErr w:type="spellStart"/>
      <w:r>
        <w:t>Ojosu</w:t>
      </w:r>
      <w:proofErr w:type="spellEnd"/>
      <w:r>
        <w:t>, (n 44), 106 ; Gower &amp;Davies, (n 44), 46</w:t>
      </w:r>
    </w:p>
  </w:footnote>
  <w:footnote w:id="47">
    <w:p w:rsidR="00A367DF" w:rsidRDefault="00A367DF">
      <w:pPr>
        <w:pStyle w:val="FootnoteText"/>
      </w:pPr>
      <w:r>
        <w:rPr>
          <w:rStyle w:val="FootnoteReference"/>
        </w:rPr>
        <w:footnoteRef/>
      </w:r>
      <w:r>
        <w:t xml:space="preserve"> </w:t>
      </w:r>
      <w:proofErr w:type="spellStart"/>
      <w:r>
        <w:t>Ojosu</w:t>
      </w:r>
      <w:proofErr w:type="spellEnd"/>
      <w:r>
        <w:t>, (n 44), 106</w:t>
      </w:r>
    </w:p>
  </w:footnote>
  <w:footnote w:id="48">
    <w:p w:rsidR="00A367DF" w:rsidRDefault="00A367DF">
      <w:pPr>
        <w:pStyle w:val="FootnoteText"/>
      </w:pPr>
      <w:r>
        <w:rPr>
          <w:rStyle w:val="FootnoteReference"/>
        </w:rPr>
        <w:footnoteRef/>
      </w:r>
      <w:r>
        <w:t xml:space="preserve"> </w:t>
      </w:r>
      <w:r w:rsidRPr="00196D1D">
        <w:rPr>
          <w:rFonts w:cstheme="minorHAnsi"/>
          <w:i/>
        </w:rPr>
        <w:t>Short v Treasury Commissioners</w:t>
      </w:r>
      <w:r>
        <w:rPr>
          <w:rFonts w:cstheme="minorHAnsi"/>
          <w:i/>
        </w:rPr>
        <w:t xml:space="preserve"> (1948) 1 KB 116, 122; Ibid</w:t>
      </w:r>
    </w:p>
  </w:footnote>
  <w:footnote w:id="49">
    <w:p w:rsidR="00A367DF" w:rsidRDefault="00A367DF">
      <w:pPr>
        <w:pStyle w:val="FootnoteText"/>
      </w:pPr>
      <w:r>
        <w:rPr>
          <w:rStyle w:val="FootnoteReference"/>
        </w:rPr>
        <w:footnoteRef/>
      </w:r>
      <w:r>
        <w:t xml:space="preserve"> </w:t>
      </w:r>
      <w:r w:rsidRPr="00F2265C">
        <w:rPr>
          <w:i/>
        </w:rPr>
        <w:t>Lee v Lee’s Air Farming Ltd</w:t>
      </w:r>
      <w:r>
        <w:t xml:space="preserve"> [1960] 3WLR 758</w:t>
      </w:r>
    </w:p>
  </w:footnote>
  <w:footnote w:id="50">
    <w:p w:rsidR="00A367DF" w:rsidRDefault="00A367DF">
      <w:pPr>
        <w:pStyle w:val="FootnoteText"/>
      </w:pPr>
      <w:r>
        <w:rPr>
          <w:rStyle w:val="FootnoteReference"/>
        </w:rPr>
        <w:footnoteRef/>
      </w:r>
      <w:r>
        <w:t xml:space="preserve"> </w:t>
      </w:r>
      <w:r w:rsidRPr="00467D3F">
        <w:rPr>
          <w:i/>
        </w:rPr>
        <w:t>Prudential Assurance Co ltd v Newman Industries Ltd</w:t>
      </w:r>
      <w:r>
        <w:t xml:space="preserve"> (N0 2) [1982] </w:t>
      </w:r>
      <w:proofErr w:type="spellStart"/>
      <w:r>
        <w:t>Ch</w:t>
      </w:r>
      <w:proofErr w:type="spellEnd"/>
      <w:r>
        <w:t xml:space="preserve"> 204, 210</w:t>
      </w:r>
    </w:p>
  </w:footnote>
  <w:footnote w:id="51">
    <w:p w:rsidR="00A367DF" w:rsidRDefault="00A367DF">
      <w:pPr>
        <w:pStyle w:val="FootnoteText"/>
      </w:pPr>
      <w:r>
        <w:rPr>
          <w:rStyle w:val="FootnoteReference"/>
        </w:rPr>
        <w:footnoteRef/>
      </w:r>
      <w:r>
        <w:t xml:space="preserve"> </w:t>
      </w:r>
      <w:r w:rsidRPr="002F1C5A">
        <w:rPr>
          <w:i/>
        </w:rPr>
        <w:t>Short</w:t>
      </w:r>
      <w:r>
        <w:t>, (n 48), 122</w:t>
      </w:r>
    </w:p>
  </w:footnote>
  <w:footnote w:id="52">
    <w:p w:rsidR="00A367DF" w:rsidRDefault="00A367DF">
      <w:pPr>
        <w:pStyle w:val="FootnoteText"/>
      </w:pPr>
      <w:r>
        <w:rPr>
          <w:rStyle w:val="FootnoteReference"/>
        </w:rPr>
        <w:footnoteRef/>
      </w:r>
      <w:r>
        <w:t xml:space="preserve"> [1961] AC 619</w:t>
      </w:r>
    </w:p>
  </w:footnote>
  <w:footnote w:id="53">
    <w:p w:rsidR="00A367DF" w:rsidRDefault="00A367DF">
      <w:pPr>
        <w:pStyle w:val="FootnoteText"/>
      </w:pPr>
      <w:r>
        <w:rPr>
          <w:rStyle w:val="FootnoteReference"/>
        </w:rPr>
        <w:footnoteRef/>
      </w:r>
      <w:r>
        <w:t xml:space="preserve"> </w:t>
      </w:r>
      <w:r>
        <w:rPr>
          <w:i/>
        </w:rPr>
        <w:t>Ibid</w:t>
      </w:r>
    </w:p>
  </w:footnote>
  <w:footnote w:id="54">
    <w:p w:rsidR="00A367DF" w:rsidRDefault="00A367DF">
      <w:pPr>
        <w:pStyle w:val="FootnoteText"/>
      </w:pPr>
      <w:r>
        <w:rPr>
          <w:rStyle w:val="FootnoteReference"/>
        </w:rPr>
        <w:footnoteRef/>
      </w:r>
      <w:r>
        <w:t xml:space="preserve"> Gary </w:t>
      </w:r>
      <w:proofErr w:type="spellStart"/>
      <w:r>
        <w:t>Scanlan</w:t>
      </w:r>
      <w:proofErr w:type="spellEnd"/>
      <w:r>
        <w:t xml:space="preserve">, ‘The Salomon Principle’ (2004) 25(7) Co Law </w:t>
      </w:r>
      <w:proofErr w:type="gramStart"/>
      <w:r>
        <w:t>196 ;</w:t>
      </w:r>
      <w:proofErr w:type="gramEnd"/>
      <w:r>
        <w:t xml:space="preserve"> James </w:t>
      </w:r>
      <w:proofErr w:type="spellStart"/>
      <w:r>
        <w:t>Mandelsohn</w:t>
      </w:r>
      <w:proofErr w:type="spellEnd"/>
      <w:r>
        <w:t xml:space="preserve">, ‘Still “The unyielding Rock?” A critical Assessment of the Ongoing Importance of Salomon v Salomon &amp; Co Ltd [1897] AC 22 in the light of selected English Company Law cases’ (The University of </w:t>
      </w:r>
      <w:proofErr w:type="spellStart"/>
      <w:r>
        <w:t>Huddersfield</w:t>
      </w:r>
      <w:proofErr w:type="spellEnd"/>
      <w:r>
        <w:t>, May 2012) 6 &lt;</w:t>
      </w:r>
      <w:r w:rsidRPr="00810080">
        <w:t xml:space="preserve"> http://eprints.hud.ac.uk/id/eprint/23331/1/JAMES_MENDELSOHN_LLM_MAY_2012_FINAL_VERSION.pdf</w:t>
      </w:r>
      <w:r>
        <w:t>&gt; accessed 19 December 2019</w:t>
      </w:r>
    </w:p>
  </w:footnote>
  <w:footnote w:id="55">
    <w:p w:rsidR="00A367DF" w:rsidRDefault="00A367DF" w:rsidP="00B63E48">
      <w:pPr>
        <w:pStyle w:val="FootnoteText"/>
      </w:pPr>
      <w:r>
        <w:rPr>
          <w:rStyle w:val="FootnoteReference"/>
        </w:rPr>
        <w:footnoteRef/>
      </w:r>
      <w:r>
        <w:t xml:space="preserve"> Ewan </w:t>
      </w:r>
      <w:proofErr w:type="spellStart"/>
      <w:r>
        <w:t>McGaughey</w:t>
      </w:r>
      <w:proofErr w:type="spellEnd"/>
      <w:r>
        <w:t>, ‘Donoghue v Salomon in the High Court’ (2011) 4 JPI Law 249, 253</w:t>
      </w:r>
      <w:proofErr w:type="gramStart"/>
      <w:r>
        <w:t xml:space="preserve">; </w:t>
      </w:r>
      <w:r w:rsidRPr="00B63E48">
        <w:t xml:space="preserve"> </w:t>
      </w:r>
      <w:r>
        <w:t>James</w:t>
      </w:r>
      <w:proofErr w:type="gramEnd"/>
      <w:r>
        <w:t xml:space="preserve"> </w:t>
      </w:r>
      <w:proofErr w:type="spellStart"/>
      <w:r>
        <w:t>Mandelsohn</w:t>
      </w:r>
      <w:proofErr w:type="spellEnd"/>
      <w:r>
        <w:t xml:space="preserve">, ‘Still “The unyielding Rock?” A critical Assessment of the Ongoing Importance of Salomon v Salomon &amp; Co Ltd [1897] AC 22 in the light of selected English Company Law cases’ (The University of </w:t>
      </w:r>
      <w:proofErr w:type="spellStart"/>
      <w:r>
        <w:t>Huddersfield</w:t>
      </w:r>
      <w:proofErr w:type="spellEnd"/>
      <w:r>
        <w:t>, May 2012) 7 &lt;</w:t>
      </w:r>
      <w:r w:rsidRPr="00810080">
        <w:t xml:space="preserve"> http://eprints.hud.ac.uk/id/eprint/23331/1/JAMES_MENDELSOHN_LLM_MAY_2012_FINAL_VERSION.pdf</w:t>
      </w:r>
      <w:r>
        <w:t>&gt; accessed 19 December 2019</w:t>
      </w:r>
    </w:p>
    <w:p w:rsidR="00A367DF" w:rsidRDefault="00A367DF">
      <w:pPr>
        <w:pStyle w:val="FootnoteText"/>
      </w:pPr>
    </w:p>
  </w:footnote>
  <w:footnote w:id="56">
    <w:p w:rsidR="00A367DF" w:rsidRDefault="00A367DF" w:rsidP="00682F93">
      <w:pPr>
        <w:pStyle w:val="FootnoteText"/>
      </w:pPr>
      <w:r>
        <w:rPr>
          <w:rStyle w:val="FootnoteReference"/>
        </w:rPr>
        <w:footnoteRef/>
      </w:r>
      <w:r>
        <w:t xml:space="preserve"> Jonathan Crowe, ‘Does Control Make a Difference? The Moral Foundations of Shareholder Liability Corporate Wrongs’ (2012) 75 (2) MLR </w:t>
      </w:r>
      <w:proofErr w:type="gramStart"/>
      <w:r>
        <w:t>159 ;</w:t>
      </w:r>
      <w:proofErr w:type="gramEnd"/>
      <w:r>
        <w:t xml:space="preserve"> James </w:t>
      </w:r>
      <w:proofErr w:type="spellStart"/>
      <w:r>
        <w:t>Mandelsohn</w:t>
      </w:r>
      <w:proofErr w:type="spellEnd"/>
      <w:r>
        <w:t xml:space="preserve">, ‘Still “The unyielding Rock?” A critical Assessment of the Ongoing Importance of Salomon v Salomon &amp; Co Ltd [1897] AC 22 in the light of selected English Company Law cases’ (The University of </w:t>
      </w:r>
      <w:proofErr w:type="spellStart"/>
      <w:r>
        <w:t>Huddersfield</w:t>
      </w:r>
      <w:proofErr w:type="spellEnd"/>
      <w:r>
        <w:t>, May 2012) 6 &lt;</w:t>
      </w:r>
      <w:r w:rsidRPr="00810080">
        <w:t xml:space="preserve"> http://eprints.hud.ac.uk/id/eprint/23331/1/JAMES_MENDELSOHN_LLM_MAY_2012_FINAL_VERSION.pdf</w:t>
      </w:r>
      <w:r>
        <w:t>&gt; accessed 24 December 2019</w:t>
      </w:r>
    </w:p>
    <w:p w:rsidR="00A367DF" w:rsidRDefault="00A367DF">
      <w:pPr>
        <w:pStyle w:val="FootnoteText"/>
      </w:pPr>
    </w:p>
  </w:footnote>
  <w:footnote w:id="57">
    <w:p w:rsidR="00A367DF" w:rsidRDefault="00A367DF">
      <w:pPr>
        <w:pStyle w:val="FootnoteText"/>
      </w:pPr>
      <w:r>
        <w:rPr>
          <w:rStyle w:val="FootnoteReference"/>
        </w:rPr>
        <w:footnoteRef/>
      </w:r>
      <w:r>
        <w:t xml:space="preserve"> </w:t>
      </w:r>
      <w:r w:rsidRPr="005F3483">
        <w:rPr>
          <w:i/>
        </w:rPr>
        <w:t xml:space="preserve">Foss v </w:t>
      </w:r>
      <w:proofErr w:type="spellStart"/>
      <w:r w:rsidRPr="005F3483">
        <w:rPr>
          <w:i/>
        </w:rPr>
        <w:t>Harbottle</w:t>
      </w:r>
      <w:proofErr w:type="spellEnd"/>
      <w:r>
        <w:t xml:space="preserve"> (1843) 2 Hare 461</w:t>
      </w:r>
    </w:p>
  </w:footnote>
  <w:footnote w:id="58">
    <w:p w:rsidR="00A367DF" w:rsidRDefault="00A367DF">
      <w:pPr>
        <w:pStyle w:val="FootnoteText"/>
      </w:pPr>
      <w:r>
        <w:rPr>
          <w:rStyle w:val="FootnoteReference"/>
        </w:rPr>
        <w:footnoteRef/>
      </w:r>
      <w:r>
        <w:t xml:space="preserve"> Ernestine </w:t>
      </w:r>
      <w:proofErr w:type="spellStart"/>
      <w:r>
        <w:t>Ndzi</w:t>
      </w:r>
      <w:proofErr w:type="spellEnd"/>
      <w:r>
        <w:t xml:space="preserve">, ‘The impact of the Salomon principle on directors’ remuneration in the UK’(2017) 59(2) </w:t>
      </w:r>
      <w:proofErr w:type="spellStart"/>
      <w:r>
        <w:t>Int</w:t>
      </w:r>
      <w:proofErr w:type="spellEnd"/>
      <w:r>
        <w:t xml:space="preserve"> JLM 257, 261</w:t>
      </w:r>
    </w:p>
  </w:footnote>
  <w:footnote w:id="59">
    <w:p w:rsidR="00A367DF" w:rsidRDefault="00A367DF">
      <w:pPr>
        <w:pStyle w:val="FootnoteText"/>
      </w:pPr>
      <w:r>
        <w:rPr>
          <w:rStyle w:val="FootnoteReference"/>
        </w:rPr>
        <w:footnoteRef/>
      </w:r>
      <w:r>
        <w:t xml:space="preserve"> Ibid 262</w:t>
      </w:r>
    </w:p>
  </w:footnote>
  <w:footnote w:id="60">
    <w:p w:rsidR="00A367DF" w:rsidRDefault="00A367DF">
      <w:pPr>
        <w:pStyle w:val="FootnoteText"/>
      </w:pPr>
      <w:r>
        <w:rPr>
          <w:rStyle w:val="FootnoteReference"/>
        </w:rPr>
        <w:footnoteRef/>
      </w:r>
      <w:r>
        <w:t xml:space="preserve"> </w:t>
      </w:r>
      <w:r w:rsidRPr="005F3483">
        <w:rPr>
          <w:i/>
        </w:rPr>
        <w:t xml:space="preserve">Foss v </w:t>
      </w:r>
      <w:proofErr w:type="spellStart"/>
      <w:r w:rsidRPr="005F3483">
        <w:rPr>
          <w:i/>
        </w:rPr>
        <w:t>Harbottle</w:t>
      </w:r>
      <w:proofErr w:type="spellEnd"/>
      <w:r>
        <w:t xml:space="preserve"> (1843) 2 Hare 461</w:t>
      </w:r>
    </w:p>
  </w:footnote>
  <w:footnote w:id="61">
    <w:p w:rsidR="00A367DF" w:rsidRDefault="00A367DF">
      <w:pPr>
        <w:pStyle w:val="FootnoteText"/>
      </w:pPr>
      <w:r>
        <w:rPr>
          <w:rStyle w:val="FootnoteReference"/>
        </w:rPr>
        <w:footnoteRef/>
      </w:r>
      <w:r>
        <w:t xml:space="preserve"> </w:t>
      </w:r>
      <w:r w:rsidRPr="00BB6D0D">
        <w:rPr>
          <w:i/>
        </w:rPr>
        <w:t>Salomon v A Salomon &amp; Co ltd</w:t>
      </w:r>
      <w:r>
        <w:t xml:space="preserve"> [1897] AC 22</w:t>
      </w:r>
    </w:p>
  </w:footnote>
  <w:footnote w:id="62">
    <w:p w:rsidR="00A367DF" w:rsidRDefault="00A367DF">
      <w:pPr>
        <w:pStyle w:val="FootnoteText"/>
      </w:pPr>
      <w:r>
        <w:rPr>
          <w:rStyle w:val="FootnoteReference"/>
        </w:rPr>
        <w:footnoteRef/>
      </w:r>
      <w:r>
        <w:t xml:space="preserve"> Ernestine </w:t>
      </w:r>
      <w:proofErr w:type="spellStart"/>
      <w:r>
        <w:t>Ndzi</w:t>
      </w:r>
      <w:proofErr w:type="spellEnd"/>
      <w:r>
        <w:t xml:space="preserve">, ‘The impact of the Salomon principle on directors’ remuneration in the UK’(2017) 59(2) </w:t>
      </w:r>
      <w:proofErr w:type="spellStart"/>
      <w:r>
        <w:t>Int</w:t>
      </w:r>
      <w:proofErr w:type="spellEnd"/>
      <w:r>
        <w:t xml:space="preserve"> JLM 257, 262</w:t>
      </w:r>
    </w:p>
  </w:footnote>
  <w:footnote w:id="63">
    <w:p w:rsidR="00A367DF" w:rsidRDefault="00A367DF">
      <w:pPr>
        <w:pStyle w:val="FootnoteText"/>
      </w:pPr>
      <w:r>
        <w:rPr>
          <w:rStyle w:val="FootnoteReference"/>
        </w:rPr>
        <w:footnoteRef/>
      </w:r>
      <w:r>
        <w:t xml:space="preserve"> Insolvency Act 1986, s 213</w:t>
      </w:r>
    </w:p>
  </w:footnote>
  <w:footnote w:id="64">
    <w:p w:rsidR="00A367DF" w:rsidRDefault="00A367DF" w:rsidP="008F5B72">
      <w:pPr>
        <w:pStyle w:val="FootnoteText"/>
      </w:pPr>
      <w:r>
        <w:rPr>
          <w:rStyle w:val="FootnoteReference"/>
        </w:rPr>
        <w:footnoteRef/>
      </w:r>
      <w:r>
        <w:t xml:space="preserve"> [2003] </w:t>
      </w:r>
      <w:proofErr w:type="spellStart"/>
      <w:r>
        <w:t>Ch</w:t>
      </w:r>
      <w:proofErr w:type="spellEnd"/>
      <w:r>
        <w:t xml:space="preserve"> 552 (CA) ; Stephen Mayson, Derek French and Christopher Ryan, </w:t>
      </w:r>
      <w:r w:rsidRPr="003D1887">
        <w:rPr>
          <w:i/>
        </w:rPr>
        <w:t>Company Law</w:t>
      </w:r>
      <w:r>
        <w:t xml:space="preserve"> (36</w:t>
      </w:r>
      <w:r w:rsidRPr="00974BA7">
        <w:rPr>
          <w:vertAlign w:val="superscript"/>
        </w:rPr>
        <w:t>th</w:t>
      </w:r>
      <w:r>
        <w:t xml:space="preserve"> end OUP 2019-2020) 112</w:t>
      </w:r>
    </w:p>
  </w:footnote>
  <w:footnote w:id="65">
    <w:p w:rsidR="00A367DF" w:rsidRDefault="00A367DF" w:rsidP="00027464">
      <w:pPr>
        <w:pStyle w:val="FootnoteText"/>
      </w:pPr>
      <w:r>
        <w:rPr>
          <w:rStyle w:val="FootnoteReference"/>
        </w:rPr>
        <w:footnoteRef/>
      </w:r>
      <w:r>
        <w:t xml:space="preserve"> (1989) BCLC 520</w:t>
      </w:r>
    </w:p>
  </w:footnote>
  <w:footnote w:id="66">
    <w:p w:rsidR="00A367DF" w:rsidRDefault="00A367DF">
      <w:pPr>
        <w:pStyle w:val="FootnoteText"/>
      </w:pPr>
      <w:r>
        <w:rPr>
          <w:rStyle w:val="FootnoteReference"/>
        </w:rPr>
        <w:footnoteRef/>
      </w:r>
      <w:r>
        <w:t xml:space="preserve"> Ibid</w:t>
      </w:r>
    </w:p>
  </w:footnote>
  <w:footnote w:id="67">
    <w:p w:rsidR="00A367DF" w:rsidRDefault="00A367DF" w:rsidP="0057755E">
      <w:pPr>
        <w:pStyle w:val="FootnoteText"/>
      </w:pPr>
      <w:r>
        <w:rPr>
          <w:rStyle w:val="FootnoteReference"/>
        </w:rPr>
        <w:footnoteRef/>
      </w:r>
      <w:r>
        <w:t xml:space="preserve"> [1992] BCC 638</w:t>
      </w:r>
    </w:p>
  </w:footnote>
  <w:footnote w:id="68">
    <w:p w:rsidR="00A367DF" w:rsidRDefault="00A367DF" w:rsidP="008437A3">
      <w:pPr>
        <w:pStyle w:val="FootnoteText"/>
      </w:pPr>
      <w:r>
        <w:rPr>
          <w:rStyle w:val="FootnoteReference"/>
        </w:rPr>
        <w:footnoteRef/>
      </w:r>
      <w:r>
        <w:t xml:space="preserve"> </w:t>
      </w:r>
      <w:proofErr w:type="spellStart"/>
      <w:r w:rsidRPr="00173312">
        <w:rPr>
          <w:i/>
        </w:rPr>
        <w:t>Ord</w:t>
      </w:r>
      <w:proofErr w:type="spellEnd"/>
      <w:r w:rsidRPr="00173312">
        <w:rPr>
          <w:i/>
        </w:rPr>
        <w:t xml:space="preserve"> v Belhaven Pubs Ltd</w:t>
      </w:r>
      <w:r>
        <w:t xml:space="preserve"> [1998] 2 BCLC 447</w:t>
      </w:r>
    </w:p>
  </w:footnote>
  <w:footnote w:id="69">
    <w:p w:rsidR="00A367DF" w:rsidRDefault="00A367DF" w:rsidP="005942AB">
      <w:pPr>
        <w:pStyle w:val="FootnoteText"/>
      </w:pPr>
      <w:r>
        <w:rPr>
          <w:rStyle w:val="FootnoteReference"/>
        </w:rPr>
        <w:footnoteRef/>
      </w:r>
      <w:r>
        <w:t xml:space="preserve"> </w:t>
      </w:r>
      <w:r w:rsidRPr="007812C5">
        <w:rPr>
          <w:i/>
        </w:rPr>
        <w:t xml:space="preserve">Conway v </w:t>
      </w:r>
      <w:proofErr w:type="spellStart"/>
      <w:r w:rsidRPr="007812C5">
        <w:rPr>
          <w:i/>
        </w:rPr>
        <w:t>Ratiu</w:t>
      </w:r>
      <w:proofErr w:type="spellEnd"/>
      <w:r>
        <w:t xml:space="preserve"> [2006] All ER 571</w:t>
      </w:r>
    </w:p>
  </w:footnote>
  <w:footnote w:id="70">
    <w:p w:rsidR="00A367DF" w:rsidRDefault="00A367DF" w:rsidP="00B338E0">
      <w:pPr>
        <w:pStyle w:val="FootnoteText"/>
      </w:pPr>
      <w:r>
        <w:rPr>
          <w:rStyle w:val="FootnoteReference"/>
        </w:rPr>
        <w:footnoteRef/>
      </w:r>
      <w:r>
        <w:t xml:space="preserve"> Ibid, [75]</w:t>
      </w:r>
    </w:p>
  </w:footnote>
  <w:footnote w:id="71">
    <w:p w:rsidR="00A367DF" w:rsidRDefault="00A367DF">
      <w:pPr>
        <w:pStyle w:val="FootnoteText"/>
      </w:pPr>
      <w:r>
        <w:rPr>
          <w:rStyle w:val="FootnoteReference"/>
        </w:rPr>
        <w:footnoteRef/>
      </w:r>
      <w:r>
        <w:t xml:space="preserve"> </w:t>
      </w:r>
      <w:r w:rsidRPr="009018E7">
        <w:rPr>
          <w:i/>
        </w:rPr>
        <w:t xml:space="preserve">Jones v </w:t>
      </w:r>
      <w:proofErr w:type="spellStart"/>
      <w:r w:rsidRPr="009018E7">
        <w:rPr>
          <w:i/>
        </w:rPr>
        <w:t>Lipman</w:t>
      </w:r>
      <w:proofErr w:type="spellEnd"/>
      <w:r>
        <w:t xml:space="preserve"> [1962] 1WLR 832</w:t>
      </w:r>
    </w:p>
  </w:footnote>
  <w:footnote w:id="72">
    <w:p w:rsidR="00A367DF" w:rsidRDefault="00A367DF">
      <w:pPr>
        <w:pStyle w:val="FootnoteText"/>
      </w:pPr>
      <w:r>
        <w:rPr>
          <w:rStyle w:val="FootnoteReference"/>
        </w:rPr>
        <w:footnoteRef/>
      </w:r>
      <w:r>
        <w:t xml:space="preserve"> Ibid, 833</w:t>
      </w:r>
    </w:p>
  </w:footnote>
  <w:footnote w:id="73">
    <w:p w:rsidR="00A367DF" w:rsidRDefault="00A367DF" w:rsidP="000900AC">
      <w:pPr>
        <w:pStyle w:val="FootnoteText"/>
      </w:pPr>
      <w:r>
        <w:rPr>
          <w:rStyle w:val="FootnoteReference"/>
        </w:rPr>
        <w:footnoteRef/>
      </w:r>
      <w:r>
        <w:t xml:space="preserve"> </w:t>
      </w:r>
      <w:r w:rsidRPr="00EB59A4">
        <w:rPr>
          <w:i/>
        </w:rPr>
        <w:t>DHN Food Distributors Ltd v Tower Hamlets London Borough Council</w:t>
      </w:r>
      <w:r>
        <w:t xml:space="preserve"> [1976] 1 WLR 852 </w:t>
      </w:r>
    </w:p>
  </w:footnote>
  <w:footnote w:id="74">
    <w:p w:rsidR="00A367DF" w:rsidRDefault="00A367DF" w:rsidP="000900AC">
      <w:pPr>
        <w:pStyle w:val="FootnoteText"/>
      </w:pPr>
      <w:r>
        <w:rPr>
          <w:rStyle w:val="FootnoteReference"/>
        </w:rPr>
        <w:footnoteRef/>
      </w:r>
      <w:r>
        <w:t xml:space="preserve"> </w:t>
      </w:r>
      <w:proofErr w:type="spellStart"/>
      <w:r w:rsidRPr="001A510C">
        <w:t>Mandelson</w:t>
      </w:r>
      <w:proofErr w:type="spellEnd"/>
      <w:r>
        <w:t xml:space="preserve"> at n 64, 20</w:t>
      </w:r>
    </w:p>
  </w:footnote>
  <w:footnote w:id="75">
    <w:p w:rsidR="00A367DF" w:rsidRDefault="00A367DF" w:rsidP="00165EBD">
      <w:pPr>
        <w:pStyle w:val="FootnoteText"/>
      </w:pPr>
      <w:r>
        <w:rPr>
          <w:rStyle w:val="FootnoteReference"/>
        </w:rPr>
        <w:footnoteRef/>
      </w:r>
      <w:r>
        <w:t xml:space="preserve"> </w:t>
      </w:r>
      <w:r w:rsidRPr="000929DE">
        <w:rPr>
          <w:i/>
        </w:rPr>
        <w:t>Adams v Cape Industries</w:t>
      </w:r>
      <w:r>
        <w:t xml:space="preserve"> [1990] </w:t>
      </w:r>
      <w:proofErr w:type="spellStart"/>
      <w:r>
        <w:t>Ch</w:t>
      </w:r>
      <w:proofErr w:type="spellEnd"/>
      <w:r>
        <w:t xml:space="preserve"> 433; </w:t>
      </w:r>
      <w:proofErr w:type="spellStart"/>
      <w:r>
        <w:t>Mandelson</w:t>
      </w:r>
      <w:proofErr w:type="spellEnd"/>
      <w:r>
        <w:t xml:space="preserve"> at n 64, 41</w:t>
      </w:r>
    </w:p>
  </w:footnote>
  <w:footnote w:id="76">
    <w:p w:rsidR="00A367DF" w:rsidRDefault="00A367DF" w:rsidP="00165EBD">
      <w:pPr>
        <w:pStyle w:val="FootnoteText"/>
      </w:pPr>
      <w:r>
        <w:rPr>
          <w:rStyle w:val="FootnoteReference"/>
        </w:rPr>
        <w:footnoteRef/>
      </w:r>
      <w:r>
        <w:t xml:space="preserve"> </w:t>
      </w:r>
      <w:r w:rsidRPr="006E6E19">
        <w:rPr>
          <w:i/>
        </w:rPr>
        <w:t xml:space="preserve">Bank of Tokyo v </w:t>
      </w:r>
      <w:proofErr w:type="spellStart"/>
      <w:r w:rsidRPr="006E6E19">
        <w:rPr>
          <w:i/>
        </w:rPr>
        <w:t>Karoon</w:t>
      </w:r>
      <w:proofErr w:type="spellEnd"/>
      <w:r w:rsidRPr="006E6E19">
        <w:rPr>
          <w:i/>
        </w:rPr>
        <w:t xml:space="preserve"> [1987]</w:t>
      </w:r>
      <w:r>
        <w:t xml:space="preserve"> AC 45, 64; </w:t>
      </w:r>
      <w:proofErr w:type="spellStart"/>
      <w:r>
        <w:t>Mandelson</w:t>
      </w:r>
      <w:proofErr w:type="spellEnd"/>
      <w:r>
        <w:t xml:space="preserve"> at n 64, 43-44</w:t>
      </w:r>
    </w:p>
  </w:footnote>
  <w:footnote w:id="77">
    <w:p w:rsidR="00A367DF" w:rsidRDefault="00A367DF" w:rsidP="00165EBD">
      <w:pPr>
        <w:pStyle w:val="FootnoteText"/>
      </w:pPr>
      <w:r>
        <w:rPr>
          <w:rStyle w:val="FootnoteReference"/>
        </w:rPr>
        <w:footnoteRef/>
      </w:r>
      <w:r>
        <w:t xml:space="preserve"> </w:t>
      </w:r>
      <w:r w:rsidRPr="000929DE">
        <w:rPr>
          <w:i/>
        </w:rPr>
        <w:t>Adams v Cape Industries</w:t>
      </w:r>
      <w:r>
        <w:t xml:space="preserve"> [1990] </w:t>
      </w:r>
      <w:proofErr w:type="spellStart"/>
      <w:r>
        <w:t>Ch</w:t>
      </w:r>
      <w:proofErr w:type="spellEnd"/>
      <w:r>
        <w:t xml:space="preserve"> 433, 538 ; </w:t>
      </w:r>
      <w:proofErr w:type="spellStart"/>
      <w:r>
        <w:t>Mandelson</w:t>
      </w:r>
      <w:proofErr w:type="spellEnd"/>
      <w:r>
        <w:t xml:space="preserve"> at n 64, 43-44 </w:t>
      </w:r>
    </w:p>
  </w:footnote>
  <w:footnote w:id="78">
    <w:p w:rsidR="00A367DF" w:rsidRDefault="00A367DF" w:rsidP="0091004B">
      <w:pPr>
        <w:pStyle w:val="FootnoteText"/>
      </w:pPr>
      <w:r>
        <w:rPr>
          <w:rStyle w:val="FootnoteReference"/>
        </w:rPr>
        <w:footnoteRef/>
      </w:r>
      <w:r>
        <w:t xml:space="preserve"> [1939] 4 All ER 116</w:t>
      </w:r>
    </w:p>
  </w:footnote>
  <w:footnote w:id="79">
    <w:p w:rsidR="00A367DF" w:rsidRDefault="00A367DF" w:rsidP="00432C43">
      <w:pPr>
        <w:pStyle w:val="FootnoteText"/>
      </w:pPr>
      <w:r>
        <w:rPr>
          <w:rStyle w:val="FootnoteReference"/>
        </w:rPr>
        <w:footnoteRef/>
      </w:r>
      <w:r>
        <w:t xml:space="preserve"> [1953] 1 WLR 483 (</w:t>
      </w:r>
      <w:proofErr w:type="spellStart"/>
      <w:r>
        <w:t>Vaisey</w:t>
      </w:r>
      <w:proofErr w:type="spellEnd"/>
      <w:r>
        <w:t xml:space="preserve"> J)</w:t>
      </w:r>
    </w:p>
  </w:footnote>
  <w:footnote w:id="80">
    <w:p w:rsidR="00A367DF" w:rsidRDefault="00A367DF" w:rsidP="00E94F6F">
      <w:pPr>
        <w:pStyle w:val="FootnoteText"/>
      </w:pPr>
      <w:r>
        <w:rPr>
          <w:rStyle w:val="FootnoteReference"/>
        </w:rPr>
        <w:footnoteRef/>
      </w:r>
      <w:r>
        <w:t xml:space="preserve"> </w:t>
      </w:r>
      <w:proofErr w:type="spellStart"/>
      <w:r w:rsidRPr="00C160A1">
        <w:rPr>
          <w:i/>
        </w:rPr>
        <w:t>Prest</w:t>
      </w:r>
      <w:proofErr w:type="spellEnd"/>
      <w:r w:rsidRPr="00C160A1">
        <w:rPr>
          <w:i/>
        </w:rPr>
        <w:t xml:space="preserve"> v </w:t>
      </w:r>
      <w:proofErr w:type="spellStart"/>
      <w:r w:rsidRPr="00C160A1">
        <w:rPr>
          <w:i/>
        </w:rPr>
        <w:t>Petrodel</w:t>
      </w:r>
      <w:proofErr w:type="spellEnd"/>
      <w:r w:rsidRPr="00C160A1">
        <w:rPr>
          <w:i/>
        </w:rPr>
        <w:t xml:space="preserve"> Resources</w:t>
      </w:r>
      <w:r>
        <w:t xml:space="preserve"> [2013] 3 WLR 1SC</w:t>
      </w:r>
    </w:p>
  </w:footnote>
  <w:footnote w:id="81">
    <w:p w:rsidR="00A367DF" w:rsidRDefault="00A367DF" w:rsidP="0089408B">
      <w:pPr>
        <w:pStyle w:val="FootnoteText"/>
      </w:pPr>
      <w:r>
        <w:rPr>
          <w:rStyle w:val="FootnoteReference"/>
        </w:rPr>
        <w:footnoteRef/>
      </w:r>
      <w:r>
        <w:t xml:space="preserve"> </w:t>
      </w:r>
      <w:r>
        <w:rPr>
          <w:i/>
        </w:rPr>
        <w:t>Ibid</w:t>
      </w:r>
    </w:p>
  </w:footnote>
  <w:footnote w:id="82">
    <w:p w:rsidR="00A367DF" w:rsidRDefault="00A367DF" w:rsidP="0089408B">
      <w:pPr>
        <w:pStyle w:val="FootnoteText"/>
      </w:pPr>
      <w:r>
        <w:rPr>
          <w:rStyle w:val="FootnoteReference"/>
        </w:rPr>
        <w:footnoteRef/>
      </w:r>
      <w:r>
        <w:t xml:space="preserve"> Ibid</w:t>
      </w:r>
    </w:p>
  </w:footnote>
  <w:footnote w:id="83">
    <w:p w:rsidR="00A367DF" w:rsidRDefault="00A367DF">
      <w:pPr>
        <w:pStyle w:val="FootnoteText"/>
      </w:pPr>
      <w:r>
        <w:rPr>
          <w:rStyle w:val="FootnoteReference"/>
        </w:rPr>
        <w:footnoteRef/>
      </w:r>
      <w:r>
        <w:t xml:space="preserve"> Company Act 71 of 2008, s 20(9)</w:t>
      </w:r>
    </w:p>
  </w:footnote>
  <w:footnote w:id="84">
    <w:p w:rsidR="00A367DF" w:rsidRDefault="00A367DF">
      <w:pPr>
        <w:pStyle w:val="FootnoteText"/>
      </w:pPr>
      <w:r>
        <w:rPr>
          <w:rStyle w:val="FootnoteReference"/>
        </w:rPr>
        <w:footnoteRef/>
      </w:r>
      <w:r>
        <w:t xml:space="preserve"> Ibid</w:t>
      </w:r>
    </w:p>
  </w:footnote>
  <w:footnote w:id="85">
    <w:p w:rsidR="00A367DF" w:rsidRDefault="00A367DF">
      <w:pPr>
        <w:pStyle w:val="FootnoteText"/>
      </w:pPr>
      <w:r>
        <w:rPr>
          <w:rStyle w:val="FootnoteReference"/>
        </w:rPr>
        <w:footnoteRef/>
      </w:r>
      <w:r>
        <w:t xml:space="preserve"> </w:t>
      </w:r>
      <w:proofErr w:type="spellStart"/>
      <w:r w:rsidRPr="00C160A1">
        <w:rPr>
          <w:i/>
        </w:rPr>
        <w:t>Prest</w:t>
      </w:r>
      <w:proofErr w:type="spellEnd"/>
      <w:r w:rsidRPr="00C160A1">
        <w:rPr>
          <w:i/>
        </w:rPr>
        <w:t xml:space="preserve"> v </w:t>
      </w:r>
      <w:proofErr w:type="spellStart"/>
      <w:r w:rsidRPr="00C160A1">
        <w:rPr>
          <w:i/>
        </w:rPr>
        <w:t>Petrodel</w:t>
      </w:r>
      <w:proofErr w:type="spellEnd"/>
      <w:r w:rsidRPr="00C160A1">
        <w:rPr>
          <w:i/>
        </w:rPr>
        <w:t xml:space="preserve"> Resources</w:t>
      </w:r>
      <w:r>
        <w:t xml:space="preserve"> [2013] 3 WLR 1SC</w:t>
      </w:r>
    </w:p>
  </w:footnote>
  <w:footnote w:id="86">
    <w:p w:rsidR="00A367DF" w:rsidRDefault="00A367DF" w:rsidP="00160596">
      <w:pPr>
        <w:pStyle w:val="FootnoteText"/>
      </w:pPr>
      <w:r>
        <w:rPr>
          <w:rStyle w:val="FootnoteReference"/>
        </w:rPr>
        <w:footnoteRef/>
      </w:r>
      <w:r>
        <w:t xml:space="preserve"> </w:t>
      </w:r>
      <w:r>
        <w:rPr>
          <w:i/>
        </w:rPr>
        <w:t>Ibid</w:t>
      </w:r>
    </w:p>
  </w:footnote>
  <w:footnote w:id="87">
    <w:p w:rsidR="00A367DF" w:rsidRDefault="00A367DF">
      <w:pPr>
        <w:pStyle w:val="FootnoteText"/>
      </w:pPr>
      <w:r>
        <w:rPr>
          <w:rStyle w:val="FootnoteReference"/>
        </w:rPr>
        <w:footnoteRef/>
      </w:r>
      <w:r>
        <w:t xml:space="preserve"> </w:t>
      </w:r>
      <w:proofErr w:type="spellStart"/>
      <w:r w:rsidRPr="00C160A1">
        <w:rPr>
          <w:i/>
        </w:rPr>
        <w:t>Prest</w:t>
      </w:r>
      <w:proofErr w:type="spellEnd"/>
      <w:r w:rsidRPr="00C160A1">
        <w:rPr>
          <w:i/>
        </w:rPr>
        <w:t xml:space="preserve"> v </w:t>
      </w:r>
      <w:proofErr w:type="spellStart"/>
      <w:r w:rsidRPr="00C160A1">
        <w:rPr>
          <w:i/>
        </w:rPr>
        <w:t>Petrodel</w:t>
      </w:r>
      <w:proofErr w:type="spellEnd"/>
      <w:r w:rsidRPr="00C160A1">
        <w:rPr>
          <w:i/>
        </w:rPr>
        <w:t xml:space="preserve"> Resources</w:t>
      </w:r>
      <w:r>
        <w:t xml:space="preserve"> [2013] 3 WLR 1SC</w:t>
      </w:r>
    </w:p>
  </w:footnote>
  <w:footnote w:id="88">
    <w:p w:rsidR="00A367DF" w:rsidRDefault="00A367DF">
      <w:pPr>
        <w:pStyle w:val="FootnoteText"/>
      </w:pPr>
      <w:r>
        <w:rPr>
          <w:rStyle w:val="FootnoteReference"/>
        </w:rPr>
        <w:footnoteRef/>
      </w:r>
      <w:r>
        <w:t xml:space="preserve"> Ibid</w:t>
      </w:r>
    </w:p>
  </w:footnote>
  <w:footnote w:id="89">
    <w:p w:rsidR="00A367DF" w:rsidRDefault="00A367DF" w:rsidP="00F353AD">
      <w:pPr>
        <w:pStyle w:val="FootnoteText"/>
      </w:pPr>
      <w:r>
        <w:rPr>
          <w:rStyle w:val="FootnoteReference"/>
        </w:rPr>
        <w:footnoteRef/>
      </w:r>
      <w:r>
        <w:t xml:space="preserve"> </w:t>
      </w:r>
      <w:proofErr w:type="spellStart"/>
      <w:r w:rsidRPr="00C160A1">
        <w:rPr>
          <w:i/>
        </w:rPr>
        <w:t>Prest</w:t>
      </w:r>
      <w:proofErr w:type="spellEnd"/>
      <w:r w:rsidRPr="00C160A1">
        <w:rPr>
          <w:i/>
        </w:rPr>
        <w:t xml:space="preserve"> v</w:t>
      </w:r>
      <w:r>
        <w:t xml:space="preserve"> </w:t>
      </w:r>
      <w:proofErr w:type="spellStart"/>
      <w:r w:rsidRPr="00A86C85">
        <w:rPr>
          <w:i/>
        </w:rPr>
        <w:t>Petrodel</w:t>
      </w:r>
      <w:proofErr w:type="spellEnd"/>
      <w:r w:rsidRPr="00A86C85">
        <w:rPr>
          <w:i/>
        </w:rPr>
        <w:t xml:space="preserve"> Resources</w:t>
      </w:r>
      <w:r>
        <w:t xml:space="preserve"> [2013] 3 WLR 1SC [17]</w:t>
      </w:r>
    </w:p>
  </w:footnote>
  <w:footnote w:id="90">
    <w:p w:rsidR="00A367DF" w:rsidRDefault="00A367DF" w:rsidP="00F353AD">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(2015) 26(1) ICCLR 28, 28</w:t>
      </w:r>
    </w:p>
  </w:footnote>
  <w:footnote w:id="91">
    <w:p w:rsidR="00A367DF" w:rsidRDefault="00A367DF">
      <w:pPr>
        <w:pStyle w:val="FootnoteText"/>
      </w:pPr>
      <w:r>
        <w:rPr>
          <w:rStyle w:val="FootnoteReference"/>
        </w:rPr>
        <w:footnoteRef/>
      </w:r>
      <w:r>
        <w:t xml:space="preserve"> Ibid</w:t>
      </w:r>
    </w:p>
  </w:footnote>
  <w:footnote w:id="92">
    <w:p w:rsidR="00A367DF" w:rsidRDefault="00A367DF">
      <w:pPr>
        <w:pStyle w:val="FootnoteText"/>
      </w:pPr>
      <w:r>
        <w:rPr>
          <w:rStyle w:val="FootnoteReference"/>
        </w:rPr>
        <w:footnoteRef/>
      </w:r>
      <w:r>
        <w:t xml:space="preserve"> </w:t>
      </w:r>
      <w:proofErr w:type="spellStart"/>
      <w:r w:rsidRPr="00C160A1">
        <w:rPr>
          <w:i/>
        </w:rPr>
        <w:t>Prest</w:t>
      </w:r>
      <w:proofErr w:type="spellEnd"/>
      <w:r w:rsidRPr="00C160A1">
        <w:rPr>
          <w:i/>
        </w:rPr>
        <w:t xml:space="preserve"> v</w:t>
      </w:r>
      <w:r>
        <w:t xml:space="preserve"> </w:t>
      </w:r>
      <w:proofErr w:type="spellStart"/>
      <w:r w:rsidRPr="00A86C85">
        <w:rPr>
          <w:i/>
        </w:rPr>
        <w:t>Petrodel</w:t>
      </w:r>
      <w:proofErr w:type="spellEnd"/>
      <w:r w:rsidRPr="00A86C85">
        <w:rPr>
          <w:i/>
        </w:rPr>
        <w:t xml:space="preserve"> Resources</w:t>
      </w:r>
      <w:r>
        <w:t xml:space="preserve"> [2013] 3 WLR 1SC [17]</w:t>
      </w:r>
    </w:p>
  </w:footnote>
  <w:footnote w:id="93">
    <w:p w:rsidR="00A367DF" w:rsidRDefault="00A367DF" w:rsidP="00F353AD">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(2015) 26(1) ICCLR 28, 28</w:t>
      </w:r>
    </w:p>
  </w:footnote>
  <w:footnote w:id="94">
    <w:p w:rsidR="00A367DF" w:rsidRDefault="00A367DF">
      <w:pPr>
        <w:pStyle w:val="FootnoteText"/>
      </w:pPr>
      <w:r>
        <w:rPr>
          <w:rStyle w:val="FootnoteReference"/>
        </w:rPr>
        <w:footnoteRef/>
      </w:r>
      <w:r>
        <w:t xml:space="preserve"> </w:t>
      </w:r>
      <w:proofErr w:type="spellStart"/>
      <w:r>
        <w:rPr>
          <w:i/>
        </w:rPr>
        <w:t>Gencor</w:t>
      </w:r>
      <w:proofErr w:type="spellEnd"/>
      <w:r>
        <w:rPr>
          <w:i/>
        </w:rPr>
        <w:t xml:space="preserve"> ACP Ltd v </w:t>
      </w:r>
      <w:proofErr w:type="spellStart"/>
      <w:r>
        <w:rPr>
          <w:i/>
        </w:rPr>
        <w:t>Dalby</w:t>
      </w:r>
      <w:proofErr w:type="spellEnd"/>
      <w:r>
        <w:t xml:space="preserve"> [2000] 2 BCLC 794</w:t>
      </w:r>
    </w:p>
  </w:footnote>
  <w:footnote w:id="95">
    <w:p w:rsidR="00A367DF" w:rsidRDefault="00A367DF" w:rsidP="00F353AD">
      <w:pPr>
        <w:pStyle w:val="FootnoteText"/>
      </w:pPr>
      <w:r>
        <w:rPr>
          <w:rStyle w:val="FootnoteReference"/>
        </w:rPr>
        <w:footnoteRef/>
      </w:r>
      <w:r>
        <w:t xml:space="preserve"> Ibid 29 ; </w:t>
      </w:r>
      <w:proofErr w:type="spellStart"/>
      <w:r w:rsidRPr="00C160A1">
        <w:rPr>
          <w:i/>
        </w:rPr>
        <w:t>Prest</w:t>
      </w:r>
      <w:proofErr w:type="spellEnd"/>
      <w:r w:rsidRPr="00C160A1">
        <w:rPr>
          <w:i/>
        </w:rPr>
        <w:t xml:space="preserve"> v </w:t>
      </w:r>
      <w:proofErr w:type="spellStart"/>
      <w:r w:rsidRPr="00C160A1">
        <w:rPr>
          <w:i/>
        </w:rPr>
        <w:t>Petrodel</w:t>
      </w:r>
      <w:proofErr w:type="spellEnd"/>
      <w:r w:rsidRPr="00C160A1">
        <w:rPr>
          <w:i/>
        </w:rPr>
        <w:t xml:space="preserve"> Resources</w:t>
      </w:r>
      <w:r>
        <w:t xml:space="preserve"> [2013] 3 WLR 1SC [35] (Lord </w:t>
      </w:r>
      <w:proofErr w:type="spellStart"/>
      <w:r>
        <w:t>Sumption</w:t>
      </w:r>
      <w:proofErr w:type="spellEnd"/>
      <w:r>
        <w:t>)</w:t>
      </w:r>
    </w:p>
  </w:footnote>
  <w:footnote w:id="96">
    <w:p w:rsidR="00A367DF" w:rsidRDefault="00A367DF" w:rsidP="00160596">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(2015) 26(1) ICCLR 28, 29 ;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[83] (Lord Neuberger)</w:t>
      </w:r>
    </w:p>
  </w:footnote>
  <w:footnote w:id="97">
    <w:p w:rsidR="00A367DF" w:rsidRDefault="00A367DF" w:rsidP="00160596">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[62] ; Stephen Mayson, Derek French and Christopher Ryan, </w:t>
      </w:r>
      <w:r w:rsidRPr="003D1887">
        <w:rPr>
          <w:i/>
        </w:rPr>
        <w:t>Company Law</w:t>
      </w:r>
      <w:r>
        <w:t xml:space="preserve"> (36</w:t>
      </w:r>
      <w:r w:rsidRPr="00974BA7">
        <w:rPr>
          <w:vertAlign w:val="superscript"/>
        </w:rPr>
        <w:t>th</w:t>
      </w:r>
      <w:r>
        <w:t xml:space="preserve"> end OUP 2019-2020) 122</w:t>
      </w:r>
    </w:p>
  </w:footnote>
  <w:footnote w:id="98">
    <w:p w:rsidR="00A367DF" w:rsidRDefault="00A367DF" w:rsidP="00160596">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[103], [100] (Lord Clark) (Lord </w:t>
      </w:r>
      <w:proofErr w:type="spellStart"/>
      <w:r>
        <w:t>Mance</w:t>
      </w:r>
      <w:proofErr w:type="spellEnd"/>
      <w:r>
        <w:t>) ;</w:t>
      </w:r>
      <w:r w:rsidRPr="00145201">
        <w:t xml:space="preserve"> </w:t>
      </w:r>
      <w:r>
        <w:t xml:space="preserve">Stephen Mayson, Derek French and Christopher Ryan, </w:t>
      </w:r>
      <w:r w:rsidRPr="003D1887">
        <w:rPr>
          <w:i/>
        </w:rPr>
        <w:t>Company Law</w:t>
      </w:r>
      <w:r>
        <w:t xml:space="preserve"> (36</w:t>
      </w:r>
      <w:r w:rsidRPr="00974BA7">
        <w:rPr>
          <w:vertAlign w:val="superscript"/>
        </w:rPr>
        <w:t>th</w:t>
      </w:r>
      <w:r>
        <w:t xml:space="preserve"> end OUP 2019-2020) 122</w:t>
      </w:r>
    </w:p>
    <w:p w:rsidR="00A367DF" w:rsidRDefault="00A367DF" w:rsidP="00160596">
      <w:pPr>
        <w:pStyle w:val="FootnoteText"/>
      </w:pPr>
    </w:p>
  </w:footnote>
  <w:footnote w:id="99">
    <w:p w:rsidR="00A367DF" w:rsidRDefault="00A367DF" w:rsidP="00160596">
      <w:pPr>
        <w:pStyle w:val="FootnoteText"/>
      </w:pPr>
      <w:r>
        <w:rPr>
          <w:rStyle w:val="FootnoteReference"/>
        </w:rPr>
        <w:footnoteRef/>
      </w:r>
      <w:r>
        <w:t xml:space="preserve"> </w:t>
      </w:r>
      <w:proofErr w:type="spellStart"/>
      <w:r>
        <w:t>Reem</w:t>
      </w:r>
      <w:proofErr w:type="spellEnd"/>
      <w:r>
        <w:t xml:space="preserve"> </w:t>
      </w:r>
      <w:proofErr w:type="spellStart"/>
      <w:r>
        <w:t>Kabour</w:t>
      </w:r>
      <w:proofErr w:type="spellEnd"/>
      <w:r>
        <w:t>, ‘Revisiting the Inhibited Doctrine of Piercing the Corporate Veil in English Company Law’ (2019) 9(2) King’s Student Law Review 59, 62</w:t>
      </w:r>
    </w:p>
  </w:footnote>
  <w:footnote w:id="100">
    <w:p w:rsidR="00A367DF" w:rsidRDefault="00A367DF" w:rsidP="00160596">
      <w:pPr>
        <w:pStyle w:val="FootnoteText"/>
      </w:pPr>
      <w:r>
        <w:rPr>
          <w:rStyle w:val="FootnoteReference"/>
        </w:rPr>
        <w:footnoteRef/>
      </w:r>
      <w:r>
        <w:t xml:space="preserve"> Ibid ; </w:t>
      </w:r>
      <w:proofErr w:type="spellStart"/>
      <w:r w:rsidRPr="00E93AEF">
        <w:rPr>
          <w:i/>
        </w:rPr>
        <w:t>Prest</w:t>
      </w:r>
      <w:proofErr w:type="spellEnd"/>
      <w:r w:rsidRPr="00E93AEF">
        <w:rPr>
          <w:i/>
        </w:rPr>
        <w:t xml:space="preserve"> </w:t>
      </w:r>
      <w:r w:rsidRPr="00763488">
        <w:rPr>
          <w:i/>
        </w:rPr>
        <w:t xml:space="preserve">v </w:t>
      </w:r>
      <w:proofErr w:type="spellStart"/>
      <w:r w:rsidRPr="00763488">
        <w:rPr>
          <w:i/>
        </w:rPr>
        <w:t>Petrodel</w:t>
      </w:r>
      <w:proofErr w:type="spellEnd"/>
      <w:r w:rsidRPr="00763488">
        <w:rPr>
          <w:i/>
        </w:rPr>
        <w:t xml:space="preserve"> Resources Ltd</w:t>
      </w:r>
      <w:r w:rsidRPr="00763488">
        <w:t xml:space="preserve"> [2013] UKSC</w:t>
      </w:r>
      <w:r>
        <w:t xml:space="preserve"> 34 [92] (Lady Hale)</w:t>
      </w:r>
    </w:p>
  </w:footnote>
  <w:footnote w:id="101">
    <w:p w:rsidR="00A367DF" w:rsidRDefault="00A367DF" w:rsidP="00160596">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[42] (Lord Walker)</w:t>
      </w:r>
    </w:p>
  </w:footnote>
  <w:footnote w:id="102">
    <w:p w:rsidR="00A367DF" w:rsidRDefault="00A367DF" w:rsidP="00160596">
      <w:pPr>
        <w:pStyle w:val="FootnoteText"/>
      </w:pPr>
      <w:r>
        <w:rPr>
          <w:rStyle w:val="FootnoteReference"/>
        </w:rPr>
        <w:footnoteRef/>
      </w:r>
      <w:r>
        <w:t xml:space="preserve"> Stephen </w:t>
      </w:r>
      <w:proofErr w:type="spellStart"/>
      <w:r>
        <w:t>Neol</w:t>
      </w:r>
      <w:proofErr w:type="spellEnd"/>
      <w:r>
        <w:t xml:space="preserve"> Henry, ‘Piercing the Corporate Veil—in England and Singapore’ [2014] SJLS 24; Hans </w:t>
      </w:r>
      <w:proofErr w:type="spellStart"/>
      <w:r>
        <w:t>Tjio</w:t>
      </w:r>
      <w:proofErr w:type="spellEnd"/>
      <w:r>
        <w:t>, ‘Lifting the veil on Piercing the veil’ [2014] LMCLQ 19</w:t>
      </w:r>
    </w:p>
  </w:footnote>
  <w:footnote w:id="103">
    <w:p w:rsidR="00A367DF" w:rsidRDefault="00A367DF">
      <w:pPr>
        <w:pStyle w:val="FootnoteText"/>
      </w:pPr>
      <w:r>
        <w:rPr>
          <w:rStyle w:val="FootnoteReference"/>
        </w:rPr>
        <w:footnoteRef/>
      </w:r>
      <w:r>
        <w:t xml:space="preserve"> </w:t>
      </w:r>
      <w:proofErr w:type="spellStart"/>
      <w:r w:rsidRPr="00C160A1">
        <w:rPr>
          <w:i/>
        </w:rPr>
        <w:t>Prest</w:t>
      </w:r>
      <w:proofErr w:type="spellEnd"/>
      <w:r w:rsidRPr="00C160A1">
        <w:rPr>
          <w:i/>
        </w:rPr>
        <w:t xml:space="preserve"> v </w:t>
      </w:r>
      <w:proofErr w:type="spellStart"/>
      <w:r w:rsidRPr="00C160A1">
        <w:rPr>
          <w:i/>
        </w:rPr>
        <w:t>Petrodel</w:t>
      </w:r>
      <w:proofErr w:type="spellEnd"/>
      <w:r w:rsidRPr="00C160A1">
        <w:rPr>
          <w:i/>
        </w:rPr>
        <w:t xml:space="preserve"> Resources</w:t>
      </w:r>
      <w:r>
        <w:t xml:space="preserve"> [2013] 3 WLR 1SC [28] (Lord </w:t>
      </w:r>
      <w:proofErr w:type="spellStart"/>
      <w:r>
        <w:t>Sumption</w:t>
      </w:r>
      <w:proofErr w:type="spellEnd"/>
      <w:r>
        <w:t xml:space="preserve">) ;__, ‘Critically consider the extent to which the case of </w:t>
      </w:r>
      <w:proofErr w:type="spellStart"/>
      <w:r>
        <w:t>Prest</w:t>
      </w:r>
      <w:proofErr w:type="spellEnd"/>
      <w:r>
        <w:t xml:space="preserve"> v </w:t>
      </w:r>
      <w:proofErr w:type="spellStart"/>
      <w:r>
        <w:t>Petrodel</w:t>
      </w:r>
      <w:proofErr w:type="spellEnd"/>
      <w:r>
        <w:t xml:space="preserve"> Resources Ltd in 2013 has permanently altered the law and the effect if any on the meaning of corporate personality’ (Oxbridge Essays) &lt;</w:t>
      </w:r>
      <w:r w:rsidRPr="00D77D53">
        <w:t xml:space="preserve"> </w:t>
      </w:r>
      <w:r w:rsidRPr="009E21B6">
        <w:t>https://www.oxbridgeessays.com/LawServices-Essay-CorporateLaw.pdf/</w:t>
      </w:r>
      <w:r>
        <w:t>&gt; accessed 4 February 2020</w:t>
      </w:r>
    </w:p>
  </w:footnote>
  <w:footnote w:id="104">
    <w:p w:rsidR="00A367DF" w:rsidRDefault="00A367DF">
      <w:pPr>
        <w:pStyle w:val="FootnoteText"/>
      </w:pPr>
      <w:r>
        <w:rPr>
          <w:rStyle w:val="FootnoteReference"/>
        </w:rPr>
        <w:footnoteRef/>
      </w:r>
      <w:r>
        <w:t xml:space="preserve"> Tan </w:t>
      </w:r>
      <w:proofErr w:type="spellStart"/>
      <w:r>
        <w:t>Zhong</w:t>
      </w:r>
      <w:proofErr w:type="spellEnd"/>
      <w:r>
        <w:t xml:space="preserve"> Xing, ‘</w:t>
      </w:r>
      <w:proofErr w:type="gramStart"/>
      <w:r>
        <w:t>The</w:t>
      </w:r>
      <w:proofErr w:type="gramEnd"/>
      <w:r>
        <w:t xml:space="preserve"> New Era of Corporate Veil-Piercing: Concealed Cracks and Evaded Issues?’ (2016) 28 Singapore Academy of Law Journal 209, 240</w:t>
      </w:r>
    </w:p>
  </w:footnote>
  <w:footnote w:id="105">
    <w:p w:rsidR="00A367DF" w:rsidRDefault="00A367DF">
      <w:pPr>
        <w:pStyle w:val="FootnoteText"/>
      </w:pPr>
      <w:r>
        <w:rPr>
          <w:rStyle w:val="FootnoteReference"/>
        </w:rPr>
        <w:footnoteRef/>
      </w:r>
      <w:r>
        <w:t xml:space="preserve"> </w:t>
      </w:r>
      <w:r w:rsidRPr="00BE3F8C">
        <w:rPr>
          <w:i/>
        </w:rPr>
        <w:t xml:space="preserve">Jones v </w:t>
      </w:r>
      <w:proofErr w:type="spellStart"/>
      <w:r w:rsidRPr="00BE3F8C">
        <w:rPr>
          <w:i/>
        </w:rPr>
        <w:t>Lipman</w:t>
      </w:r>
      <w:proofErr w:type="spellEnd"/>
      <w:r>
        <w:t xml:space="preserve"> [1962] 1 WRL 832</w:t>
      </w:r>
    </w:p>
  </w:footnote>
  <w:footnote w:id="106">
    <w:p w:rsidR="00A367DF" w:rsidRDefault="00A367DF">
      <w:pPr>
        <w:pStyle w:val="FootnoteText"/>
      </w:pPr>
      <w:r>
        <w:rPr>
          <w:rStyle w:val="FootnoteReference"/>
        </w:rPr>
        <w:footnoteRef/>
      </w:r>
      <w:r>
        <w:t xml:space="preserve"> </w:t>
      </w:r>
      <w:r w:rsidRPr="00630520">
        <w:rPr>
          <w:i/>
        </w:rPr>
        <w:t>Gilford Motor Co Ltd v Horne</w:t>
      </w:r>
      <w:r>
        <w:t xml:space="preserve"> [1933] </w:t>
      </w:r>
      <w:proofErr w:type="spellStart"/>
      <w:r>
        <w:t>Ch</w:t>
      </w:r>
      <w:proofErr w:type="spellEnd"/>
      <w:r>
        <w:t xml:space="preserve"> 935</w:t>
      </w:r>
    </w:p>
  </w:footnote>
  <w:footnote w:id="107">
    <w:p w:rsidR="00A367DF" w:rsidRDefault="00A367DF" w:rsidP="00D55D38">
      <w:pPr>
        <w:pStyle w:val="FootnoteText"/>
      </w:pPr>
      <w:r>
        <w:rPr>
          <w:rStyle w:val="FootnoteReference"/>
        </w:rPr>
        <w:footnoteRef/>
      </w:r>
      <w:r>
        <w:t xml:space="preserve"> </w:t>
      </w:r>
      <w:r w:rsidRPr="00BE3F8C">
        <w:rPr>
          <w:i/>
        </w:rPr>
        <w:t xml:space="preserve">Jones v </w:t>
      </w:r>
      <w:proofErr w:type="spellStart"/>
      <w:r w:rsidRPr="00BE3F8C">
        <w:rPr>
          <w:i/>
        </w:rPr>
        <w:t>Lipman</w:t>
      </w:r>
      <w:proofErr w:type="spellEnd"/>
      <w:r>
        <w:t xml:space="preserve"> [1962] 1 WRL 832</w:t>
      </w:r>
    </w:p>
  </w:footnote>
  <w:footnote w:id="108">
    <w:p w:rsidR="00A367DF" w:rsidRDefault="00A367DF">
      <w:pPr>
        <w:pStyle w:val="FootnoteText"/>
      </w:pPr>
      <w:r>
        <w:rPr>
          <w:rStyle w:val="FootnoteReference"/>
        </w:rPr>
        <w:footnoteRef/>
      </w:r>
      <w:r>
        <w:t xml:space="preserve"> </w:t>
      </w:r>
      <w:r>
        <w:rPr>
          <w:i/>
        </w:rPr>
        <w:t>Ibid</w:t>
      </w:r>
    </w:p>
  </w:footnote>
  <w:footnote w:id="109">
    <w:p w:rsidR="00A367DF" w:rsidRDefault="00A367DF">
      <w:pPr>
        <w:pStyle w:val="FootnoteText"/>
      </w:pPr>
      <w:r>
        <w:rPr>
          <w:rStyle w:val="FootnoteReference"/>
        </w:rPr>
        <w:footnoteRef/>
      </w:r>
      <w:r>
        <w:t xml:space="preserve"> </w:t>
      </w:r>
      <w:r w:rsidRPr="00630520">
        <w:rPr>
          <w:i/>
        </w:rPr>
        <w:t>Gilford Motor Co Ltd v Horne</w:t>
      </w:r>
      <w:r>
        <w:t xml:space="preserve"> [1933] </w:t>
      </w:r>
      <w:proofErr w:type="spellStart"/>
      <w:r>
        <w:t>Ch</w:t>
      </w:r>
      <w:proofErr w:type="spellEnd"/>
      <w:r>
        <w:t xml:space="preserve"> 935</w:t>
      </w:r>
    </w:p>
  </w:footnote>
  <w:footnote w:id="110">
    <w:p w:rsidR="00A367DF" w:rsidRDefault="00A367DF">
      <w:pPr>
        <w:pStyle w:val="FootnoteText"/>
      </w:pPr>
      <w:r>
        <w:rPr>
          <w:rStyle w:val="FootnoteReference"/>
        </w:rPr>
        <w:footnoteRef/>
      </w:r>
      <w:r>
        <w:t xml:space="preserve"> Ibid</w:t>
      </w:r>
    </w:p>
  </w:footnote>
  <w:footnote w:id="111">
    <w:p w:rsidR="00A367DF" w:rsidRDefault="00A367DF">
      <w:pPr>
        <w:pStyle w:val="FootnoteText"/>
      </w:pPr>
      <w:r>
        <w:rPr>
          <w:rStyle w:val="FootnoteReference"/>
        </w:rPr>
        <w:footnoteRef/>
      </w:r>
      <w:r>
        <w:t xml:space="preserve"> Stephen Mayson, Derek French and Christopher Ryan, </w:t>
      </w:r>
      <w:r w:rsidRPr="003D1887">
        <w:rPr>
          <w:i/>
        </w:rPr>
        <w:t>Company Law</w:t>
      </w:r>
      <w:r>
        <w:t xml:space="preserve"> (36</w:t>
      </w:r>
      <w:r w:rsidRPr="00974BA7">
        <w:rPr>
          <w:vertAlign w:val="superscript"/>
        </w:rPr>
        <w:t>th</w:t>
      </w:r>
      <w:r>
        <w:t xml:space="preserve"> end OUP 2019-2020) 117</w:t>
      </w:r>
    </w:p>
  </w:footnote>
  <w:footnote w:id="112">
    <w:p w:rsidR="00A367DF" w:rsidRDefault="00A367DF">
      <w:pPr>
        <w:pStyle w:val="FootnoteText"/>
      </w:pPr>
      <w:r>
        <w:rPr>
          <w:rStyle w:val="FootnoteReference"/>
        </w:rPr>
        <w:footnoteRef/>
      </w:r>
      <w:r>
        <w:t xml:space="preserve"> </w:t>
      </w:r>
      <w:proofErr w:type="spellStart"/>
      <w:r w:rsidRPr="001F44E3">
        <w:rPr>
          <w:i/>
        </w:rPr>
        <w:t>Gencor</w:t>
      </w:r>
      <w:proofErr w:type="spellEnd"/>
      <w:r w:rsidRPr="001F44E3">
        <w:rPr>
          <w:i/>
        </w:rPr>
        <w:t xml:space="preserve"> ACP Ltd v </w:t>
      </w:r>
      <w:proofErr w:type="spellStart"/>
      <w:r w:rsidRPr="001F44E3">
        <w:rPr>
          <w:i/>
        </w:rPr>
        <w:t>Dalby</w:t>
      </w:r>
      <w:proofErr w:type="spellEnd"/>
      <w:r>
        <w:t xml:space="preserve"> [2000] 2 BCLC </w:t>
      </w:r>
      <w:proofErr w:type="gramStart"/>
      <w:r>
        <w:t>794 ;</w:t>
      </w:r>
      <w:proofErr w:type="gramEnd"/>
      <w:r w:rsidRPr="001C7ACB">
        <w:t xml:space="preserve"> </w:t>
      </w:r>
      <w:r>
        <w:t xml:space="preserve">Tan </w:t>
      </w:r>
      <w:proofErr w:type="spellStart"/>
      <w:r>
        <w:t>Zhong</w:t>
      </w:r>
      <w:proofErr w:type="spellEnd"/>
      <w:r>
        <w:t xml:space="preserve"> Xing, ‘The New Era of Corporate Veil-Piercing: Concealed Cracks and Evaded Issues?’ (2016) 28 Singapore Academy of Law Journal 209, 212</w:t>
      </w:r>
    </w:p>
  </w:footnote>
  <w:footnote w:id="113">
    <w:p w:rsidR="00A367DF" w:rsidRDefault="00A367DF">
      <w:pPr>
        <w:pStyle w:val="FootnoteText"/>
      </w:pPr>
      <w:r>
        <w:rPr>
          <w:rStyle w:val="FootnoteReference"/>
        </w:rPr>
        <w:footnoteRef/>
      </w:r>
      <w:r>
        <w:t xml:space="preserve"> </w:t>
      </w:r>
      <w:proofErr w:type="spellStart"/>
      <w:r w:rsidRPr="00564725">
        <w:rPr>
          <w:i/>
        </w:rPr>
        <w:t>Trustor</w:t>
      </w:r>
      <w:proofErr w:type="spellEnd"/>
      <w:r w:rsidRPr="00564725">
        <w:rPr>
          <w:i/>
        </w:rPr>
        <w:t xml:space="preserve"> AB v</w:t>
      </w:r>
      <w:r>
        <w:t xml:space="preserve"> </w:t>
      </w:r>
      <w:proofErr w:type="spellStart"/>
      <w:r w:rsidRPr="00414482">
        <w:rPr>
          <w:i/>
        </w:rPr>
        <w:t>Smallbone</w:t>
      </w:r>
      <w:proofErr w:type="spellEnd"/>
      <w:r>
        <w:t xml:space="preserve"> [2001] 1 WLR 1177 ; </w:t>
      </w:r>
      <w:proofErr w:type="spellStart"/>
      <w:r>
        <w:t>Zhong</w:t>
      </w:r>
      <w:proofErr w:type="spellEnd"/>
      <w:r>
        <w:t xml:space="preserve"> Xing at n 98, 212</w:t>
      </w:r>
    </w:p>
  </w:footnote>
  <w:footnote w:id="114">
    <w:p w:rsidR="00A367DF" w:rsidRDefault="00A367DF">
      <w:pPr>
        <w:pStyle w:val="FootnoteText"/>
      </w:pPr>
      <w:r>
        <w:rPr>
          <w:rStyle w:val="FootnoteReference"/>
        </w:rPr>
        <w:footnoteRef/>
      </w:r>
      <w:proofErr w:type="spellStart"/>
      <w:r w:rsidRPr="001F44E3">
        <w:rPr>
          <w:i/>
        </w:rPr>
        <w:t>Gencor</w:t>
      </w:r>
      <w:proofErr w:type="spellEnd"/>
      <w:r w:rsidRPr="001F44E3">
        <w:rPr>
          <w:i/>
        </w:rPr>
        <w:t xml:space="preserve"> ACP Ltd v </w:t>
      </w:r>
      <w:proofErr w:type="spellStart"/>
      <w:r w:rsidRPr="001F44E3">
        <w:rPr>
          <w:i/>
        </w:rPr>
        <w:t>Dalby</w:t>
      </w:r>
      <w:proofErr w:type="spellEnd"/>
      <w:r>
        <w:t xml:space="preserve"> [2000] 2 BCLC 794; </w:t>
      </w:r>
      <w:r w:rsidRPr="008A7999">
        <w:t xml:space="preserve">  </w:t>
      </w:r>
      <w:proofErr w:type="spellStart"/>
      <w:r w:rsidRPr="008A7999">
        <w:t>Zhong</w:t>
      </w:r>
      <w:proofErr w:type="spellEnd"/>
      <w:r w:rsidRPr="008A7999">
        <w:t xml:space="preserve"> </w:t>
      </w:r>
      <w:proofErr w:type="spellStart"/>
      <w:r w:rsidRPr="008A7999">
        <w:t>xing</w:t>
      </w:r>
      <w:proofErr w:type="spellEnd"/>
      <w:r w:rsidRPr="008A7999">
        <w:t xml:space="preserve"> at n </w:t>
      </w:r>
      <w:r>
        <w:t>98</w:t>
      </w:r>
    </w:p>
  </w:footnote>
  <w:footnote w:id="115">
    <w:p w:rsidR="00A367DF" w:rsidRDefault="00A367DF">
      <w:pPr>
        <w:pStyle w:val="FootnoteText"/>
      </w:pPr>
      <w:r>
        <w:rPr>
          <w:rStyle w:val="FootnoteReference"/>
        </w:rPr>
        <w:footnoteRef/>
      </w:r>
      <w:r>
        <w:t xml:space="preserve"> </w:t>
      </w:r>
      <w:proofErr w:type="spellStart"/>
      <w:r>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[31] ; </w:t>
      </w:r>
      <w:proofErr w:type="spellStart"/>
      <w:r>
        <w:t>Zhong</w:t>
      </w:r>
      <w:proofErr w:type="spellEnd"/>
      <w:r>
        <w:t xml:space="preserve"> Xing at n 98, 213</w:t>
      </w:r>
    </w:p>
  </w:footnote>
  <w:footnote w:id="116">
    <w:p w:rsidR="00A367DF" w:rsidRDefault="00A367DF" w:rsidP="00AC52D0">
      <w:pPr>
        <w:pStyle w:val="FootnoteText"/>
      </w:pPr>
      <w:r>
        <w:rPr>
          <w:rStyle w:val="FootnoteReference"/>
        </w:rPr>
        <w:footnoteRef/>
      </w:r>
      <w:r>
        <w:t xml:space="preserve"> </w:t>
      </w:r>
      <w:proofErr w:type="spellStart"/>
      <w:r w:rsidRPr="00564725">
        <w:rPr>
          <w:i/>
        </w:rPr>
        <w:t>Trustor</w:t>
      </w:r>
      <w:proofErr w:type="spellEnd"/>
      <w:r w:rsidRPr="00564725">
        <w:rPr>
          <w:i/>
        </w:rPr>
        <w:t xml:space="preserve"> AB v</w:t>
      </w:r>
      <w:r>
        <w:t xml:space="preserve"> </w:t>
      </w:r>
      <w:proofErr w:type="spellStart"/>
      <w:r>
        <w:t>Smallbone</w:t>
      </w:r>
      <w:proofErr w:type="spellEnd"/>
      <w:r>
        <w:t xml:space="preserve"> [2001] 1 WLR 1177</w:t>
      </w:r>
    </w:p>
  </w:footnote>
  <w:footnote w:id="117">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[32] ; </w:t>
      </w:r>
      <w:proofErr w:type="spellStart"/>
      <w:r>
        <w:t>Zhong</w:t>
      </w:r>
      <w:proofErr w:type="spellEnd"/>
      <w:r>
        <w:t xml:space="preserve"> Xing at n 98, 213</w:t>
      </w:r>
    </w:p>
  </w:footnote>
  <w:footnote w:id="118">
    <w:p w:rsidR="00A367DF" w:rsidRDefault="00A367DF">
      <w:pPr>
        <w:pStyle w:val="FootnoteText"/>
      </w:pPr>
      <w:r>
        <w:rPr>
          <w:rStyle w:val="FootnoteReference"/>
        </w:rPr>
        <w:footnoteRef/>
      </w:r>
      <w:r>
        <w:t xml:space="preserve"> James </w:t>
      </w:r>
      <w:proofErr w:type="spellStart"/>
      <w:r>
        <w:t>Mendelson</w:t>
      </w:r>
      <w:proofErr w:type="spellEnd"/>
      <w:r>
        <w:t xml:space="preserve">, ‘Still “The Unyielding Rock?” A Critical Assessment of the ongoing importance of Salomon v Salomon &amp; Co Ltd [1897] AC 22 in the Light of Selected English Company Law Cases’ (University of </w:t>
      </w:r>
      <w:proofErr w:type="spellStart"/>
      <w:r>
        <w:t>Huddersfield</w:t>
      </w:r>
      <w:proofErr w:type="spellEnd"/>
      <w:r>
        <w:t>, May 2012) &lt;</w:t>
      </w:r>
      <w:r w:rsidRPr="008162B2">
        <w:t xml:space="preserve"> http://eprints.hud.ac.uk/id/eprint/23331/1/JAMES_MENDELSOHN_LLM_MAY_2012_FINAL_VERSION.pdf</w:t>
      </w:r>
      <w:r>
        <w:t>&gt; accessed 13 January 2020</w:t>
      </w:r>
    </w:p>
  </w:footnote>
  <w:footnote w:id="119">
    <w:p w:rsidR="00A367DF" w:rsidRDefault="00A367DF">
      <w:pPr>
        <w:pStyle w:val="FootnoteText"/>
      </w:pPr>
      <w:r>
        <w:rPr>
          <w:rStyle w:val="FootnoteReference"/>
        </w:rPr>
        <w:footnoteRef/>
      </w:r>
      <w:r>
        <w:t xml:space="preserve"> </w:t>
      </w:r>
      <w:r w:rsidRPr="00EB59A4">
        <w:rPr>
          <w:i/>
        </w:rPr>
        <w:t>DHN Food Distributors Ltd v Tower Hamlets London Borough Council</w:t>
      </w:r>
      <w:r>
        <w:t xml:space="preserve"> [1976] 1 WLR 852 </w:t>
      </w:r>
    </w:p>
  </w:footnote>
  <w:footnote w:id="120">
    <w:p w:rsidR="00A367DF" w:rsidRDefault="00A367DF" w:rsidP="003D1F55">
      <w:pPr>
        <w:pStyle w:val="FootnoteText"/>
      </w:pPr>
      <w:r>
        <w:rPr>
          <w:rStyle w:val="FootnoteReference"/>
        </w:rPr>
        <w:footnoteRef/>
      </w:r>
      <w:r>
        <w:t xml:space="preserve"> </w:t>
      </w:r>
      <w:r w:rsidRPr="00EB59A4">
        <w:rPr>
          <w:i/>
        </w:rPr>
        <w:t>DHN Food Distributors Ltd v Tower Hamlets London Borough Council</w:t>
      </w:r>
      <w:r>
        <w:t xml:space="preserve"> [1976] 1 WLR 852 </w:t>
      </w:r>
    </w:p>
  </w:footnote>
  <w:footnote w:id="121">
    <w:p w:rsidR="00A367DF" w:rsidRDefault="00A367DF">
      <w:pPr>
        <w:pStyle w:val="FootnoteText"/>
      </w:pPr>
      <w:r>
        <w:rPr>
          <w:rStyle w:val="FootnoteReference"/>
        </w:rPr>
        <w:footnoteRef/>
      </w:r>
      <w:r>
        <w:t xml:space="preserve"> Ibid; </w:t>
      </w:r>
      <w:proofErr w:type="spellStart"/>
      <w:r w:rsidRPr="000537F9">
        <w:t>Mandelson</w:t>
      </w:r>
      <w:proofErr w:type="spellEnd"/>
      <w:r w:rsidRPr="001A510C">
        <w:rPr>
          <w:i/>
        </w:rPr>
        <w:t xml:space="preserve"> </w:t>
      </w:r>
      <w:r>
        <w:t>at n 104, 20</w:t>
      </w:r>
    </w:p>
  </w:footnote>
  <w:footnote w:id="122">
    <w:p w:rsidR="00A367DF" w:rsidRDefault="00A367DF">
      <w:pPr>
        <w:pStyle w:val="FootnoteText"/>
      </w:pPr>
      <w:r>
        <w:rPr>
          <w:rStyle w:val="FootnoteReference"/>
        </w:rPr>
        <w:footnoteRef/>
      </w:r>
      <w:r>
        <w:t xml:space="preserve"> </w:t>
      </w:r>
      <w:proofErr w:type="spellStart"/>
      <w:r>
        <w:t>Mandelson</w:t>
      </w:r>
      <w:proofErr w:type="spellEnd"/>
      <w:r>
        <w:t xml:space="preserve"> at n 104, 20</w:t>
      </w:r>
    </w:p>
  </w:footnote>
  <w:footnote w:id="123">
    <w:p w:rsidR="00A367DF" w:rsidRDefault="00A367DF">
      <w:pPr>
        <w:pStyle w:val="FootnoteText"/>
      </w:pPr>
      <w:r>
        <w:rPr>
          <w:rStyle w:val="FootnoteReference"/>
        </w:rPr>
        <w:footnoteRef/>
      </w:r>
      <w:r>
        <w:t xml:space="preserve"> </w:t>
      </w:r>
      <w:proofErr w:type="spellStart"/>
      <w:r>
        <w:t>Mandelson</w:t>
      </w:r>
      <w:proofErr w:type="spellEnd"/>
      <w:r>
        <w:t xml:space="preserve"> at n 104, 20</w:t>
      </w:r>
    </w:p>
  </w:footnote>
  <w:footnote w:id="124">
    <w:p w:rsidR="00A367DF" w:rsidRDefault="00A367DF">
      <w:pPr>
        <w:pStyle w:val="FootnoteText"/>
      </w:pPr>
      <w:r>
        <w:rPr>
          <w:rStyle w:val="FootnoteReference"/>
        </w:rPr>
        <w:footnoteRef/>
      </w:r>
      <w:r>
        <w:t xml:space="preserve"> </w:t>
      </w:r>
      <w:proofErr w:type="spellStart"/>
      <w:r w:rsidRPr="001A510C">
        <w:t>Mandelson</w:t>
      </w:r>
      <w:proofErr w:type="spellEnd"/>
      <w:r>
        <w:t xml:space="preserve"> at n 104, 20</w:t>
      </w:r>
    </w:p>
  </w:footnote>
  <w:footnote w:id="125">
    <w:p w:rsidR="00A367DF" w:rsidRDefault="00A367DF">
      <w:pPr>
        <w:pStyle w:val="FootnoteText"/>
      </w:pPr>
      <w:r>
        <w:rPr>
          <w:rStyle w:val="FootnoteReference"/>
        </w:rPr>
        <w:footnoteRef/>
      </w:r>
      <w:r>
        <w:t xml:space="preserve"> </w:t>
      </w:r>
      <w:proofErr w:type="spellStart"/>
      <w:r w:rsidRPr="00481E9E">
        <w:rPr>
          <w:i/>
        </w:rPr>
        <w:t>Woolfson</w:t>
      </w:r>
      <w:proofErr w:type="spellEnd"/>
      <w:r w:rsidRPr="00481E9E">
        <w:rPr>
          <w:i/>
        </w:rPr>
        <w:t xml:space="preserve"> v </w:t>
      </w:r>
      <w:proofErr w:type="spellStart"/>
      <w:r w:rsidRPr="00481E9E">
        <w:rPr>
          <w:i/>
        </w:rPr>
        <w:t>Strathclyde</w:t>
      </w:r>
      <w:proofErr w:type="spellEnd"/>
      <w:r w:rsidRPr="00481E9E">
        <w:rPr>
          <w:i/>
        </w:rPr>
        <w:t xml:space="preserve"> Regional Council</w:t>
      </w:r>
      <w:r>
        <w:t xml:space="preserve"> [1978] SC 90 ; </w:t>
      </w:r>
      <w:proofErr w:type="spellStart"/>
      <w:r>
        <w:t>Mandelson</w:t>
      </w:r>
      <w:proofErr w:type="spellEnd"/>
      <w:r>
        <w:t xml:space="preserve"> at n 104, 49</w:t>
      </w:r>
    </w:p>
  </w:footnote>
  <w:footnote w:id="126">
    <w:p w:rsidR="00A367DF" w:rsidRDefault="00A367DF" w:rsidP="005B09ED">
      <w:pPr>
        <w:pStyle w:val="FootnoteText"/>
      </w:pPr>
      <w:r>
        <w:rPr>
          <w:rStyle w:val="FootnoteReference"/>
        </w:rPr>
        <w:footnoteRef/>
      </w:r>
      <w:r>
        <w:t xml:space="preserve"> </w:t>
      </w:r>
      <w:r w:rsidRPr="000929DE">
        <w:rPr>
          <w:i/>
        </w:rPr>
        <w:t>Adams v Cape Industries</w:t>
      </w:r>
      <w:r>
        <w:t xml:space="preserve"> [1990] </w:t>
      </w:r>
      <w:proofErr w:type="spellStart"/>
      <w:r>
        <w:t>Ch</w:t>
      </w:r>
      <w:proofErr w:type="spellEnd"/>
      <w:r>
        <w:t xml:space="preserve"> 433; </w:t>
      </w:r>
      <w:proofErr w:type="spellStart"/>
      <w:r>
        <w:t>Mandelson</w:t>
      </w:r>
      <w:proofErr w:type="spellEnd"/>
      <w:r>
        <w:t xml:space="preserve"> at n 104, 41</w:t>
      </w:r>
    </w:p>
  </w:footnote>
  <w:footnote w:id="127">
    <w:p w:rsidR="00A367DF" w:rsidRDefault="00A367DF">
      <w:pPr>
        <w:pStyle w:val="FootnoteText"/>
      </w:pPr>
      <w:r>
        <w:rPr>
          <w:rStyle w:val="FootnoteReference"/>
        </w:rPr>
        <w:footnoteRef/>
      </w:r>
      <w:r>
        <w:t xml:space="preserve"> </w:t>
      </w:r>
      <w:proofErr w:type="spellStart"/>
      <w:r>
        <w:t>Mandelson</w:t>
      </w:r>
      <w:proofErr w:type="spellEnd"/>
      <w:r>
        <w:t xml:space="preserve"> at n 104, 35</w:t>
      </w:r>
    </w:p>
  </w:footnote>
  <w:footnote w:id="128">
    <w:p w:rsidR="00A367DF" w:rsidRDefault="00A367DF" w:rsidP="005B09ED">
      <w:pPr>
        <w:pStyle w:val="FootnoteText"/>
      </w:pPr>
      <w:r>
        <w:rPr>
          <w:rStyle w:val="FootnoteReference"/>
        </w:rPr>
        <w:footnoteRef/>
      </w:r>
      <w:r>
        <w:t xml:space="preserve"> </w:t>
      </w:r>
      <w:r w:rsidRPr="000929DE">
        <w:rPr>
          <w:i/>
        </w:rPr>
        <w:t>Adams v Cape Industries</w:t>
      </w:r>
      <w:r>
        <w:t xml:space="preserve"> [1990] </w:t>
      </w:r>
      <w:proofErr w:type="spellStart"/>
      <w:r>
        <w:t>Ch</w:t>
      </w:r>
      <w:proofErr w:type="spellEnd"/>
      <w:r>
        <w:t xml:space="preserve"> 433; </w:t>
      </w:r>
      <w:proofErr w:type="spellStart"/>
      <w:r>
        <w:t>Mandelson</w:t>
      </w:r>
      <w:proofErr w:type="spellEnd"/>
      <w:r>
        <w:t xml:space="preserve"> at n 104, 41</w:t>
      </w:r>
    </w:p>
  </w:footnote>
  <w:footnote w:id="129">
    <w:p w:rsidR="00A367DF" w:rsidRDefault="00A367DF" w:rsidP="005B09ED">
      <w:pPr>
        <w:pStyle w:val="FootnoteText"/>
      </w:pPr>
      <w:r>
        <w:rPr>
          <w:rStyle w:val="FootnoteReference"/>
        </w:rPr>
        <w:footnoteRef/>
      </w:r>
      <w:r>
        <w:t xml:space="preserve"> </w:t>
      </w:r>
      <w:r>
        <w:rPr>
          <w:i/>
        </w:rPr>
        <w:t xml:space="preserve">Bank of Tokyo v </w:t>
      </w:r>
      <w:proofErr w:type="spellStart"/>
      <w:r>
        <w:rPr>
          <w:i/>
        </w:rPr>
        <w:t>Karoon</w:t>
      </w:r>
      <w:proofErr w:type="spellEnd"/>
      <w:r>
        <w:rPr>
          <w:i/>
        </w:rPr>
        <w:t xml:space="preserve"> [1987]</w:t>
      </w:r>
      <w:r>
        <w:t xml:space="preserve"> AC 45, 64 ; </w:t>
      </w:r>
      <w:proofErr w:type="spellStart"/>
      <w:r>
        <w:t>Mandelson</w:t>
      </w:r>
      <w:proofErr w:type="spellEnd"/>
      <w:r>
        <w:t xml:space="preserve"> at n 104, 43-44</w:t>
      </w:r>
    </w:p>
  </w:footnote>
  <w:footnote w:id="130">
    <w:p w:rsidR="00A367DF" w:rsidRDefault="00A367DF" w:rsidP="005B09ED">
      <w:pPr>
        <w:pStyle w:val="FootnoteText"/>
      </w:pPr>
      <w:r>
        <w:rPr>
          <w:rStyle w:val="FootnoteReference"/>
        </w:rPr>
        <w:footnoteRef/>
      </w:r>
      <w:r>
        <w:t xml:space="preserve"> </w:t>
      </w:r>
      <w:r>
        <w:rPr>
          <w:i/>
        </w:rPr>
        <w:t>Adams v Cape Industries</w:t>
      </w:r>
      <w:r>
        <w:t xml:space="preserve"> [1990] </w:t>
      </w:r>
      <w:proofErr w:type="spellStart"/>
      <w:r>
        <w:t>Ch</w:t>
      </w:r>
      <w:proofErr w:type="spellEnd"/>
      <w:r>
        <w:t xml:space="preserve"> 433, 538 ; </w:t>
      </w:r>
      <w:proofErr w:type="spellStart"/>
      <w:r>
        <w:t>Mandelson</w:t>
      </w:r>
      <w:proofErr w:type="spellEnd"/>
      <w:r>
        <w:t xml:space="preserve"> at n 104, 43-44 </w:t>
      </w:r>
    </w:p>
  </w:footnote>
  <w:footnote w:id="131">
    <w:p w:rsidR="00A367DF" w:rsidRDefault="00A367DF" w:rsidP="005B09ED">
      <w:pPr>
        <w:pStyle w:val="FootnoteText"/>
      </w:pPr>
      <w:r>
        <w:rPr>
          <w:rStyle w:val="FootnoteReference"/>
        </w:rPr>
        <w:footnoteRef/>
      </w:r>
      <w:r>
        <w:t xml:space="preserve"> </w:t>
      </w:r>
      <w:r>
        <w:rPr>
          <w:i/>
        </w:rPr>
        <w:t xml:space="preserve">Adams </w:t>
      </w:r>
      <w:r>
        <w:t xml:space="preserve">at n 77; </w:t>
      </w:r>
      <w:proofErr w:type="spellStart"/>
      <w:r>
        <w:t>Mandelson</w:t>
      </w:r>
      <w:proofErr w:type="spellEnd"/>
      <w:r>
        <w:t xml:space="preserve"> at n 104, 43- 44</w:t>
      </w:r>
    </w:p>
  </w:footnote>
  <w:footnote w:id="132">
    <w:p w:rsidR="00A367DF" w:rsidRDefault="00A367DF" w:rsidP="003B3245">
      <w:pPr>
        <w:pStyle w:val="FootnoteText"/>
      </w:pPr>
      <w:r>
        <w:rPr>
          <w:rStyle w:val="FootnoteReference"/>
        </w:rPr>
        <w:footnoteRef/>
      </w:r>
      <w:r>
        <w:t xml:space="preserve"> </w:t>
      </w:r>
      <w:proofErr w:type="spellStart"/>
      <w:r w:rsidRPr="00427F25">
        <w:rPr>
          <w:i/>
        </w:rPr>
        <w:t>Adelson</w:t>
      </w:r>
      <w:proofErr w:type="spellEnd"/>
      <w:r w:rsidRPr="00427F25">
        <w:rPr>
          <w:i/>
        </w:rPr>
        <w:t xml:space="preserve">  v Associated Newspapers Ltd</w:t>
      </w:r>
      <w:r>
        <w:t xml:space="preserve"> [2007] EWHC 3028; </w:t>
      </w:r>
      <w:proofErr w:type="spellStart"/>
      <w:r>
        <w:t>Mandelson</w:t>
      </w:r>
      <w:proofErr w:type="spellEnd"/>
      <w:r>
        <w:t xml:space="preserve"> at n 104, 49</w:t>
      </w:r>
    </w:p>
  </w:footnote>
  <w:footnote w:id="133">
    <w:p w:rsidR="00A367DF" w:rsidRDefault="00A367DF" w:rsidP="003B3245">
      <w:pPr>
        <w:pStyle w:val="FootnoteText"/>
      </w:pPr>
      <w:r>
        <w:rPr>
          <w:rStyle w:val="FootnoteReference"/>
        </w:rPr>
        <w:footnoteRef/>
      </w:r>
      <w:r>
        <w:t xml:space="preserve"> </w:t>
      </w:r>
      <w:proofErr w:type="spellStart"/>
      <w:r w:rsidRPr="001E4D04">
        <w:rPr>
          <w:i/>
        </w:rPr>
        <w:t>Becklett</w:t>
      </w:r>
      <w:proofErr w:type="spellEnd"/>
      <w:r w:rsidRPr="001E4D04">
        <w:rPr>
          <w:i/>
        </w:rPr>
        <w:t xml:space="preserve"> Investment Management Group Ltd v Hall</w:t>
      </w:r>
      <w:r>
        <w:t xml:space="preserve"> [2007] EWCA </w:t>
      </w:r>
      <w:proofErr w:type="spellStart"/>
      <w:r>
        <w:t>Civ</w:t>
      </w:r>
      <w:proofErr w:type="spellEnd"/>
      <w:r>
        <w:t xml:space="preserve"> 613; </w:t>
      </w:r>
      <w:proofErr w:type="spellStart"/>
      <w:r>
        <w:t>Mandelson</w:t>
      </w:r>
      <w:proofErr w:type="spellEnd"/>
      <w:r>
        <w:t xml:space="preserve"> at n 104, 50</w:t>
      </w:r>
    </w:p>
  </w:footnote>
  <w:footnote w:id="134">
    <w:p w:rsidR="00A367DF" w:rsidRDefault="00A367DF" w:rsidP="003B3245">
      <w:pPr>
        <w:pStyle w:val="FootnoteText"/>
      </w:pPr>
      <w:r>
        <w:rPr>
          <w:rStyle w:val="FootnoteReference"/>
        </w:rPr>
        <w:footnoteRef/>
      </w:r>
      <w:r>
        <w:t xml:space="preserve"> </w:t>
      </w:r>
      <w:proofErr w:type="spellStart"/>
      <w:r w:rsidRPr="006E7342">
        <w:rPr>
          <w:i/>
        </w:rPr>
        <w:t>Linsen</w:t>
      </w:r>
      <w:proofErr w:type="spellEnd"/>
      <w:r w:rsidRPr="006E7342">
        <w:rPr>
          <w:i/>
        </w:rPr>
        <w:t xml:space="preserve"> International Ltd v </w:t>
      </w:r>
      <w:proofErr w:type="spellStart"/>
      <w:r w:rsidRPr="006E7342">
        <w:rPr>
          <w:i/>
        </w:rPr>
        <w:t>Humpuss</w:t>
      </w:r>
      <w:proofErr w:type="spellEnd"/>
      <w:r w:rsidRPr="006E7342">
        <w:rPr>
          <w:i/>
        </w:rPr>
        <w:t xml:space="preserve"> Sea Transport </w:t>
      </w:r>
      <w:proofErr w:type="spellStart"/>
      <w:r w:rsidRPr="006E7342">
        <w:rPr>
          <w:i/>
        </w:rPr>
        <w:t>Pte</w:t>
      </w:r>
      <w:proofErr w:type="spellEnd"/>
      <w:r w:rsidRPr="006E7342">
        <w:rPr>
          <w:i/>
        </w:rPr>
        <w:t xml:space="preserve"> Ltd</w:t>
      </w:r>
      <w:r>
        <w:t xml:space="preserve"> [2011] EWHC 2339; </w:t>
      </w:r>
      <w:proofErr w:type="spellStart"/>
      <w:r>
        <w:t>Mandelson</w:t>
      </w:r>
      <w:proofErr w:type="spellEnd"/>
      <w:r>
        <w:t xml:space="preserve"> at n 104, 50</w:t>
      </w:r>
    </w:p>
  </w:footnote>
  <w:footnote w:id="135">
    <w:p w:rsidR="00A367DF" w:rsidRDefault="00A367DF" w:rsidP="003B3245">
      <w:pPr>
        <w:pStyle w:val="FootnoteText"/>
      </w:pPr>
      <w:r>
        <w:rPr>
          <w:rStyle w:val="FootnoteReference"/>
        </w:rPr>
        <w:footnoteRef/>
      </w:r>
      <w:r>
        <w:t xml:space="preserve"> </w:t>
      </w:r>
      <w:proofErr w:type="spellStart"/>
      <w:r w:rsidRPr="00DD377E">
        <w:rPr>
          <w:i/>
        </w:rPr>
        <w:t>Gripple</w:t>
      </w:r>
      <w:proofErr w:type="spellEnd"/>
      <w:r w:rsidRPr="00DD377E">
        <w:rPr>
          <w:i/>
        </w:rPr>
        <w:t xml:space="preserve"> Ltd  v Revenue and Customers Commissioners</w:t>
      </w:r>
      <w:r>
        <w:t xml:space="preserve"> [2010]  EWHC 1609 ; </w:t>
      </w:r>
      <w:proofErr w:type="spellStart"/>
      <w:r>
        <w:t>Mandelson</w:t>
      </w:r>
      <w:proofErr w:type="spellEnd"/>
      <w:r>
        <w:t xml:space="preserve"> at n 104, 50</w:t>
      </w:r>
    </w:p>
  </w:footnote>
  <w:footnote w:id="136">
    <w:p w:rsidR="00A367DF" w:rsidRDefault="00A367DF" w:rsidP="000503F1">
      <w:pPr>
        <w:pStyle w:val="FootnoteText"/>
      </w:pPr>
      <w:r>
        <w:rPr>
          <w:rStyle w:val="FootnoteReference"/>
        </w:rPr>
        <w:footnoteRef/>
      </w:r>
      <w:r>
        <w:t xml:space="preserve"> </w:t>
      </w:r>
      <w:proofErr w:type="spellStart"/>
      <w:r w:rsidRPr="001E4D04">
        <w:rPr>
          <w:i/>
        </w:rPr>
        <w:t>Becklett</w:t>
      </w:r>
      <w:proofErr w:type="spellEnd"/>
      <w:r w:rsidRPr="001E4D04">
        <w:rPr>
          <w:i/>
        </w:rPr>
        <w:t xml:space="preserve"> Investment Management Group Ltd v Hall</w:t>
      </w:r>
      <w:r>
        <w:t xml:space="preserve"> [2007] EWCA </w:t>
      </w:r>
      <w:proofErr w:type="spellStart"/>
      <w:r>
        <w:t>Civ</w:t>
      </w:r>
      <w:proofErr w:type="spellEnd"/>
      <w:r>
        <w:t xml:space="preserve"> 613; </w:t>
      </w:r>
      <w:proofErr w:type="spellStart"/>
      <w:r>
        <w:t>Mandelson</w:t>
      </w:r>
      <w:proofErr w:type="spellEnd"/>
      <w:r>
        <w:t xml:space="preserve"> at n 104, 50</w:t>
      </w:r>
    </w:p>
  </w:footnote>
  <w:footnote w:id="137">
    <w:p w:rsidR="00A367DF" w:rsidRDefault="00A367DF" w:rsidP="000503F1">
      <w:pPr>
        <w:pStyle w:val="FootnoteText"/>
      </w:pPr>
      <w:r>
        <w:rPr>
          <w:rStyle w:val="FootnoteReference"/>
        </w:rPr>
        <w:footnoteRef/>
      </w:r>
      <w:r>
        <w:t xml:space="preserve"> </w:t>
      </w:r>
      <w:proofErr w:type="spellStart"/>
      <w:r w:rsidRPr="006E7342">
        <w:rPr>
          <w:i/>
        </w:rPr>
        <w:t>Linsen</w:t>
      </w:r>
      <w:proofErr w:type="spellEnd"/>
      <w:r w:rsidRPr="006E7342">
        <w:rPr>
          <w:i/>
        </w:rPr>
        <w:t xml:space="preserve"> International Ltd v </w:t>
      </w:r>
      <w:proofErr w:type="spellStart"/>
      <w:r w:rsidRPr="006E7342">
        <w:rPr>
          <w:i/>
        </w:rPr>
        <w:t>Humpuss</w:t>
      </w:r>
      <w:proofErr w:type="spellEnd"/>
      <w:r w:rsidRPr="006E7342">
        <w:rPr>
          <w:i/>
        </w:rPr>
        <w:t xml:space="preserve"> Sea Transport </w:t>
      </w:r>
      <w:proofErr w:type="spellStart"/>
      <w:r w:rsidRPr="006E7342">
        <w:rPr>
          <w:i/>
        </w:rPr>
        <w:t>Pte</w:t>
      </w:r>
      <w:proofErr w:type="spellEnd"/>
      <w:r w:rsidRPr="006E7342">
        <w:rPr>
          <w:i/>
        </w:rPr>
        <w:t xml:space="preserve"> Ltd</w:t>
      </w:r>
      <w:r>
        <w:t xml:space="preserve"> [2011] EWHC 2339; </w:t>
      </w:r>
      <w:proofErr w:type="spellStart"/>
      <w:r>
        <w:t>Mandelson</w:t>
      </w:r>
      <w:proofErr w:type="spellEnd"/>
      <w:r>
        <w:t xml:space="preserve"> at n 104, 50</w:t>
      </w:r>
    </w:p>
  </w:footnote>
  <w:footnote w:id="138">
    <w:p w:rsidR="00A367DF" w:rsidRDefault="00A367DF">
      <w:pPr>
        <w:pStyle w:val="FootnoteText"/>
      </w:pPr>
      <w:r>
        <w:rPr>
          <w:rStyle w:val="FootnoteReference"/>
        </w:rPr>
        <w:footnoteRef/>
      </w:r>
      <w:r>
        <w:t xml:space="preserve"> </w:t>
      </w:r>
      <w:proofErr w:type="spellStart"/>
      <w:r w:rsidRPr="00AC04E0">
        <w:rPr>
          <w:i/>
        </w:rPr>
        <w:t>Wallersteiner</w:t>
      </w:r>
      <w:proofErr w:type="spellEnd"/>
      <w:r w:rsidRPr="00AC04E0">
        <w:rPr>
          <w:i/>
        </w:rPr>
        <w:t xml:space="preserve"> v </w:t>
      </w:r>
      <w:proofErr w:type="spellStart"/>
      <w:r w:rsidRPr="00AC04E0">
        <w:rPr>
          <w:i/>
        </w:rPr>
        <w:t>Moir</w:t>
      </w:r>
      <w:proofErr w:type="spellEnd"/>
      <w:r>
        <w:t xml:space="preserve"> [1974] 1WLR 991</w:t>
      </w:r>
    </w:p>
  </w:footnote>
  <w:footnote w:id="139">
    <w:p w:rsidR="00A367DF" w:rsidRDefault="00A367DF">
      <w:pPr>
        <w:pStyle w:val="FootnoteText"/>
      </w:pPr>
      <w:r>
        <w:rPr>
          <w:rStyle w:val="FootnoteReference"/>
        </w:rPr>
        <w:footnoteRef/>
      </w:r>
      <w:r>
        <w:t xml:space="preserve"> </w:t>
      </w:r>
      <w:r w:rsidRPr="00377D2D">
        <w:rPr>
          <w:i/>
        </w:rPr>
        <w:t>Re a company</w:t>
      </w:r>
      <w:r>
        <w:t xml:space="preserve"> [1985] BCLC 333</w:t>
      </w:r>
    </w:p>
  </w:footnote>
  <w:footnote w:id="140">
    <w:p w:rsidR="00A367DF" w:rsidRDefault="00A367DF">
      <w:pPr>
        <w:pStyle w:val="FootnoteText"/>
      </w:pPr>
      <w:r>
        <w:rPr>
          <w:rStyle w:val="FootnoteReference"/>
        </w:rPr>
        <w:footnoteRef/>
      </w:r>
      <w:r>
        <w:t xml:space="preserve"> </w:t>
      </w:r>
      <w:r w:rsidRPr="00ED0D75">
        <w:rPr>
          <w:i/>
        </w:rPr>
        <w:t>Adams v Cape Industries plc</w:t>
      </w:r>
      <w:r>
        <w:t xml:space="preserve"> [1990] </w:t>
      </w:r>
      <w:proofErr w:type="spellStart"/>
      <w:r>
        <w:t>Ch</w:t>
      </w:r>
      <w:proofErr w:type="spellEnd"/>
      <w:r>
        <w:t xml:space="preserve"> 433, 543 ; </w:t>
      </w:r>
      <w:proofErr w:type="spellStart"/>
      <w:r>
        <w:t>Mandelson</w:t>
      </w:r>
      <w:proofErr w:type="spellEnd"/>
      <w:r>
        <w:t xml:space="preserve"> at n 104, 65</w:t>
      </w:r>
    </w:p>
  </w:footnote>
  <w:footnote w:id="141">
    <w:p w:rsidR="00A367DF" w:rsidRDefault="00A367DF" w:rsidP="00E75DC5">
      <w:pPr>
        <w:pStyle w:val="FootnoteText"/>
      </w:pPr>
      <w:r>
        <w:rPr>
          <w:rStyle w:val="FootnoteReference"/>
        </w:rPr>
        <w:footnoteRef/>
      </w:r>
      <w:r>
        <w:t xml:space="preserve"> </w:t>
      </w:r>
      <w:r w:rsidRPr="00377D2D">
        <w:rPr>
          <w:i/>
        </w:rPr>
        <w:t>Re a company</w:t>
      </w:r>
      <w:r>
        <w:t xml:space="preserve"> [1985] BCLC 333</w:t>
      </w:r>
    </w:p>
  </w:footnote>
  <w:footnote w:id="142">
    <w:p w:rsidR="00A367DF" w:rsidRDefault="00A367DF" w:rsidP="00E75DC5">
      <w:pPr>
        <w:pStyle w:val="FootnoteText"/>
      </w:pPr>
      <w:r>
        <w:rPr>
          <w:rStyle w:val="FootnoteReference"/>
        </w:rPr>
        <w:footnoteRef/>
      </w:r>
      <w:r>
        <w:t xml:space="preserve"> </w:t>
      </w:r>
      <w:r w:rsidRPr="00DB4B73">
        <w:rPr>
          <w:i/>
        </w:rPr>
        <w:t xml:space="preserve">Creasy v </w:t>
      </w:r>
      <w:proofErr w:type="spellStart"/>
      <w:r w:rsidRPr="00DB4B73">
        <w:rPr>
          <w:i/>
        </w:rPr>
        <w:t>Breachwood</w:t>
      </w:r>
      <w:proofErr w:type="spellEnd"/>
      <w:r w:rsidRPr="00DB4B73">
        <w:rPr>
          <w:i/>
        </w:rPr>
        <w:t xml:space="preserve"> Motors Ltd</w:t>
      </w:r>
      <w:r>
        <w:t xml:space="preserve"> [1992] BCC 638</w:t>
      </w:r>
    </w:p>
  </w:footnote>
  <w:footnote w:id="143">
    <w:p w:rsidR="00A367DF" w:rsidRDefault="00A367DF" w:rsidP="00E75DC5">
      <w:pPr>
        <w:pStyle w:val="FootnoteText"/>
      </w:pPr>
      <w:r>
        <w:rPr>
          <w:rStyle w:val="FootnoteReference"/>
        </w:rPr>
        <w:footnoteRef/>
      </w:r>
      <w:r>
        <w:t xml:space="preserve"> </w:t>
      </w:r>
      <w:proofErr w:type="spellStart"/>
      <w:r w:rsidRPr="00173312">
        <w:rPr>
          <w:i/>
        </w:rPr>
        <w:t>Ord</w:t>
      </w:r>
      <w:proofErr w:type="spellEnd"/>
      <w:r w:rsidRPr="00173312">
        <w:rPr>
          <w:i/>
        </w:rPr>
        <w:t xml:space="preserve"> v Belhaven Pubs Ltd</w:t>
      </w:r>
      <w:r>
        <w:t xml:space="preserve"> [1998] 2 BCLC 447</w:t>
      </w:r>
    </w:p>
  </w:footnote>
  <w:footnote w:id="144">
    <w:p w:rsidR="00A367DF" w:rsidRDefault="00A367DF">
      <w:pPr>
        <w:pStyle w:val="FootnoteText"/>
      </w:pPr>
      <w:r>
        <w:rPr>
          <w:rStyle w:val="FootnoteReference"/>
        </w:rPr>
        <w:footnoteRef/>
      </w:r>
      <w:r>
        <w:t xml:space="preserve"> </w:t>
      </w:r>
      <w:r w:rsidRPr="007812C5">
        <w:rPr>
          <w:i/>
        </w:rPr>
        <w:t xml:space="preserve">Conway v </w:t>
      </w:r>
      <w:proofErr w:type="spellStart"/>
      <w:r w:rsidRPr="007812C5">
        <w:rPr>
          <w:i/>
        </w:rPr>
        <w:t>Ratiu</w:t>
      </w:r>
      <w:proofErr w:type="spellEnd"/>
      <w:r>
        <w:t xml:space="preserve"> [2006] All ER 571</w:t>
      </w:r>
    </w:p>
  </w:footnote>
  <w:footnote w:id="145">
    <w:p w:rsidR="00A367DF" w:rsidRDefault="00A367DF" w:rsidP="00DB4B73">
      <w:pPr>
        <w:pStyle w:val="FootnoteText"/>
      </w:pPr>
      <w:r>
        <w:rPr>
          <w:rStyle w:val="FootnoteReference"/>
        </w:rPr>
        <w:footnoteRef/>
      </w:r>
      <w:r>
        <w:t xml:space="preserve"> </w:t>
      </w:r>
      <w:r w:rsidRPr="00377D2D">
        <w:rPr>
          <w:i/>
        </w:rPr>
        <w:t>Re a company</w:t>
      </w:r>
      <w:r>
        <w:t xml:space="preserve"> [1985] BCLC 333</w:t>
      </w:r>
    </w:p>
  </w:footnote>
  <w:footnote w:id="146">
    <w:p w:rsidR="00A367DF" w:rsidRDefault="00A367DF">
      <w:pPr>
        <w:pStyle w:val="FootnoteText"/>
      </w:pPr>
      <w:r>
        <w:rPr>
          <w:rStyle w:val="FootnoteReference"/>
        </w:rPr>
        <w:footnoteRef/>
      </w:r>
      <w:r>
        <w:t xml:space="preserve"> </w:t>
      </w:r>
      <w:r w:rsidRPr="00DB4B73">
        <w:rPr>
          <w:i/>
        </w:rPr>
        <w:t xml:space="preserve">Creasy v </w:t>
      </w:r>
      <w:proofErr w:type="spellStart"/>
      <w:r w:rsidRPr="00DB4B73">
        <w:rPr>
          <w:i/>
        </w:rPr>
        <w:t>Breachwood</w:t>
      </w:r>
      <w:proofErr w:type="spellEnd"/>
      <w:r w:rsidRPr="00DB4B73">
        <w:rPr>
          <w:i/>
        </w:rPr>
        <w:t xml:space="preserve"> Motors Ltd</w:t>
      </w:r>
      <w:r>
        <w:t xml:space="preserve"> [1992] BCC 638</w:t>
      </w:r>
    </w:p>
  </w:footnote>
  <w:footnote w:id="147">
    <w:p w:rsidR="00A367DF" w:rsidRDefault="00A367DF">
      <w:pPr>
        <w:pStyle w:val="FootnoteText"/>
      </w:pPr>
      <w:r>
        <w:rPr>
          <w:rStyle w:val="FootnoteReference"/>
        </w:rPr>
        <w:footnoteRef/>
      </w:r>
      <w:r>
        <w:t xml:space="preserve"> </w:t>
      </w:r>
      <w:proofErr w:type="spellStart"/>
      <w:r w:rsidRPr="00173312">
        <w:rPr>
          <w:i/>
        </w:rPr>
        <w:t>Ord</w:t>
      </w:r>
      <w:proofErr w:type="spellEnd"/>
      <w:r w:rsidRPr="00173312">
        <w:rPr>
          <w:i/>
        </w:rPr>
        <w:t xml:space="preserve"> v Belhaven Pubs Ltd</w:t>
      </w:r>
      <w:r>
        <w:t xml:space="preserve"> [1998] 2 BCLC 447</w:t>
      </w:r>
    </w:p>
  </w:footnote>
  <w:footnote w:id="148">
    <w:p w:rsidR="00A367DF" w:rsidRDefault="00A367DF" w:rsidP="0022022E">
      <w:pPr>
        <w:pStyle w:val="FootnoteText"/>
      </w:pPr>
      <w:r>
        <w:rPr>
          <w:rStyle w:val="FootnoteReference"/>
        </w:rPr>
        <w:footnoteRef/>
      </w:r>
      <w:r>
        <w:t xml:space="preserve"> </w:t>
      </w:r>
      <w:r w:rsidRPr="007812C5">
        <w:rPr>
          <w:i/>
        </w:rPr>
        <w:t xml:space="preserve">Conway v </w:t>
      </w:r>
      <w:proofErr w:type="spellStart"/>
      <w:r w:rsidRPr="007812C5">
        <w:rPr>
          <w:i/>
        </w:rPr>
        <w:t>Ratiu</w:t>
      </w:r>
      <w:proofErr w:type="spellEnd"/>
      <w:r>
        <w:t xml:space="preserve"> [2006] All ER 571</w:t>
      </w:r>
    </w:p>
  </w:footnote>
  <w:footnote w:id="149">
    <w:p w:rsidR="00A367DF" w:rsidRDefault="00A367DF">
      <w:pPr>
        <w:pStyle w:val="FootnoteText"/>
      </w:pPr>
      <w:r>
        <w:rPr>
          <w:rStyle w:val="FootnoteReference"/>
        </w:rPr>
        <w:footnoteRef/>
      </w:r>
      <w:r>
        <w:t xml:space="preserve"> Ibid, [75]</w:t>
      </w:r>
    </w:p>
  </w:footnote>
  <w:footnote w:id="150">
    <w:p w:rsidR="00A367DF" w:rsidRDefault="00A367DF">
      <w:pPr>
        <w:pStyle w:val="FootnoteText"/>
      </w:pPr>
      <w:r>
        <w:rPr>
          <w:rStyle w:val="FootnoteReference"/>
        </w:rPr>
        <w:footnoteRef/>
      </w:r>
      <w:r>
        <w:t xml:space="preserve"> </w:t>
      </w:r>
      <w:r w:rsidRPr="00E90632">
        <w:rPr>
          <w:i/>
        </w:rPr>
        <w:t>Powell</w:t>
      </w:r>
      <w:r>
        <w:t xml:space="preserve"> [2016] EWCA </w:t>
      </w:r>
      <w:proofErr w:type="spellStart"/>
      <w:r>
        <w:t>Crim</w:t>
      </w:r>
      <w:proofErr w:type="spellEnd"/>
      <w:r>
        <w:t xml:space="preserve"> 1043</w:t>
      </w:r>
    </w:p>
  </w:footnote>
  <w:footnote w:id="151">
    <w:p w:rsidR="00A367DF" w:rsidRDefault="00A367DF">
      <w:pPr>
        <w:pStyle w:val="FootnoteText"/>
      </w:pPr>
      <w:r>
        <w:rPr>
          <w:rStyle w:val="FootnoteReference"/>
        </w:rPr>
        <w:footnoteRef/>
      </w:r>
      <w:r>
        <w:t xml:space="preserve"> Ibid</w:t>
      </w:r>
    </w:p>
  </w:footnote>
  <w:footnote w:id="152">
    <w:p w:rsidR="00A367DF" w:rsidRDefault="00A367DF">
      <w:pPr>
        <w:pStyle w:val="FootnoteText"/>
      </w:pPr>
      <w:r>
        <w:rPr>
          <w:rStyle w:val="FootnoteReference"/>
        </w:rPr>
        <w:footnoteRef/>
      </w:r>
      <w:r>
        <w:t xml:space="preserve"> </w:t>
      </w:r>
      <w:r>
        <w:rPr>
          <w:rFonts w:cstheme="minorHAnsi"/>
          <w:i/>
        </w:rPr>
        <w:t xml:space="preserve">Jennings v </w:t>
      </w:r>
      <w:r w:rsidRPr="00735E62">
        <w:rPr>
          <w:rFonts w:cstheme="minorHAnsi"/>
          <w:i/>
        </w:rPr>
        <w:t>Crown Prosecution Service</w:t>
      </w:r>
      <w:r>
        <w:rPr>
          <w:rFonts w:cstheme="minorHAnsi"/>
          <w:i/>
        </w:rPr>
        <w:t xml:space="preserve"> </w:t>
      </w:r>
      <w:r w:rsidRPr="00735E62">
        <w:rPr>
          <w:rFonts w:cstheme="minorHAnsi"/>
        </w:rPr>
        <w:t>[2008] AC 1046</w:t>
      </w:r>
    </w:p>
  </w:footnote>
  <w:footnote w:id="153">
    <w:p w:rsidR="00A367DF" w:rsidRDefault="00A367DF">
      <w:pPr>
        <w:pStyle w:val="FootnoteText"/>
      </w:pPr>
      <w:r>
        <w:rPr>
          <w:rStyle w:val="FootnoteReference"/>
        </w:rPr>
        <w:footnoteRef/>
      </w:r>
      <w:r>
        <w:t xml:space="preserve"> [2016] EWCA </w:t>
      </w:r>
      <w:proofErr w:type="spellStart"/>
      <w:r>
        <w:t>Crim</w:t>
      </w:r>
      <w:proofErr w:type="spellEnd"/>
      <w:r>
        <w:t xml:space="preserve"> 1043</w:t>
      </w:r>
    </w:p>
  </w:footnote>
  <w:footnote w:id="154">
    <w:p w:rsidR="00A367DF" w:rsidRDefault="00A367DF">
      <w:pPr>
        <w:pStyle w:val="FootnoteText"/>
      </w:pPr>
      <w:r>
        <w:rPr>
          <w:rStyle w:val="FootnoteReference"/>
        </w:rPr>
        <w:footnoteRef/>
      </w:r>
      <w:r>
        <w:t xml:space="preserve">Stephen Mayson, Derek French and Christopher Ryan, </w:t>
      </w:r>
      <w:r w:rsidRPr="003D1887">
        <w:rPr>
          <w:i/>
        </w:rPr>
        <w:t>Company Law</w:t>
      </w:r>
      <w:r>
        <w:t xml:space="preserve"> (36</w:t>
      </w:r>
      <w:r w:rsidRPr="00974BA7">
        <w:rPr>
          <w:vertAlign w:val="superscript"/>
        </w:rPr>
        <w:t>th</w:t>
      </w:r>
      <w:r>
        <w:t xml:space="preserve"> end OUP 2019-2020) 123 </w:t>
      </w:r>
    </w:p>
  </w:footnote>
  <w:footnote w:id="155">
    <w:p w:rsidR="00A367DF" w:rsidRDefault="00A367DF">
      <w:pPr>
        <w:pStyle w:val="FootnoteText"/>
      </w:pPr>
      <w:r>
        <w:rPr>
          <w:rStyle w:val="FootnoteReference"/>
        </w:rPr>
        <w:footnoteRef/>
      </w:r>
      <w:r>
        <w:t xml:space="preserve"> </w:t>
      </w:r>
      <w:proofErr w:type="spellStart"/>
      <w:r>
        <w:t>Zhong</w:t>
      </w:r>
      <w:proofErr w:type="spellEnd"/>
      <w:r>
        <w:t xml:space="preserve"> Xing at n 104, 235</w:t>
      </w:r>
    </w:p>
  </w:footnote>
  <w:footnote w:id="156">
    <w:p w:rsidR="00A367DF" w:rsidRDefault="00A367DF">
      <w:pPr>
        <w:pStyle w:val="FootnoteText"/>
      </w:pPr>
      <w:r>
        <w:rPr>
          <w:rStyle w:val="FootnoteReference"/>
        </w:rPr>
        <w:footnoteRef/>
      </w:r>
      <w:r>
        <w:t xml:space="preserve"> </w:t>
      </w:r>
      <w:proofErr w:type="spellStart"/>
      <w:r>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[40] ; </w:t>
      </w:r>
      <w:proofErr w:type="spellStart"/>
      <w:r>
        <w:t>Zhong</w:t>
      </w:r>
      <w:proofErr w:type="spellEnd"/>
      <w:r>
        <w:t xml:space="preserve"> Xing at n 104, 235</w:t>
      </w:r>
    </w:p>
  </w:footnote>
  <w:footnote w:id="157">
    <w:p w:rsidR="00A367DF" w:rsidRDefault="00A367DF">
      <w:pPr>
        <w:pStyle w:val="FootnoteText"/>
      </w:pPr>
      <w:r>
        <w:rPr>
          <w:rStyle w:val="FootnoteReference"/>
        </w:rPr>
        <w:footnoteRef/>
      </w:r>
      <w:r>
        <w:t xml:space="preserve"> </w:t>
      </w:r>
      <w:proofErr w:type="spellStart"/>
      <w:r>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[41], </w:t>
      </w:r>
      <w:proofErr w:type="spellStart"/>
      <w:r>
        <w:t>Zhong</w:t>
      </w:r>
      <w:proofErr w:type="spellEnd"/>
      <w:r>
        <w:t xml:space="preserve"> Xing at n 104, 235</w:t>
      </w:r>
    </w:p>
  </w:footnote>
  <w:footnote w:id="158">
    <w:p w:rsidR="00A367DF" w:rsidRDefault="00A367DF">
      <w:pPr>
        <w:pStyle w:val="FootnoteText"/>
      </w:pPr>
      <w:r>
        <w:rPr>
          <w:rStyle w:val="FootnoteReference"/>
        </w:rPr>
        <w:footnoteRef/>
      </w:r>
      <w:r>
        <w:t xml:space="preserve"> </w:t>
      </w:r>
      <w:proofErr w:type="spellStart"/>
      <w:r>
        <w:t>Nupur</w:t>
      </w:r>
      <w:proofErr w:type="spellEnd"/>
      <w:r>
        <w:t xml:space="preserve"> </w:t>
      </w:r>
      <w:proofErr w:type="spellStart"/>
      <w:r>
        <w:t>Upadhyay</w:t>
      </w:r>
      <w:proofErr w:type="spellEnd"/>
      <w:r>
        <w:t xml:space="preserve">, ‘Piercing the Corporate veil: An analysis of Lord </w:t>
      </w:r>
      <w:proofErr w:type="spellStart"/>
      <w:r>
        <w:t>Sumption’s</w:t>
      </w:r>
      <w:proofErr w:type="spellEnd"/>
      <w:r>
        <w:t xml:space="preserve"> Attempt to Avail a Troubled Doctrine’ (2015) 21 Auckland University Law Review 114, 138</w:t>
      </w:r>
    </w:p>
  </w:footnote>
  <w:footnote w:id="159">
    <w:p w:rsidR="00A367DF" w:rsidRDefault="00A367DF">
      <w:pPr>
        <w:pStyle w:val="FootnoteText"/>
      </w:pPr>
      <w:r>
        <w:rPr>
          <w:rStyle w:val="FootnoteReference"/>
        </w:rPr>
        <w:footnoteRef/>
      </w:r>
      <w:r>
        <w:t xml:space="preserve"> Ibid</w:t>
      </w:r>
    </w:p>
  </w:footnote>
  <w:footnote w:id="160">
    <w:p w:rsidR="00A367DF" w:rsidRDefault="00A367DF">
      <w:pPr>
        <w:pStyle w:val="FootnoteText"/>
      </w:pPr>
      <w:r>
        <w:rPr>
          <w:rStyle w:val="FootnoteReference"/>
        </w:rPr>
        <w:footnoteRef/>
      </w:r>
      <w:r>
        <w:t xml:space="preserve"> Ibid</w:t>
      </w:r>
    </w:p>
  </w:footnote>
  <w:footnote w:id="161">
    <w:p w:rsidR="00A367DF" w:rsidRDefault="00A367DF" w:rsidP="00DB72F3">
      <w:pPr>
        <w:pStyle w:val="FootnoteText"/>
      </w:pPr>
      <w:r>
        <w:rPr>
          <w:rStyle w:val="FootnoteReference"/>
        </w:rPr>
        <w:footnoteRef/>
      </w:r>
      <w:r>
        <w:t xml:space="preserve"> </w:t>
      </w:r>
      <w:r>
        <w:rPr>
          <w:i/>
        </w:rPr>
        <w:t>Gilford at n 106</w:t>
      </w:r>
    </w:p>
  </w:footnote>
  <w:footnote w:id="162">
    <w:p w:rsidR="00A367DF" w:rsidRDefault="00A367DF">
      <w:pPr>
        <w:pStyle w:val="FootnoteText"/>
      </w:pPr>
      <w:r>
        <w:rPr>
          <w:rStyle w:val="FootnoteReference"/>
        </w:rPr>
        <w:footnoteRef/>
      </w:r>
      <w:r>
        <w:t xml:space="preserve"> </w:t>
      </w:r>
      <w:proofErr w:type="spellStart"/>
      <w:r>
        <w:t>Nupur</w:t>
      </w:r>
      <w:proofErr w:type="spellEnd"/>
      <w:r>
        <w:t xml:space="preserve"> </w:t>
      </w:r>
      <w:proofErr w:type="spellStart"/>
      <w:r>
        <w:t>Upadhyay</w:t>
      </w:r>
      <w:proofErr w:type="spellEnd"/>
      <w:r>
        <w:t xml:space="preserve">, ‘Piercing the Corporate veil: An analysis of Lord </w:t>
      </w:r>
      <w:proofErr w:type="spellStart"/>
      <w:r>
        <w:t>Sumption’s</w:t>
      </w:r>
      <w:proofErr w:type="spellEnd"/>
      <w:r>
        <w:t xml:space="preserve"> Attempt to Avail a Troubled Doctrine’ (2015) 21 Auckland University Law Review 114 ,129</w:t>
      </w:r>
    </w:p>
  </w:footnote>
  <w:footnote w:id="163">
    <w:p w:rsidR="00A367DF" w:rsidRDefault="00A367DF">
      <w:pPr>
        <w:pStyle w:val="FootnoteText"/>
      </w:pPr>
      <w:r>
        <w:rPr>
          <w:rStyle w:val="FootnoteReference"/>
        </w:rPr>
        <w:footnoteRef/>
      </w:r>
      <w:r>
        <w:t xml:space="preserve"> </w:t>
      </w:r>
      <w:proofErr w:type="spellStart"/>
      <w:r>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[34]</w:t>
      </w:r>
    </w:p>
  </w:footnote>
  <w:footnote w:id="164">
    <w:p w:rsidR="00A367DF" w:rsidRPr="00374E0F" w:rsidRDefault="00A367DF" w:rsidP="00374E0F">
      <w:pPr>
        <w:spacing w:line="360" w:lineRule="auto"/>
        <w:rPr>
          <w:rFonts w:ascii="Times New Roman" w:hAnsi="Times New Roman" w:cs="Times New Roman"/>
          <w:sz w:val="24"/>
          <w:szCs w:val="24"/>
        </w:rPr>
      </w:pPr>
      <w:r>
        <w:rPr>
          <w:rStyle w:val="FootnoteReference"/>
        </w:rPr>
        <w:footnoteRef/>
      </w:r>
      <w:r>
        <w:t xml:space="preserve"> </w:t>
      </w:r>
      <w:r w:rsidRPr="000126C1">
        <w:rPr>
          <w:rFonts w:cstheme="minorHAnsi"/>
          <w:i/>
          <w:sz w:val="20"/>
          <w:szCs w:val="20"/>
        </w:rPr>
        <w:t xml:space="preserve">VTB Capital plc v </w:t>
      </w:r>
      <w:proofErr w:type="spellStart"/>
      <w:r w:rsidRPr="000126C1">
        <w:rPr>
          <w:rFonts w:cstheme="minorHAnsi"/>
          <w:i/>
          <w:sz w:val="20"/>
          <w:szCs w:val="20"/>
        </w:rPr>
        <w:t>Nutritek</w:t>
      </w:r>
      <w:proofErr w:type="spellEnd"/>
      <w:r w:rsidRPr="000126C1">
        <w:rPr>
          <w:rFonts w:cstheme="minorHAnsi"/>
          <w:i/>
          <w:sz w:val="20"/>
          <w:szCs w:val="20"/>
        </w:rPr>
        <w:t xml:space="preserve"> International </w:t>
      </w:r>
      <w:proofErr w:type="spellStart"/>
      <w:r w:rsidRPr="000126C1">
        <w:rPr>
          <w:rFonts w:cstheme="minorHAnsi"/>
          <w:i/>
          <w:sz w:val="20"/>
          <w:szCs w:val="20"/>
        </w:rPr>
        <w:t>Corpn</w:t>
      </w:r>
      <w:proofErr w:type="spellEnd"/>
      <w:r>
        <w:rPr>
          <w:rFonts w:cstheme="minorHAnsi"/>
          <w:i/>
          <w:sz w:val="20"/>
          <w:szCs w:val="20"/>
        </w:rPr>
        <w:t xml:space="preserve"> [2013] 2 WLR 398</w:t>
      </w:r>
    </w:p>
  </w:footnote>
  <w:footnote w:id="165">
    <w:p w:rsidR="00A367DF" w:rsidRDefault="00A367DF">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(Singapore Management University, 2015) 1 &lt;</w:t>
      </w:r>
      <w:r w:rsidRPr="00E37956">
        <w:t xml:space="preserve"> https://ink.library.smu.edu.sg/cgi/viewcontent.cgi?article=3471&amp;context=sol_research</w:t>
      </w:r>
      <w:r>
        <w:t xml:space="preserve"> &gt; accessed 2 November 2020 </w:t>
      </w:r>
    </w:p>
  </w:footnote>
  <w:footnote w:id="166">
    <w:p w:rsidR="00A367DF" w:rsidRDefault="00A367DF">
      <w:pPr>
        <w:pStyle w:val="FootnoteText"/>
      </w:pPr>
      <w:r>
        <w:rPr>
          <w:rStyle w:val="FootnoteReference"/>
        </w:rPr>
        <w:footnoteRef/>
      </w:r>
      <w:r>
        <w:t xml:space="preserve"> </w:t>
      </w:r>
      <w:proofErr w:type="spellStart"/>
      <w:r>
        <w:t>Dr</w:t>
      </w:r>
      <w:proofErr w:type="spellEnd"/>
      <w:r>
        <w:t xml:space="preserve"> Edwin C </w:t>
      </w:r>
      <w:proofErr w:type="spellStart"/>
      <w:r>
        <w:t>Mujih</w:t>
      </w:r>
      <w:proofErr w:type="spellEnd"/>
      <w:r>
        <w:t>, ‘</w:t>
      </w:r>
      <w:proofErr w:type="gramStart"/>
      <w:r>
        <w:t>Piercing</w:t>
      </w:r>
      <w:proofErr w:type="gramEnd"/>
      <w:r>
        <w:t xml:space="preserve"> the corporate veil as a remedy of Last Resort after </w:t>
      </w:r>
      <w:proofErr w:type="spellStart"/>
      <w:r>
        <w:t>Prest</w:t>
      </w:r>
      <w:proofErr w:type="spellEnd"/>
      <w:r>
        <w:t xml:space="preserve"> v </w:t>
      </w:r>
      <w:proofErr w:type="spellStart"/>
      <w:r>
        <w:t>Petrodel</w:t>
      </w:r>
      <w:proofErr w:type="spellEnd"/>
      <w:r>
        <w:t xml:space="preserve"> Resources Ltd: Inching towards abolition?’ 25 &lt;</w:t>
      </w:r>
      <w:r w:rsidRPr="00000E08">
        <w:t>https://pdfs.semanticscholar.org/a6eb/5668603528efb9f5a2499cdc7f7bf6192d2f.pdf?_ga=2.102230401.1882027214.1582817441-2123987612.1582817441</w:t>
      </w:r>
      <w:r>
        <w:t>&gt; accessed 27 February 2020</w:t>
      </w:r>
    </w:p>
  </w:footnote>
  <w:footnote w:id="167">
    <w:p w:rsidR="00A367DF" w:rsidRDefault="00A367DF">
      <w:pPr>
        <w:pStyle w:val="FootnoteText"/>
      </w:pPr>
      <w:r>
        <w:rPr>
          <w:rStyle w:val="FootnoteReference"/>
        </w:rPr>
        <w:footnoteRef/>
      </w:r>
      <w:r>
        <w:t xml:space="preserve"> Ibid</w:t>
      </w:r>
    </w:p>
  </w:footnote>
  <w:footnote w:id="168">
    <w:p w:rsidR="00A367DF" w:rsidRDefault="00A367DF" w:rsidP="00D53A83">
      <w:pPr>
        <w:pStyle w:val="FootnoteText"/>
      </w:pPr>
      <w:r>
        <w:rPr>
          <w:rStyle w:val="FootnoteReference"/>
        </w:rPr>
        <w:footnoteRef/>
      </w:r>
      <w:r>
        <w:t xml:space="preserve"> [1939] 4 All ER 116</w:t>
      </w:r>
    </w:p>
  </w:footnote>
  <w:footnote w:id="169">
    <w:p w:rsidR="00A367DF" w:rsidRDefault="00A367DF">
      <w:pPr>
        <w:pStyle w:val="FootnoteText"/>
      </w:pPr>
      <w:r>
        <w:rPr>
          <w:rStyle w:val="FootnoteReference"/>
        </w:rPr>
        <w:footnoteRef/>
      </w:r>
      <w:r>
        <w:t xml:space="preserve"> Ibid</w:t>
      </w:r>
    </w:p>
  </w:footnote>
  <w:footnote w:id="170">
    <w:p w:rsidR="00A367DF" w:rsidRDefault="00A367DF">
      <w:pPr>
        <w:pStyle w:val="FootnoteText"/>
      </w:pPr>
      <w:r>
        <w:rPr>
          <w:rStyle w:val="FootnoteReference"/>
        </w:rPr>
        <w:footnoteRef/>
      </w:r>
      <w:r>
        <w:t xml:space="preserve"> Ibid 26</w:t>
      </w:r>
    </w:p>
  </w:footnote>
  <w:footnote w:id="171">
    <w:p w:rsidR="00A367DF" w:rsidRDefault="00A367DF" w:rsidP="00630341">
      <w:pPr>
        <w:pStyle w:val="FootnoteText"/>
      </w:pPr>
      <w:r>
        <w:rPr>
          <w:rStyle w:val="FootnoteReference"/>
        </w:rPr>
        <w:footnoteRef/>
      </w:r>
      <w:r>
        <w:t xml:space="preserve"> [2015] ECWA Crim173 ; </w:t>
      </w:r>
      <w:proofErr w:type="spellStart"/>
      <w:r>
        <w:t>Mujih</w:t>
      </w:r>
      <w:proofErr w:type="spellEnd"/>
      <w:r>
        <w:t xml:space="preserve"> at n 156, 26</w:t>
      </w:r>
    </w:p>
  </w:footnote>
  <w:footnote w:id="172">
    <w:p w:rsidR="00A367DF" w:rsidRDefault="00A367DF">
      <w:pPr>
        <w:pStyle w:val="FootnoteText"/>
      </w:pPr>
      <w:r>
        <w:rPr>
          <w:rStyle w:val="FootnoteReference"/>
        </w:rPr>
        <w:footnoteRef/>
      </w:r>
      <w:r>
        <w:t xml:space="preserve"> [2014] EWCA </w:t>
      </w:r>
      <w:proofErr w:type="spellStart"/>
      <w:r>
        <w:t>Crim</w:t>
      </w:r>
      <w:proofErr w:type="spellEnd"/>
      <w:r>
        <w:t xml:space="preserve"> 713 ; </w:t>
      </w:r>
      <w:proofErr w:type="spellStart"/>
      <w:r>
        <w:t>Mujih</w:t>
      </w:r>
      <w:proofErr w:type="spellEnd"/>
      <w:r>
        <w:t xml:space="preserve"> at n 156, 30</w:t>
      </w:r>
    </w:p>
  </w:footnote>
  <w:footnote w:id="173">
    <w:p w:rsidR="00A367DF" w:rsidRDefault="00A367DF">
      <w:pPr>
        <w:pStyle w:val="FootnoteText"/>
      </w:pPr>
      <w:r>
        <w:rPr>
          <w:rStyle w:val="FootnoteReference"/>
        </w:rPr>
        <w:footnoteRef/>
      </w:r>
      <w:r>
        <w:t xml:space="preserve"> Ibid</w:t>
      </w:r>
    </w:p>
  </w:footnote>
  <w:footnote w:id="174">
    <w:p w:rsidR="00A367DF" w:rsidRDefault="00A367DF">
      <w:pPr>
        <w:pStyle w:val="FootnoteText"/>
      </w:pPr>
      <w:r>
        <w:rPr>
          <w:rStyle w:val="FootnoteReference"/>
        </w:rPr>
        <w:footnoteRef/>
      </w:r>
      <w:r>
        <w:t xml:space="preserve"> Ibid</w:t>
      </w:r>
    </w:p>
  </w:footnote>
  <w:footnote w:id="175">
    <w:p w:rsidR="00A367DF" w:rsidRDefault="00A367DF" w:rsidP="006B75EB">
      <w:pPr>
        <w:pStyle w:val="FootnoteText"/>
      </w:pPr>
      <w:r>
        <w:rPr>
          <w:rStyle w:val="FootnoteReference"/>
        </w:rPr>
        <w:footnoteRef/>
      </w:r>
      <w:r>
        <w:t xml:space="preserve"> [2015] ECWA Crim173</w:t>
      </w:r>
    </w:p>
  </w:footnote>
  <w:footnote w:id="176">
    <w:p w:rsidR="00A367DF" w:rsidRDefault="00A367DF">
      <w:pPr>
        <w:pStyle w:val="FootnoteText"/>
      </w:pPr>
      <w:r>
        <w:rPr>
          <w:rStyle w:val="FootnoteReference"/>
        </w:rPr>
        <w:footnoteRef/>
      </w:r>
      <w:r>
        <w:t xml:space="preserve"> </w:t>
      </w:r>
      <w:r>
        <w:rPr>
          <w:rFonts w:cstheme="minorHAnsi"/>
        </w:rPr>
        <w:t>__</w:t>
      </w:r>
      <w:r>
        <w:t>, ‘</w:t>
      </w:r>
      <w:proofErr w:type="gramStart"/>
      <w:r>
        <w:t>Piercing</w:t>
      </w:r>
      <w:proofErr w:type="gramEnd"/>
      <w:r>
        <w:t xml:space="preserve"> the corporate Veil: Where is the Reverse Gear?’ 11 &lt;</w:t>
      </w:r>
      <w:r w:rsidRPr="0080745E">
        <w:t xml:space="preserve"> http://repository.londonmet.ac.uk/4909/3/Forward-Piercing_March-2015.pdf</w:t>
      </w:r>
      <w:r>
        <w:t>&gt; accessed 29 Feb 2020</w:t>
      </w:r>
    </w:p>
  </w:footnote>
  <w:footnote w:id="177">
    <w:p w:rsidR="00A367DF" w:rsidRDefault="00A367DF">
      <w:pPr>
        <w:pStyle w:val="FootnoteText"/>
      </w:pPr>
      <w:r>
        <w:rPr>
          <w:rStyle w:val="FootnoteReference"/>
        </w:rPr>
        <w:footnoteRef/>
      </w:r>
      <w:r>
        <w:t xml:space="preserve"> [2016] EWCA </w:t>
      </w:r>
      <w:proofErr w:type="spellStart"/>
      <w:r>
        <w:t>Crim</w:t>
      </w:r>
      <w:proofErr w:type="spellEnd"/>
      <w:r>
        <w:t xml:space="preserve"> 19</w:t>
      </w:r>
    </w:p>
  </w:footnote>
  <w:footnote w:id="178">
    <w:p w:rsidR="00A367DF" w:rsidRDefault="00A367DF">
      <w:pPr>
        <w:pStyle w:val="FootnoteText"/>
      </w:pPr>
      <w:r>
        <w:rPr>
          <w:rStyle w:val="FootnoteReference"/>
        </w:rPr>
        <w:footnoteRef/>
      </w:r>
      <w:r>
        <w:t xml:space="preserve"> [2016] EWCA </w:t>
      </w:r>
      <w:proofErr w:type="spellStart"/>
      <w:r>
        <w:t>Crim</w:t>
      </w:r>
      <w:proofErr w:type="spellEnd"/>
      <w:r>
        <w:t xml:space="preserve"> 19 [48], [88]</w:t>
      </w:r>
    </w:p>
  </w:footnote>
  <w:footnote w:id="179">
    <w:p w:rsidR="00A367DF" w:rsidRDefault="00A367DF">
      <w:pPr>
        <w:pStyle w:val="FootnoteText"/>
      </w:pPr>
      <w:r>
        <w:rPr>
          <w:rStyle w:val="FootnoteReference"/>
        </w:rPr>
        <w:footnoteRef/>
      </w:r>
      <w:r>
        <w:t xml:space="preserve"> Ibid [85], [89] -[92]</w:t>
      </w:r>
    </w:p>
  </w:footnote>
  <w:footnote w:id="180">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w:t>
      </w:r>
    </w:p>
  </w:footnote>
  <w:footnote w:id="181">
    <w:p w:rsidR="00A367DF" w:rsidRDefault="00A367DF">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(2015) 26(1) ICCLR 28, 28</w:t>
      </w:r>
    </w:p>
  </w:footnote>
  <w:footnote w:id="182">
    <w:p w:rsidR="00A367DF" w:rsidRDefault="00A367DF">
      <w:pPr>
        <w:pStyle w:val="FootnoteText"/>
      </w:pPr>
      <w:r>
        <w:rPr>
          <w:rStyle w:val="FootnoteReference"/>
        </w:rPr>
        <w:footnoteRef/>
      </w:r>
      <w:r>
        <w:t xml:space="preserve"> Ibid</w:t>
      </w:r>
    </w:p>
  </w:footnote>
  <w:footnote w:id="183">
    <w:p w:rsidR="00A367DF" w:rsidRDefault="00A367DF">
      <w:pPr>
        <w:pStyle w:val="FootnoteText"/>
      </w:pPr>
      <w:r>
        <w:rPr>
          <w:rStyle w:val="FootnoteReference"/>
        </w:rPr>
        <w:footnoteRef/>
      </w:r>
      <w:r>
        <w:t xml:space="preserve"> Ibid</w:t>
      </w:r>
    </w:p>
  </w:footnote>
  <w:footnote w:id="184">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w:t>
      </w:r>
    </w:p>
  </w:footnote>
  <w:footnote w:id="185">
    <w:p w:rsidR="00A367DF" w:rsidRDefault="00A367DF">
      <w:pPr>
        <w:pStyle w:val="FootnoteText"/>
      </w:pPr>
      <w:r>
        <w:rPr>
          <w:rStyle w:val="FootnoteReference"/>
        </w:rPr>
        <w:footnoteRef/>
      </w:r>
      <w:r>
        <w:t xml:space="preserve"> </w:t>
      </w:r>
      <w:r w:rsidRPr="00A13EFA">
        <w:rPr>
          <w:i/>
        </w:rPr>
        <w:t xml:space="preserve">Antonio Gramsci Shipping Corp v </w:t>
      </w:r>
      <w:proofErr w:type="spellStart"/>
      <w:r w:rsidRPr="00A13EFA">
        <w:rPr>
          <w:i/>
        </w:rPr>
        <w:t>Recoletos</w:t>
      </w:r>
      <w:proofErr w:type="spellEnd"/>
      <w:r w:rsidRPr="00A13EFA">
        <w:rPr>
          <w:i/>
        </w:rPr>
        <w:t xml:space="preserve"> Ltd</w:t>
      </w:r>
      <w:r>
        <w:t xml:space="preserve"> [2013] EWCA </w:t>
      </w:r>
      <w:proofErr w:type="spellStart"/>
      <w:r>
        <w:t>Civ</w:t>
      </w:r>
      <w:proofErr w:type="spellEnd"/>
      <w:r>
        <w:t xml:space="preserve"> 730</w:t>
      </w:r>
    </w:p>
  </w:footnote>
  <w:footnote w:id="186">
    <w:p w:rsidR="00A367DF" w:rsidRDefault="00A367DF">
      <w:pPr>
        <w:pStyle w:val="FootnoteText"/>
      </w:pPr>
      <w:r>
        <w:rPr>
          <w:rStyle w:val="FootnoteReference"/>
        </w:rPr>
        <w:footnoteRef/>
      </w:r>
      <w:r>
        <w:t xml:space="preserve"> </w:t>
      </w:r>
      <w:proofErr w:type="spellStart"/>
      <w:r>
        <w:t>Nupur</w:t>
      </w:r>
      <w:proofErr w:type="spellEnd"/>
      <w:r>
        <w:t xml:space="preserve"> </w:t>
      </w:r>
      <w:proofErr w:type="spellStart"/>
      <w:r>
        <w:t>Upadhyay</w:t>
      </w:r>
      <w:proofErr w:type="spellEnd"/>
      <w:r>
        <w:t xml:space="preserve">, ‘Piercing the Corporate veil: An analysis of Lord </w:t>
      </w:r>
      <w:proofErr w:type="spellStart"/>
      <w:r>
        <w:t>Sumption’s</w:t>
      </w:r>
      <w:proofErr w:type="spellEnd"/>
      <w:r>
        <w:t xml:space="preserve"> Attempt to Avail a Troubled Doctrine’ (2015) 21 Auckland University Law Review 114, 123</w:t>
      </w:r>
    </w:p>
  </w:footnote>
  <w:footnote w:id="187">
    <w:p w:rsidR="00A367DF" w:rsidRDefault="00A367DF">
      <w:pPr>
        <w:pStyle w:val="FootnoteText"/>
      </w:pPr>
      <w:r>
        <w:rPr>
          <w:rStyle w:val="FootnoteReference"/>
        </w:rPr>
        <w:footnoteRef/>
      </w:r>
      <w:r>
        <w:t xml:space="preserve"> </w:t>
      </w:r>
      <w:proofErr w:type="spellStart"/>
      <w:r>
        <w:t>Reem</w:t>
      </w:r>
      <w:proofErr w:type="spellEnd"/>
      <w:r>
        <w:t xml:space="preserve"> </w:t>
      </w:r>
      <w:proofErr w:type="spellStart"/>
      <w:r>
        <w:t>Kabour</w:t>
      </w:r>
      <w:proofErr w:type="spellEnd"/>
      <w:r>
        <w:t>, ‘Revisiting the Inhibited Doctrine of Piercing the Corporate Veil in English Company Law’ (2019) 9(2) King’s Student Law Review 59, 61</w:t>
      </w:r>
    </w:p>
  </w:footnote>
  <w:footnote w:id="188">
    <w:p w:rsidR="00A367DF" w:rsidRPr="008F56A3" w:rsidRDefault="00A367DF" w:rsidP="00052152">
      <w:pPr>
        <w:pStyle w:val="FootnoteText"/>
        <w:rPr>
          <w:highlight w:val="yellow"/>
        </w:rPr>
      </w:pPr>
      <w:r>
        <w:rPr>
          <w:rStyle w:val="FootnoteReference"/>
        </w:rPr>
        <w:footnoteRef/>
      </w:r>
      <w:r>
        <w:t xml:space="preserve"> Tan </w:t>
      </w:r>
      <w:proofErr w:type="spellStart"/>
      <w:r>
        <w:t>Zhong</w:t>
      </w:r>
      <w:proofErr w:type="spellEnd"/>
      <w:r>
        <w:t xml:space="preserve"> Xing, ‘</w:t>
      </w:r>
      <w:proofErr w:type="gramStart"/>
      <w:r>
        <w:t>The</w:t>
      </w:r>
      <w:proofErr w:type="gramEnd"/>
      <w:r>
        <w:t xml:space="preserve"> New Era of Corporate Veil-Piercing: Concealed Cracks and Evaded Issues?’ (2016) 28 Singapore Academy of Law Journal 209, 209 ;</w:t>
      </w:r>
      <w:r w:rsidRPr="00120A6C">
        <w:t xml:space="preserve"> </w:t>
      </w:r>
      <w:proofErr w:type="spellStart"/>
      <w:r w:rsidRPr="008F56A3">
        <w:t>Reem</w:t>
      </w:r>
      <w:proofErr w:type="spellEnd"/>
      <w:r w:rsidRPr="008F56A3">
        <w:t xml:space="preserve"> </w:t>
      </w:r>
      <w:proofErr w:type="spellStart"/>
      <w:r w:rsidRPr="008F56A3">
        <w:t>Kabour</w:t>
      </w:r>
      <w:proofErr w:type="spellEnd"/>
      <w:r w:rsidRPr="008F56A3">
        <w:t xml:space="preserve"> at n 179,63</w:t>
      </w:r>
    </w:p>
  </w:footnote>
  <w:footnote w:id="189">
    <w:p w:rsidR="00A367DF" w:rsidRDefault="00A367DF" w:rsidP="00052152">
      <w:pPr>
        <w:pStyle w:val="FootnoteText"/>
      </w:pPr>
      <w:r w:rsidRPr="008F56A3">
        <w:rPr>
          <w:rStyle w:val="FootnoteReference"/>
        </w:rPr>
        <w:footnoteRef/>
      </w:r>
      <w:r>
        <w:t xml:space="preserve"> Xing, (n 188)</w:t>
      </w:r>
      <w:r w:rsidRPr="008F56A3">
        <w:t xml:space="preserve">, 240 ; </w:t>
      </w:r>
      <w:proofErr w:type="spellStart"/>
      <w:r w:rsidRPr="008F56A3">
        <w:t>Reem</w:t>
      </w:r>
      <w:proofErr w:type="spellEnd"/>
      <w:r w:rsidRPr="008F56A3">
        <w:t xml:space="preserve"> </w:t>
      </w:r>
      <w:proofErr w:type="spellStart"/>
      <w:r w:rsidRPr="008F56A3">
        <w:t>Kabour</w:t>
      </w:r>
      <w:proofErr w:type="spellEnd"/>
      <w:r w:rsidRPr="008F56A3">
        <w:t xml:space="preserve"> at n 179</w:t>
      </w:r>
    </w:p>
  </w:footnote>
  <w:footnote w:id="190">
    <w:p w:rsidR="00A367DF" w:rsidRDefault="00A367DF">
      <w:pPr>
        <w:pStyle w:val="FootnoteText"/>
      </w:pPr>
      <w:r>
        <w:rPr>
          <w:rStyle w:val="FootnoteReference"/>
        </w:rPr>
        <w:footnoteRef/>
      </w:r>
      <w:r>
        <w:t xml:space="preserve"> Brenda </w:t>
      </w:r>
      <w:proofErr w:type="spellStart"/>
      <w:r>
        <w:t>Hannigan</w:t>
      </w:r>
      <w:proofErr w:type="spellEnd"/>
      <w:r>
        <w:t>, ‘Wedded to Salomon: Evasion, Concealment and Confusion on Piercing the Veil of the One-man Company’ (2013) 50 Irish Jurist 11, 34-35</w:t>
      </w:r>
    </w:p>
  </w:footnote>
  <w:footnote w:id="191">
    <w:p w:rsidR="00A367DF" w:rsidRDefault="00A367DF">
      <w:pPr>
        <w:pStyle w:val="FootnoteText"/>
      </w:pPr>
      <w:r>
        <w:rPr>
          <w:rStyle w:val="FootnoteReference"/>
        </w:rPr>
        <w:footnoteRef/>
      </w:r>
      <w:r>
        <w:t xml:space="preserve"> </w:t>
      </w:r>
      <w:proofErr w:type="spellStart"/>
      <w:r w:rsidRPr="007570E5">
        <w:rPr>
          <w:i/>
        </w:rPr>
        <w:t>Gencor</w:t>
      </w:r>
      <w:proofErr w:type="spellEnd"/>
      <w:r>
        <w:rPr>
          <w:i/>
        </w:rPr>
        <w:t xml:space="preserve"> ACP Ltd</w:t>
      </w:r>
      <w:r w:rsidRPr="007570E5">
        <w:rPr>
          <w:i/>
        </w:rPr>
        <w:t xml:space="preserve"> v </w:t>
      </w:r>
      <w:proofErr w:type="spellStart"/>
      <w:r w:rsidRPr="007570E5">
        <w:rPr>
          <w:i/>
        </w:rPr>
        <w:t>Dalby</w:t>
      </w:r>
      <w:proofErr w:type="spellEnd"/>
      <w:r>
        <w:t xml:space="preserve"> [2000] 2 BCLC 734</w:t>
      </w:r>
    </w:p>
  </w:footnote>
  <w:footnote w:id="192">
    <w:p w:rsidR="00A367DF" w:rsidRDefault="00A367DF">
      <w:pPr>
        <w:pStyle w:val="FootnoteText"/>
      </w:pPr>
      <w:r>
        <w:rPr>
          <w:rStyle w:val="FootnoteReference"/>
        </w:rPr>
        <w:footnoteRef/>
      </w:r>
      <w:r>
        <w:t xml:space="preserve"> </w:t>
      </w:r>
      <w:proofErr w:type="spellStart"/>
      <w:r w:rsidRPr="004922DA">
        <w:rPr>
          <w:i/>
        </w:rPr>
        <w:t>Trustor</w:t>
      </w:r>
      <w:proofErr w:type="spellEnd"/>
      <w:r w:rsidRPr="004922DA">
        <w:rPr>
          <w:i/>
        </w:rPr>
        <w:t xml:space="preserve"> v </w:t>
      </w:r>
      <w:proofErr w:type="spellStart"/>
      <w:r w:rsidRPr="004922DA">
        <w:rPr>
          <w:i/>
        </w:rPr>
        <w:t>Smallbone</w:t>
      </w:r>
      <w:proofErr w:type="spellEnd"/>
      <w:r w:rsidRPr="004922DA">
        <w:rPr>
          <w:i/>
        </w:rPr>
        <w:t xml:space="preserve"> (No.2)</w:t>
      </w:r>
      <w:r>
        <w:t xml:space="preserve"> [2001] 1 WLR</w:t>
      </w:r>
    </w:p>
  </w:footnote>
  <w:footnote w:id="193">
    <w:p w:rsidR="00A367DF" w:rsidRDefault="00A367DF">
      <w:pPr>
        <w:pStyle w:val="FootnoteText"/>
      </w:pPr>
      <w:r>
        <w:rPr>
          <w:rStyle w:val="FootnoteReference"/>
        </w:rPr>
        <w:footnoteRef/>
      </w:r>
      <w:r>
        <w:t xml:space="preserve"> Xing, (n 188), 215-216</w:t>
      </w:r>
    </w:p>
  </w:footnote>
  <w:footnote w:id="194">
    <w:p w:rsidR="00A367DF" w:rsidRDefault="00A367DF" w:rsidP="00C94B14">
      <w:pPr>
        <w:pStyle w:val="FootnoteText"/>
      </w:pPr>
      <w:r>
        <w:rPr>
          <w:rStyle w:val="FootnoteReference"/>
        </w:rPr>
        <w:footnoteRef/>
      </w:r>
      <w:r>
        <w:t xml:space="preserve"> Ibid 224</w:t>
      </w:r>
    </w:p>
  </w:footnote>
  <w:footnote w:id="195">
    <w:p w:rsidR="00A367DF" w:rsidRDefault="00A367DF">
      <w:pPr>
        <w:pStyle w:val="FootnoteText"/>
      </w:pPr>
      <w:r>
        <w:rPr>
          <w:rStyle w:val="FootnoteReference"/>
        </w:rPr>
        <w:footnoteRef/>
      </w:r>
      <w:r>
        <w:t xml:space="preserve"> </w:t>
      </w:r>
      <w:proofErr w:type="spellStart"/>
      <w:r w:rsidRPr="00B4755B">
        <w:rPr>
          <w:i/>
        </w:rPr>
        <w:t>Pennyfeathers</w:t>
      </w:r>
      <w:proofErr w:type="spellEnd"/>
      <w:r w:rsidRPr="00B4755B">
        <w:rPr>
          <w:i/>
        </w:rPr>
        <w:t xml:space="preserve"> ltd v </w:t>
      </w:r>
      <w:proofErr w:type="spellStart"/>
      <w:r w:rsidRPr="00B4755B">
        <w:rPr>
          <w:i/>
        </w:rPr>
        <w:t>Pennyfeathers</w:t>
      </w:r>
      <w:proofErr w:type="spellEnd"/>
      <w:r w:rsidRPr="00B4755B">
        <w:rPr>
          <w:i/>
        </w:rPr>
        <w:t xml:space="preserve"> Property Co Ltd</w:t>
      </w:r>
      <w:r>
        <w:t xml:space="preserve"> [2013] EWHC 3530</w:t>
      </w:r>
    </w:p>
  </w:footnote>
  <w:footnote w:id="196">
    <w:p w:rsidR="00A367DF" w:rsidRDefault="00A367DF">
      <w:pPr>
        <w:pStyle w:val="FootnoteText"/>
      </w:pPr>
      <w:r>
        <w:rPr>
          <w:rStyle w:val="FootnoteReference"/>
        </w:rPr>
        <w:footnoteRef/>
      </w:r>
      <w:r>
        <w:t xml:space="preserve"> </w:t>
      </w:r>
      <w:proofErr w:type="spellStart"/>
      <w:r w:rsidRPr="00B4755B">
        <w:rPr>
          <w:i/>
        </w:rPr>
        <w:t>Pennyfeathers</w:t>
      </w:r>
      <w:proofErr w:type="spellEnd"/>
      <w:r w:rsidRPr="00B4755B">
        <w:rPr>
          <w:i/>
        </w:rPr>
        <w:t xml:space="preserve"> ltd v </w:t>
      </w:r>
      <w:proofErr w:type="spellStart"/>
      <w:r w:rsidRPr="00B4755B">
        <w:rPr>
          <w:i/>
        </w:rPr>
        <w:t>Pennyfeathers</w:t>
      </w:r>
      <w:proofErr w:type="spellEnd"/>
      <w:r w:rsidRPr="00B4755B">
        <w:rPr>
          <w:i/>
        </w:rPr>
        <w:t xml:space="preserve"> Property Co Ltd</w:t>
      </w:r>
      <w:r>
        <w:rPr>
          <w:i/>
        </w:rPr>
        <w:t xml:space="preserve">&lt; </w:t>
      </w:r>
      <w:r w:rsidRPr="0021199B">
        <w:rPr>
          <w:i/>
        </w:rPr>
        <w:t>https://www.casemine.com/judgement/uk/5a8ff74860d03e7f57eaad53</w:t>
      </w:r>
      <w:r>
        <w:rPr>
          <w:i/>
        </w:rPr>
        <w:t>&gt; accessed 16 January 2020</w:t>
      </w:r>
    </w:p>
  </w:footnote>
  <w:footnote w:id="197">
    <w:p w:rsidR="00A367DF" w:rsidRDefault="00A367DF">
      <w:pPr>
        <w:pStyle w:val="FootnoteText"/>
      </w:pPr>
      <w:r>
        <w:rPr>
          <w:rStyle w:val="FootnoteReference"/>
        </w:rPr>
        <w:footnoteRef/>
      </w:r>
      <w:r>
        <w:t xml:space="preserve"> Tan </w:t>
      </w:r>
      <w:proofErr w:type="spellStart"/>
      <w:r>
        <w:t>Zhong</w:t>
      </w:r>
      <w:proofErr w:type="spellEnd"/>
      <w:r>
        <w:t xml:space="preserve"> Xing, ‘</w:t>
      </w:r>
      <w:proofErr w:type="gramStart"/>
      <w:r>
        <w:t>The</w:t>
      </w:r>
      <w:proofErr w:type="gramEnd"/>
      <w:r>
        <w:t xml:space="preserve"> New Era of Corporate Veil-Piercing: Concealed Cracks and Evaded Issues?’ (2016) 28 Singapore Academy of Law Journal 209, 225</w:t>
      </w:r>
    </w:p>
  </w:footnote>
  <w:footnote w:id="198">
    <w:p w:rsidR="00A367DF" w:rsidRDefault="00A367DF">
      <w:pPr>
        <w:pStyle w:val="FootnoteText"/>
      </w:pPr>
      <w:r>
        <w:rPr>
          <w:rStyle w:val="FootnoteReference"/>
        </w:rPr>
        <w:footnoteRef/>
      </w:r>
      <w:r>
        <w:t xml:space="preserve"> Ibid</w:t>
      </w:r>
    </w:p>
  </w:footnote>
  <w:footnote w:id="199">
    <w:p w:rsidR="00A367DF" w:rsidRDefault="00A367DF">
      <w:pPr>
        <w:pStyle w:val="FootnoteText"/>
      </w:pPr>
      <w:r>
        <w:rPr>
          <w:rStyle w:val="FootnoteReference"/>
        </w:rPr>
        <w:footnoteRef/>
      </w:r>
      <w:r>
        <w:t>Ibid 226</w:t>
      </w:r>
    </w:p>
  </w:footnote>
  <w:footnote w:id="200">
    <w:p w:rsidR="00A367DF" w:rsidRDefault="00A367DF">
      <w:pPr>
        <w:pStyle w:val="FootnoteText"/>
      </w:pPr>
      <w:r>
        <w:rPr>
          <w:rStyle w:val="FootnoteReference"/>
        </w:rPr>
        <w:footnoteRef/>
      </w:r>
      <w:r>
        <w:t xml:space="preserve"> Ibid 62</w:t>
      </w:r>
    </w:p>
  </w:footnote>
  <w:footnote w:id="201">
    <w:p w:rsidR="00A367DF" w:rsidRDefault="00A367DF">
      <w:pPr>
        <w:pStyle w:val="FootnoteText"/>
      </w:pPr>
      <w:r>
        <w:rPr>
          <w:rStyle w:val="FootnoteReference"/>
        </w:rPr>
        <w:footnoteRef/>
      </w:r>
      <w:r>
        <w:t xml:space="preserve"> Brenda </w:t>
      </w:r>
      <w:proofErr w:type="spellStart"/>
      <w:r>
        <w:t>Hannigan</w:t>
      </w:r>
      <w:proofErr w:type="spellEnd"/>
      <w:r>
        <w:t>, ‘Wedded to Salomon: Evasion, Concealment and Confusion on Piercing the Veil of the One-man Company’ (2013) Irish Jurist 50, 54</w:t>
      </w:r>
    </w:p>
  </w:footnote>
  <w:footnote w:id="202">
    <w:p w:rsidR="00A367DF" w:rsidRDefault="00A367DF">
      <w:pPr>
        <w:pStyle w:val="FootnoteText"/>
      </w:pPr>
      <w:r>
        <w:rPr>
          <w:rStyle w:val="FootnoteReference"/>
        </w:rPr>
        <w:footnoteRef/>
      </w:r>
      <w:r>
        <w:t xml:space="preserve"> Xing, (n 197)</w:t>
      </w:r>
    </w:p>
  </w:footnote>
  <w:footnote w:id="203">
    <w:p w:rsidR="00A367DF" w:rsidRDefault="00A367DF">
      <w:pPr>
        <w:pStyle w:val="FootnoteText"/>
      </w:pPr>
      <w:r>
        <w:rPr>
          <w:rStyle w:val="FootnoteReference"/>
        </w:rPr>
        <w:footnoteRef/>
      </w:r>
      <w:r>
        <w:t xml:space="preserve"> Ibid 62</w:t>
      </w:r>
    </w:p>
  </w:footnote>
  <w:footnote w:id="204">
    <w:p w:rsidR="00A367DF" w:rsidRDefault="00A367DF">
      <w:pPr>
        <w:pStyle w:val="FootnoteText"/>
      </w:pPr>
      <w:r>
        <w:rPr>
          <w:rStyle w:val="FootnoteReference"/>
        </w:rPr>
        <w:footnoteRef/>
      </w:r>
      <w:r>
        <w:t xml:space="preserve"> </w:t>
      </w:r>
      <w:proofErr w:type="spellStart"/>
      <w:r>
        <w:t>Reem</w:t>
      </w:r>
      <w:proofErr w:type="spellEnd"/>
      <w:r>
        <w:t xml:space="preserve"> </w:t>
      </w:r>
      <w:proofErr w:type="spellStart"/>
      <w:r>
        <w:t>Kabour</w:t>
      </w:r>
      <w:proofErr w:type="spellEnd"/>
      <w:r>
        <w:t>, ‘Revisiting the Inhibited Doctrine of Piercing the Corporate Veil in English Company Law’ (2019) 9(2) King’s Student Law Review 59,62</w:t>
      </w:r>
    </w:p>
  </w:footnote>
  <w:footnote w:id="205">
    <w:p w:rsidR="00A367DF" w:rsidRDefault="00A367DF">
      <w:pPr>
        <w:pStyle w:val="FootnoteText"/>
      </w:pPr>
      <w:r>
        <w:rPr>
          <w:rStyle w:val="FootnoteReference"/>
        </w:rPr>
        <w:footnoteRef/>
      </w:r>
      <w:r>
        <w:t xml:space="preserve"> [2015] ECWA Crim173</w:t>
      </w:r>
    </w:p>
  </w:footnote>
  <w:footnote w:id="206">
    <w:p w:rsidR="00A367DF" w:rsidRDefault="00A367DF" w:rsidP="00F37AC3">
      <w:pPr>
        <w:pStyle w:val="FootnoteText"/>
      </w:pPr>
      <w:r>
        <w:rPr>
          <w:rStyle w:val="FootnoteReference"/>
        </w:rPr>
        <w:footnoteRef/>
      </w:r>
      <w:r>
        <w:t xml:space="preserve"> Ibid 230</w:t>
      </w:r>
    </w:p>
  </w:footnote>
  <w:footnote w:id="207">
    <w:p w:rsidR="00A367DF" w:rsidRDefault="00A367DF">
      <w:pPr>
        <w:pStyle w:val="FootnoteText"/>
      </w:pPr>
      <w:r>
        <w:rPr>
          <w:rStyle w:val="FootnoteReference"/>
        </w:rPr>
        <w:footnoteRef/>
      </w:r>
      <w:r>
        <w:t xml:space="preserve"> </w:t>
      </w:r>
      <w:r>
        <w:rPr>
          <w:rFonts w:cstheme="minorHAnsi"/>
          <w:i/>
        </w:rPr>
        <w:t xml:space="preserve">Jennings v </w:t>
      </w:r>
      <w:r w:rsidRPr="00735E62">
        <w:rPr>
          <w:rFonts w:cstheme="minorHAnsi"/>
          <w:i/>
        </w:rPr>
        <w:t>Crown Prosecution Service</w:t>
      </w:r>
      <w:r>
        <w:rPr>
          <w:rFonts w:cstheme="minorHAnsi"/>
          <w:i/>
        </w:rPr>
        <w:t xml:space="preserve"> </w:t>
      </w:r>
      <w:r w:rsidRPr="00735E62">
        <w:rPr>
          <w:rFonts w:cstheme="minorHAnsi"/>
        </w:rPr>
        <w:t>[2008] AC 1046</w:t>
      </w:r>
    </w:p>
  </w:footnote>
  <w:footnote w:id="208">
    <w:p w:rsidR="00A367DF" w:rsidRDefault="00A367DF">
      <w:pPr>
        <w:pStyle w:val="FootnoteText"/>
      </w:pPr>
      <w:r>
        <w:rPr>
          <w:rStyle w:val="FootnoteReference"/>
        </w:rPr>
        <w:footnoteRef/>
      </w:r>
      <w:r>
        <w:t xml:space="preserve"> Ibid [41]</w:t>
      </w:r>
    </w:p>
  </w:footnote>
  <w:footnote w:id="209">
    <w:p w:rsidR="00A367DF" w:rsidRDefault="00A367DF">
      <w:pPr>
        <w:pStyle w:val="FootnoteText"/>
      </w:pPr>
      <w:r>
        <w:rPr>
          <w:rStyle w:val="FootnoteReference"/>
        </w:rPr>
        <w:footnoteRef/>
      </w:r>
      <w:r>
        <w:t xml:space="preserve"> Ibid 62;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[106] (Lord Walker)</w:t>
      </w:r>
    </w:p>
  </w:footnote>
  <w:footnote w:id="210">
    <w:p w:rsidR="00A367DF" w:rsidRDefault="00A367DF">
      <w:pPr>
        <w:pStyle w:val="FootnoteText"/>
      </w:pPr>
      <w:r>
        <w:rPr>
          <w:rStyle w:val="FootnoteReference"/>
        </w:rPr>
        <w:footnoteRef/>
      </w:r>
      <w:r>
        <w:t xml:space="preserve"> </w:t>
      </w:r>
      <w:r w:rsidRPr="00FB4E59">
        <w:t xml:space="preserve">M </w:t>
      </w:r>
      <w:proofErr w:type="spellStart"/>
      <w:r w:rsidRPr="00FB4E59">
        <w:t>Khimji</w:t>
      </w:r>
      <w:proofErr w:type="spellEnd"/>
      <w:r w:rsidRPr="00FB4E59">
        <w:t xml:space="preserve"> and C Nicholls, ‘Piercing the Corporate Veil Reframed as Evasion and Concealment’ (2015) 48(2) UBC Law Review 40</w:t>
      </w:r>
      <w:r>
        <w:t>1, 446 ;</w:t>
      </w:r>
      <w:r w:rsidRPr="00037D89">
        <w:t xml:space="preserve"> </w:t>
      </w:r>
      <w:proofErr w:type="spellStart"/>
      <w:r>
        <w:t>Reem</w:t>
      </w:r>
      <w:proofErr w:type="spellEnd"/>
      <w:r>
        <w:t xml:space="preserve"> </w:t>
      </w:r>
      <w:proofErr w:type="spellStart"/>
      <w:r>
        <w:t>Kabour</w:t>
      </w:r>
      <w:proofErr w:type="spellEnd"/>
      <w:r>
        <w:t>, ‘Revisiting the Inhibited Doctrine of Piercing the Corporate Veil in English Company Law’ (2019) 9(2) King’s Student Law Review 59,62</w:t>
      </w:r>
    </w:p>
  </w:footnote>
  <w:footnote w:id="211">
    <w:p w:rsidR="00A367DF" w:rsidRDefault="00A367DF">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(2015) 26(1) ICCLR 28, 32</w:t>
      </w:r>
    </w:p>
  </w:footnote>
  <w:footnote w:id="212">
    <w:p w:rsidR="00A367DF" w:rsidRDefault="00A367DF">
      <w:pPr>
        <w:pStyle w:val="FootnoteText"/>
      </w:pPr>
      <w:r>
        <w:rPr>
          <w:rStyle w:val="FootnoteReference"/>
        </w:rPr>
        <w:footnoteRef/>
      </w:r>
      <w:r>
        <w:t xml:space="preserve"> Ibid</w:t>
      </w:r>
    </w:p>
  </w:footnote>
  <w:footnote w:id="213">
    <w:p w:rsidR="00A367DF" w:rsidRDefault="00A367DF">
      <w:pPr>
        <w:pStyle w:val="FootnoteText"/>
      </w:pPr>
      <w:r>
        <w:rPr>
          <w:rStyle w:val="FootnoteReference"/>
        </w:rPr>
        <w:footnoteRef/>
      </w:r>
      <w:r>
        <w:t xml:space="preserve"> Cheng Han Tan. ‘Veil-</w:t>
      </w:r>
      <w:r w:rsidRPr="00683845">
        <w:t>piercing-A Fresh Start’ [2015] JBL 20, 27-30</w:t>
      </w:r>
    </w:p>
  </w:footnote>
  <w:footnote w:id="214">
    <w:p w:rsidR="00A367DF" w:rsidRDefault="00A367DF">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Veil-piercing’ (2015) 26 International Company and Commercial Law Review 28, 30;</w:t>
      </w:r>
      <w:r w:rsidRPr="000914A9">
        <w:t xml:space="preserve"> </w:t>
      </w:r>
      <w:r>
        <w:t xml:space="preserve">Tan </w:t>
      </w:r>
      <w:proofErr w:type="spellStart"/>
      <w:r>
        <w:t>Zhong</w:t>
      </w:r>
      <w:proofErr w:type="spellEnd"/>
      <w:r>
        <w:t xml:space="preserve"> Xing, ‘The New Era of Corporate Veil-Piercing: Concealed Cracks and Evaded Issues?’ (2016) 28 Singapore Academy of Law Journal 209, 216</w:t>
      </w:r>
    </w:p>
  </w:footnote>
  <w:footnote w:id="215">
    <w:p w:rsidR="00A367DF" w:rsidRDefault="00A367DF">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Veil-piercing’ (2015) 26 International Company and Commercial Law Review 28, 30</w:t>
      </w:r>
    </w:p>
  </w:footnote>
  <w:footnote w:id="216">
    <w:p w:rsidR="00A367DF" w:rsidRDefault="00A367DF">
      <w:pPr>
        <w:pStyle w:val="FootnoteText"/>
      </w:pPr>
      <w:r>
        <w:rPr>
          <w:rStyle w:val="FootnoteReference"/>
        </w:rPr>
        <w:footnoteRef/>
      </w:r>
      <w:r>
        <w:t xml:space="preserve"> Ibid</w:t>
      </w:r>
    </w:p>
  </w:footnote>
  <w:footnote w:id="217">
    <w:p w:rsidR="00A367DF" w:rsidRDefault="00A367DF">
      <w:pPr>
        <w:pStyle w:val="FootnoteText"/>
      </w:pPr>
      <w:r>
        <w:rPr>
          <w:rStyle w:val="FootnoteReference"/>
        </w:rPr>
        <w:footnoteRef/>
      </w:r>
      <w:r>
        <w:t xml:space="preserve"> [2015] ECWA Crim173</w:t>
      </w:r>
    </w:p>
  </w:footnote>
  <w:footnote w:id="218">
    <w:p w:rsidR="00A367DF" w:rsidRDefault="00A367DF">
      <w:pPr>
        <w:pStyle w:val="FootnoteText"/>
      </w:pPr>
      <w:r>
        <w:rPr>
          <w:rStyle w:val="FootnoteReference"/>
        </w:rPr>
        <w:footnoteRef/>
      </w:r>
      <w:r>
        <w:t xml:space="preserve"> Xing (n 214), 230</w:t>
      </w:r>
    </w:p>
  </w:footnote>
  <w:footnote w:id="219">
    <w:p w:rsidR="00A367DF" w:rsidRDefault="00A367DF">
      <w:pPr>
        <w:pStyle w:val="FootnoteText"/>
      </w:pPr>
      <w:r>
        <w:rPr>
          <w:rStyle w:val="FootnoteReference"/>
        </w:rPr>
        <w:footnoteRef/>
      </w:r>
      <w:r>
        <w:t xml:space="preserve"> Ibid 230</w:t>
      </w:r>
    </w:p>
  </w:footnote>
  <w:footnote w:id="220">
    <w:p w:rsidR="00A367DF" w:rsidRDefault="00A367DF" w:rsidP="00AF58D0">
      <w:pPr>
        <w:pStyle w:val="FootnoteText"/>
      </w:pPr>
      <w:r>
        <w:rPr>
          <w:rStyle w:val="FootnoteReference"/>
        </w:rPr>
        <w:footnoteRef/>
      </w:r>
      <w:r>
        <w:t xml:space="preserve"> Tan </w:t>
      </w:r>
      <w:proofErr w:type="spellStart"/>
      <w:r>
        <w:t>Zhong</w:t>
      </w:r>
      <w:proofErr w:type="spellEnd"/>
      <w:r>
        <w:t xml:space="preserve"> Xing, ‘</w:t>
      </w:r>
      <w:proofErr w:type="gramStart"/>
      <w:r>
        <w:t>The</w:t>
      </w:r>
      <w:proofErr w:type="gramEnd"/>
      <w:r>
        <w:t xml:space="preserve"> New Era of Corporate Veil-Piercing: Concealed Cracks and Evaded Issues?’ (2016) 28 Singapore Academy of Law Journal 209, 230</w:t>
      </w:r>
    </w:p>
  </w:footnote>
  <w:footnote w:id="221">
    <w:p w:rsidR="00A367DF" w:rsidRDefault="00A367DF">
      <w:pPr>
        <w:pStyle w:val="FootnoteText"/>
      </w:pPr>
      <w:r>
        <w:rPr>
          <w:rStyle w:val="FootnoteReference"/>
        </w:rPr>
        <w:footnoteRef/>
      </w:r>
      <w:r>
        <w:t xml:space="preserve"> [2014] 1 WLR 663</w:t>
      </w:r>
    </w:p>
  </w:footnote>
  <w:footnote w:id="222">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w:t>
      </w:r>
    </w:p>
  </w:footnote>
  <w:footnote w:id="223">
    <w:p w:rsidR="00A367DF" w:rsidRDefault="00A367DF">
      <w:pPr>
        <w:pStyle w:val="FootnoteText"/>
      </w:pPr>
      <w:r>
        <w:rPr>
          <w:rStyle w:val="FootnoteReference"/>
        </w:rPr>
        <w:footnoteRef/>
      </w:r>
      <w:r>
        <w:t xml:space="preserve"> Ibid</w:t>
      </w:r>
    </w:p>
  </w:footnote>
  <w:footnote w:id="224">
    <w:p w:rsidR="00A367DF" w:rsidRDefault="00A367DF">
      <w:pPr>
        <w:pStyle w:val="FootnoteText"/>
      </w:pPr>
      <w:r>
        <w:rPr>
          <w:rStyle w:val="FootnoteReference"/>
        </w:rPr>
        <w:footnoteRef/>
      </w:r>
      <w:r>
        <w:t xml:space="preserve"> [2015] ECWA Crim173</w:t>
      </w:r>
    </w:p>
  </w:footnote>
  <w:footnote w:id="225">
    <w:p w:rsidR="00A367DF" w:rsidRDefault="00A367DF">
      <w:pPr>
        <w:pStyle w:val="FootnoteText"/>
      </w:pPr>
      <w:r>
        <w:rPr>
          <w:rStyle w:val="FootnoteReference"/>
        </w:rPr>
        <w:footnoteRef/>
      </w:r>
      <w:r>
        <w:t xml:space="preserve"> [2015] ECWA Crim173</w:t>
      </w:r>
    </w:p>
  </w:footnote>
  <w:footnote w:id="226">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w:t>
      </w:r>
    </w:p>
  </w:footnote>
  <w:footnote w:id="227">
    <w:p w:rsidR="00A367DF" w:rsidRDefault="00A367DF">
      <w:pPr>
        <w:pStyle w:val="FootnoteText"/>
      </w:pPr>
      <w:r>
        <w:rPr>
          <w:rStyle w:val="FootnoteReference"/>
        </w:rPr>
        <w:footnoteRef/>
      </w:r>
      <w:r>
        <w:t xml:space="preserve"> </w:t>
      </w:r>
      <w:r w:rsidRPr="00BF2211">
        <w:rPr>
          <w:i/>
        </w:rPr>
        <w:t xml:space="preserve">Gilford Motor Co ltd v Horne </w:t>
      </w:r>
      <w:r>
        <w:t xml:space="preserve">[1933] </w:t>
      </w:r>
      <w:proofErr w:type="spellStart"/>
      <w:r>
        <w:t>Ch</w:t>
      </w:r>
      <w:proofErr w:type="spellEnd"/>
      <w:r>
        <w:t xml:space="preserve"> 935</w:t>
      </w:r>
    </w:p>
  </w:footnote>
  <w:footnote w:id="228">
    <w:p w:rsidR="00A367DF" w:rsidRDefault="00A367DF">
      <w:pPr>
        <w:pStyle w:val="FootnoteText"/>
      </w:pPr>
      <w:r>
        <w:rPr>
          <w:rStyle w:val="FootnoteReference"/>
        </w:rPr>
        <w:footnoteRef/>
      </w:r>
      <w:r>
        <w:t xml:space="preserve"> </w:t>
      </w:r>
      <w:r w:rsidRPr="001E30CF">
        <w:rPr>
          <w:i/>
        </w:rPr>
        <w:t xml:space="preserve">Jones v </w:t>
      </w:r>
      <w:proofErr w:type="spellStart"/>
      <w:r w:rsidRPr="001E30CF">
        <w:rPr>
          <w:i/>
        </w:rPr>
        <w:t>Lipman</w:t>
      </w:r>
      <w:proofErr w:type="spellEnd"/>
      <w:r>
        <w:t xml:space="preserve"> [1962] 1 WRL 832</w:t>
      </w:r>
    </w:p>
  </w:footnote>
  <w:footnote w:id="229">
    <w:p w:rsidR="00A367DF" w:rsidRDefault="00A367DF">
      <w:pPr>
        <w:pStyle w:val="FootnoteText"/>
      </w:pPr>
      <w:r>
        <w:rPr>
          <w:rStyle w:val="FootnoteReference"/>
        </w:rPr>
        <w:footnoteRef/>
      </w:r>
      <w:r>
        <w:t xml:space="preserve"> </w:t>
      </w:r>
      <w:r w:rsidRPr="00BF2211">
        <w:rPr>
          <w:i/>
        </w:rPr>
        <w:t xml:space="preserve">Gilford Motor Co ltd v Horne </w:t>
      </w:r>
      <w:r>
        <w:t xml:space="preserve">[1933] </w:t>
      </w:r>
      <w:proofErr w:type="spellStart"/>
      <w:r>
        <w:t>Ch</w:t>
      </w:r>
      <w:proofErr w:type="spellEnd"/>
      <w:r>
        <w:t xml:space="preserve"> 935</w:t>
      </w:r>
    </w:p>
  </w:footnote>
  <w:footnote w:id="230">
    <w:p w:rsidR="00A367DF" w:rsidRDefault="00A367DF">
      <w:pPr>
        <w:pStyle w:val="FootnoteText"/>
      </w:pPr>
      <w:r>
        <w:rPr>
          <w:rStyle w:val="FootnoteReference"/>
        </w:rPr>
        <w:footnoteRef/>
      </w:r>
      <w:r>
        <w:t xml:space="preserve"> </w:t>
      </w:r>
      <w:r w:rsidRPr="00C212C1">
        <w:t>Ibid</w:t>
      </w:r>
    </w:p>
  </w:footnote>
  <w:footnote w:id="231">
    <w:p w:rsidR="00A367DF" w:rsidRDefault="00A367DF">
      <w:pPr>
        <w:pStyle w:val="FootnoteText"/>
      </w:pPr>
      <w:r>
        <w:rPr>
          <w:rStyle w:val="FootnoteReference"/>
        </w:rPr>
        <w:footnoteRef/>
      </w:r>
      <w:r>
        <w:t xml:space="preserve"> Ibid,961-962 ;</w:t>
      </w:r>
      <w:r w:rsidRPr="00D7376A">
        <w:t xml:space="preserve"> </w:t>
      </w:r>
      <w:proofErr w:type="spellStart"/>
      <w:r>
        <w:t>Nupur</w:t>
      </w:r>
      <w:proofErr w:type="spellEnd"/>
      <w:r>
        <w:t xml:space="preserve"> </w:t>
      </w:r>
      <w:proofErr w:type="spellStart"/>
      <w:r>
        <w:t>Upadhyay</w:t>
      </w:r>
      <w:proofErr w:type="spellEnd"/>
      <w:r>
        <w:t xml:space="preserve">, ‘Piercing the Corporate veil: An analysis of Lord </w:t>
      </w:r>
      <w:proofErr w:type="spellStart"/>
      <w:r>
        <w:t>Sumption’s</w:t>
      </w:r>
      <w:proofErr w:type="spellEnd"/>
      <w:r>
        <w:t xml:space="preserve"> Attempt to Avail a Troubled Doctrine’ (2015) 21 Auckland University Law Review 114, 128</w:t>
      </w:r>
    </w:p>
  </w:footnote>
  <w:footnote w:id="232">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[29]</w:t>
      </w:r>
    </w:p>
  </w:footnote>
  <w:footnote w:id="233">
    <w:p w:rsidR="00A367DF" w:rsidRDefault="00A367DF">
      <w:pPr>
        <w:pStyle w:val="FootnoteText"/>
      </w:pPr>
      <w:r>
        <w:rPr>
          <w:rStyle w:val="FootnoteReference"/>
        </w:rPr>
        <w:footnoteRef/>
      </w:r>
      <w:r>
        <w:t xml:space="preserve"> </w:t>
      </w:r>
      <w:proofErr w:type="spellStart"/>
      <w:r>
        <w:t>Nupur</w:t>
      </w:r>
      <w:proofErr w:type="spellEnd"/>
      <w:r>
        <w:t xml:space="preserve"> </w:t>
      </w:r>
      <w:proofErr w:type="spellStart"/>
      <w:r>
        <w:t>Upadhyay</w:t>
      </w:r>
      <w:proofErr w:type="spellEnd"/>
      <w:r>
        <w:t xml:space="preserve">, ‘Piercing the Corporate veil: An analysis of Lord </w:t>
      </w:r>
      <w:proofErr w:type="spellStart"/>
      <w:r>
        <w:t>Sumption’s</w:t>
      </w:r>
      <w:proofErr w:type="spellEnd"/>
      <w:r>
        <w:t xml:space="preserve"> Attempt to Avail a Troubled Doctrine’ (2015) 21 Auckland University Law Review 114, 129 </w:t>
      </w:r>
    </w:p>
  </w:footnote>
  <w:footnote w:id="234">
    <w:p w:rsidR="00A367DF" w:rsidRDefault="00A367DF">
      <w:pPr>
        <w:pStyle w:val="FootnoteText"/>
      </w:pPr>
      <w:r>
        <w:rPr>
          <w:rStyle w:val="FootnoteReference"/>
        </w:rPr>
        <w:footnoteRef/>
      </w:r>
      <w:r>
        <w:t xml:space="preserve"> Ibid</w:t>
      </w:r>
    </w:p>
  </w:footnote>
  <w:footnote w:id="235">
    <w:p w:rsidR="00A367DF" w:rsidRDefault="00A367DF">
      <w:pPr>
        <w:pStyle w:val="FootnoteText"/>
      </w:pPr>
      <w:r>
        <w:rPr>
          <w:rStyle w:val="FootnoteReference"/>
        </w:rPr>
        <w:footnoteRef/>
      </w:r>
      <w:r>
        <w:t xml:space="preserve"> Ibid, 129</w:t>
      </w:r>
    </w:p>
  </w:footnote>
  <w:footnote w:id="236">
    <w:p w:rsidR="00A367DF" w:rsidRDefault="00A367DF">
      <w:pPr>
        <w:pStyle w:val="FootnoteText"/>
      </w:pPr>
      <w:r>
        <w:rPr>
          <w:rStyle w:val="FootnoteReference"/>
        </w:rPr>
        <w:footnoteRef/>
      </w:r>
      <w:r>
        <w:t xml:space="preserve"> </w:t>
      </w:r>
      <w:proofErr w:type="spellStart"/>
      <w:r w:rsidRPr="00763488">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[71]</w:t>
      </w:r>
    </w:p>
  </w:footnote>
  <w:footnote w:id="237">
    <w:p w:rsidR="00A367DF" w:rsidRDefault="00A367DF">
      <w:pPr>
        <w:pStyle w:val="FootnoteText"/>
      </w:pPr>
      <w:r>
        <w:rPr>
          <w:rStyle w:val="FootnoteReference"/>
        </w:rPr>
        <w:footnoteRef/>
      </w:r>
      <w:r>
        <w:t xml:space="preserve"> </w:t>
      </w:r>
      <w:r w:rsidRPr="006D5728">
        <w:rPr>
          <w:i/>
        </w:rPr>
        <w:t xml:space="preserve">Jones v </w:t>
      </w:r>
      <w:proofErr w:type="spellStart"/>
      <w:r w:rsidRPr="006D5728">
        <w:rPr>
          <w:i/>
        </w:rPr>
        <w:t>Lipman</w:t>
      </w:r>
      <w:proofErr w:type="spellEnd"/>
      <w:r>
        <w:t xml:space="preserve"> [1962] 1 WLR  832</w:t>
      </w:r>
    </w:p>
  </w:footnote>
  <w:footnote w:id="238">
    <w:p w:rsidR="00A367DF" w:rsidRDefault="00A367DF" w:rsidP="003F78C7">
      <w:pPr>
        <w:pStyle w:val="FootnoteText"/>
      </w:pPr>
      <w:r>
        <w:rPr>
          <w:rStyle w:val="FootnoteReference"/>
        </w:rPr>
        <w:footnoteRef/>
      </w:r>
      <w:r>
        <w:t xml:space="preserve"> KO </w:t>
      </w:r>
      <w:proofErr w:type="spellStart"/>
      <w:r>
        <w:t>Tsun</w:t>
      </w:r>
      <w:proofErr w:type="spellEnd"/>
      <w:r>
        <w:t xml:space="preserve"> </w:t>
      </w:r>
      <w:proofErr w:type="spellStart"/>
      <w:r>
        <w:t>Kiu</w:t>
      </w:r>
      <w:proofErr w:type="spellEnd"/>
      <w:r>
        <w:t xml:space="preserve"> and Lam Wan Shu, ‘Piercing the corporate veil? A Critical analysis on </w:t>
      </w:r>
      <w:proofErr w:type="spellStart"/>
      <w:r>
        <w:t>Prest</w:t>
      </w:r>
      <w:proofErr w:type="spellEnd"/>
      <w:r>
        <w:t xml:space="preserve"> v </w:t>
      </w:r>
      <w:proofErr w:type="spellStart"/>
      <w:r>
        <w:t>Petrodel</w:t>
      </w:r>
      <w:proofErr w:type="spellEnd"/>
      <w:r>
        <w:t xml:space="preserve"> Resources Ltd and others’ 7&lt;</w:t>
      </w:r>
      <w:r w:rsidRPr="007B35BE">
        <w:t xml:space="preserve"> https://sites.dundee.ac.uk/dundeestudentlawreview/wp-content/uploads/sites/102/2019/09/Ko-Tsun-Kiu-and-Lam-Wan-Shu-No-3-Final.pdf</w:t>
      </w:r>
      <w:r>
        <w:t xml:space="preserve"> &gt; accessed 28 Jan 2020</w:t>
      </w:r>
    </w:p>
  </w:footnote>
  <w:footnote w:id="239">
    <w:p w:rsidR="00A367DF" w:rsidRDefault="00A367DF" w:rsidP="003F78C7">
      <w:pPr>
        <w:pStyle w:val="FootnoteText"/>
      </w:pPr>
      <w:r>
        <w:rPr>
          <w:rStyle w:val="FootnoteReference"/>
        </w:rPr>
        <w:footnoteRef/>
      </w:r>
      <w:r>
        <w:t xml:space="preserve"> </w:t>
      </w:r>
      <w:proofErr w:type="spellStart"/>
      <w:r w:rsidRPr="00C160A1">
        <w:rPr>
          <w:i/>
        </w:rPr>
        <w:t>Prest</w:t>
      </w:r>
      <w:proofErr w:type="spellEnd"/>
      <w:r w:rsidRPr="00C160A1">
        <w:rPr>
          <w:i/>
        </w:rPr>
        <w:t xml:space="preserve"> v </w:t>
      </w:r>
      <w:proofErr w:type="spellStart"/>
      <w:r w:rsidRPr="00C160A1">
        <w:rPr>
          <w:i/>
        </w:rPr>
        <w:t>Petrodel</w:t>
      </w:r>
      <w:proofErr w:type="spellEnd"/>
      <w:r w:rsidRPr="00C160A1">
        <w:rPr>
          <w:i/>
        </w:rPr>
        <w:t xml:space="preserve"> Resources</w:t>
      </w:r>
      <w:r>
        <w:t xml:space="preserve"> [2013] 3 WLR 1SC [35] (Lord </w:t>
      </w:r>
      <w:proofErr w:type="spellStart"/>
      <w:r>
        <w:t>Sumption</w:t>
      </w:r>
      <w:proofErr w:type="spellEnd"/>
      <w:r>
        <w:t>)</w:t>
      </w:r>
    </w:p>
  </w:footnote>
  <w:footnote w:id="240">
    <w:p w:rsidR="00A367DF" w:rsidRDefault="00A367DF" w:rsidP="003F78C7">
      <w:pPr>
        <w:pStyle w:val="FootnoteText"/>
      </w:pPr>
      <w:r>
        <w:rPr>
          <w:rStyle w:val="FootnoteReference"/>
        </w:rPr>
        <w:footnoteRef/>
      </w:r>
      <w:r>
        <w:t xml:space="preserve"> </w:t>
      </w:r>
      <w:r w:rsidRPr="005827EF">
        <w:rPr>
          <w:i/>
        </w:rPr>
        <w:t xml:space="preserve">VTB Capital plc v </w:t>
      </w:r>
      <w:proofErr w:type="spellStart"/>
      <w:r w:rsidRPr="005827EF">
        <w:rPr>
          <w:i/>
        </w:rPr>
        <w:t>Nutritek</w:t>
      </w:r>
      <w:proofErr w:type="spellEnd"/>
      <w:r w:rsidRPr="005827EF">
        <w:rPr>
          <w:i/>
        </w:rPr>
        <w:t xml:space="preserve"> International Corp (VTB)</w:t>
      </w:r>
      <w:r>
        <w:t xml:space="preserve"> [2012] EWCA </w:t>
      </w:r>
      <w:proofErr w:type="spellStart"/>
      <w:r>
        <w:t>Civ</w:t>
      </w:r>
      <w:proofErr w:type="spellEnd"/>
      <w:r>
        <w:t xml:space="preserve"> 808</w:t>
      </w:r>
    </w:p>
  </w:footnote>
  <w:footnote w:id="241">
    <w:p w:rsidR="00A367DF" w:rsidRDefault="00A367DF" w:rsidP="003F78C7">
      <w:pPr>
        <w:pStyle w:val="FootnoteText"/>
      </w:pPr>
      <w:r>
        <w:rPr>
          <w:rStyle w:val="FootnoteReference"/>
        </w:rPr>
        <w:footnoteRef/>
      </w:r>
      <w:r>
        <w:t xml:space="preserve"> Ibid [79]</w:t>
      </w:r>
    </w:p>
  </w:footnote>
  <w:footnote w:id="242">
    <w:p w:rsidR="00A367DF" w:rsidRDefault="00A367DF">
      <w:pPr>
        <w:pStyle w:val="FootnoteText"/>
      </w:pPr>
      <w:r>
        <w:rPr>
          <w:rStyle w:val="FootnoteReference"/>
        </w:rPr>
        <w:footnoteRef/>
      </w:r>
      <w:r>
        <w:t xml:space="preserve"> </w:t>
      </w:r>
      <w:r w:rsidRPr="00976C8D">
        <w:rPr>
          <w:i/>
        </w:rPr>
        <w:t xml:space="preserve">Ben Hashem v </w:t>
      </w:r>
      <w:proofErr w:type="spellStart"/>
      <w:r w:rsidRPr="00976C8D">
        <w:rPr>
          <w:i/>
        </w:rPr>
        <w:t>Shayif</w:t>
      </w:r>
      <w:proofErr w:type="spellEnd"/>
      <w:r>
        <w:t xml:space="preserve"> [2008] EWHC 2380</w:t>
      </w:r>
    </w:p>
  </w:footnote>
  <w:footnote w:id="243">
    <w:p w:rsidR="00A367DF" w:rsidRDefault="00A367DF">
      <w:pPr>
        <w:pStyle w:val="FootnoteText"/>
      </w:pPr>
      <w:r>
        <w:rPr>
          <w:rStyle w:val="FootnoteReference"/>
        </w:rPr>
        <w:footnoteRef/>
      </w:r>
      <w:r>
        <w:t xml:space="preserve"> </w:t>
      </w:r>
      <w:r w:rsidRPr="00C90119">
        <w:t>Ibid</w:t>
      </w:r>
    </w:p>
  </w:footnote>
  <w:footnote w:id="244">
    <w:p w:rsidR="00A367DF" w:rsidRDefault="00A367DF">
      <w:pPr>
        <w:pStyle w:val="FootnoteText"/>
      </w:pPr>
      <w:r>
        <w:rPr>
          <w:rStyle w:val="FootnoteReference"/>
        </w:rPr>
        <w:footnoteRef/>
      </w:r>
      <w:r>
        <w:t xml:space="preserve">  </w:t>
      </w:r>
      <w:proofErr w:type="spellStart"/>
      <w:r>
        <w:t>Kiu</w:t>
      </w:r>
      <w:proofErr w:type="spellEnd"/>
      <w:r>
        <w:t xml:space="preserve"> and Shu at n123, 8; Kim Ho May, ‘Piercing the corporate veil as a Last Resort: </w:t>
      </w:r>
      <w:proofErr w:type="spellStart"/>
      <w:r>
        <w:t>Prest</w:t>
      </w:r>
      <w:proofErr w:type="spellEnd"/>
      <w:r>
        <w:t xml:space="preserve"> v </w:t>
      </w:r>
      <w:proofErr w:type="spellStart"/>
      <w:r>
        <w:t>Petrodel</w:t>
      </w:r>
      <w:proofErr w:type="spellEnd"/>
      <w:r>
        <w:t xml:space="preserve"> Resources Ltd’ (2014) 26(1) Singapore Academy of Law Journal 249 </w:t>
      </w:r>
    </w:p>
  </w:footnote>
  <w:footnote w:id="245">
    <w:p w:rsidR="00A367DF" w:rsidRDefault="00A367DF">
      <w:pPr>
        <w:pStyle w:val="FootnoteText"/>
      </w:pPr>
      <w:r>
        <w:rPr>
          <w:rStyle w:val="FootnoteReference"/>
        </w:rPr>
        <w:footnoteRef/>
      </w:r>
      <w:r>
        <w:t xml:space="preserve"> </w:t>
      </w:r>
      <w:r w:rsidRPr="006D5728">
        <w:rPr>
          <w:i/>
        </w:rPr>
        <w:t xml:space="preserve">Jones v </w:t>
      </w:r>
      <w:proofErr w:type="spellStart"/>
      <w:r w:rsidRPr="006D5728">
        <w:rPr>
          <w:i/>
        </w:rPr>
        <w:t>Lipman</w:t>
      </w:r>
      <w:proofErr w:type="spellEnd"/>
      <w:r>
        <w:t xml:space="preserve"> [1962] 1 WLR  832</w:t>
      </w:r>
    </w:p>
  </w:footnote>
  <w:footnote w:id="246">
    <w:p w:rsidR="00A367DF" w:rsidRDefault="00A367DF">
      <w:pPr>
        <w:pStyle w:val="FootnoteText"/>
      </w:pPr>
      <w:r>
        <w:rPr>
          <w:rStyle w:val="FootnoteReference"/>
        </w:rPr>
        <w:footnoteRef/>
      </w:r>
      <w:r>
        <w:t xml:space="preserve"> </w:t>
      </w:r>
      <w:r w:rsidRPr="00370888">
        <w:rPr>
          <w:i/>
        </w:rPr>
        <w:t>Gilford Motor</w:t>
      </w:r>
      <w:r>
        <w:t xml:space="preserve"> at n144</w:t>
      </w:r>
    </w:p>
  </w:footnote>
  <w:footnote w:id="247">
    <w:p w:rsidR="00A367DF" w:rsidRDefault="00A367DF">
      <w:pPr>
        <w:pStyle w:val="FootnoteText"/>
      </w:pPr>
      <w:r>
        <w:rPr>
          <w:rStyle w:val="FootnoteReference"/>
        </w:rPr>
        <w:footnoteRef/>
      </w:r>
      <w:r>
        <w:t xml:space="preserve"> KO </w:t>
      </w:r>
      <w:proofErr w:type="spellStart"/>
      <w:r>
        <w:t>Tsun</w:t>
      </w:r>
      <w:proofErr w:type="spellEnd"/>
      <w:r>
        <w:t xml:space="preserve"> </w:t>
      </w:r>
      <w:proofErr w:type="spellStart"/>
      <w:r>
        <w:t>Kiu</w:t>
      </w:r>
      <w:proofErr w:type="spellEnd"/>
      <w:r>
        <w:t xml:space="preserve"> and Lam Wan Shu, ‘Piercing the corporate veil? A Critical analysis on </w:t>
      </w:r>
      <w:proofErr w:type="spellStart"/>
      <w:r>
        <w:t>Prest</w:t>
      </w:r>
      <w:proofErr w:type="spellEnd"/>
      <w:r>
        <w:t xml:space="preserve"> v </w:t>
      </w:r>
      <w:proofErr w:type="spellStart"/>
      <w:r>
        <w:t>Petrodel</w:t>
      </w:r>
      <w:proofErr w:type="spellEnd"/>
      <w:r>
        <w:t xml:space="preserve"> Resources Ltd and others’ 8&lt;</w:t>
      </w:r>
      <w:r w:rsidRPr="007B35BE">
        <w:t xml:space="preserve"> https://sites.dundee.ac.uk/dundeestudentlawreview/wp-content/uploads/sites/102/2019/09/Ko-Tsun-Kiu-and-Lam-Wan-Shu-No-3-Final.pdf</w:t>
      </w:r>
      <w:r>
        <w:t xml:space="preserve"> &gt; accessed 28 Jan 2020</w:t>
      </w:r>
    </w:p>
  </w:footnote>
  <w:footnote w:id="248">
    <w:p w:rsidR="00A367DF" w:rsidRDefault="00A367DF">
      <w:pPr>
        <w:pStyle w:val="FootnoteText"/>
      </w:pPr>
      <w:r>
        <w:rPr>
          <w:rStyle w:val="FootnoteReference"/>
        </w:rPr>
        <w:footnoteRef/>
      </w:r>
      <w:r>
        <w:t xml:space="preserve"> </w:t>
      </w:r>
      <w:r>
        <w:rPr>
          <w:rFonts w:cstheme="minorHAnsi"/>
        </w:rPr>
        <w:t>__</w:t>
      </w:r>
      <w:r>
        <w:t>,</w:t>
      </w:r>
      <w:proofErr w:type="gramStart"/>
      <w:r>
        <w:t>’Piercing</w:t>
      </w:r>
      <w:proofErr w:type="gramEnd"/>
      <w:r>
        <w:t xml:space="preserve"> the corporate Veil: Where is the Reverse Gear?’ 2 &lt;</w:t>
      </w:r>
      <w:r w:rsidRPr="0080745E">
        <w:t xml:space="preserve"> http://repository.londonmet.ac.uk/4909/3/Forward-Piercing_March-2015.pdf</w:t>
      </w:r>
      <w:r>
        <w:t>&gt; accessed 29 Feb 2020</w:t>
      </w:r>
    </w:p>
  </w:footnote>
  <w:footnote w:id="249">
    <w:p w:rsidR="00A367DF" w:rsidRDefault="00A367DF">
      <w:pPr>
        <w:pStyle w:val="FootnoteText"/>
      </w:pPr>
      <w:r>
        <w:rPr>
          <w:rStyle w:val="FootnoteReference"/>
        </w:rPr>
        <w:footnoteRef/>
      </w:r>
      <w:r>
        <w:t xml:space="preserve"> Ibid</w:t>
      </w:r>
    </w:p>
  </w:footnote>
  <w:footnote w:id="250">
    <w:p w:rsidR="00A367DF" w:rsidRDefault="00A367DF">
      <w:pPr>
        <w:pStyle w:val="FootnoteText"/>
      </w:pPr>
      <w:r>
        <w:rPr>
          <w:rStyle w:val="FootnoteReference"/>
        </w:rPr>
        <w:footnoteRef/>
      </w:r>
      <w:r>
        <w:t xml:space="preserve"> Ibid</w:t>
      </w:r>
    </w:p>
  </w:footnote>
  <w:footnote w:id="251">
    <w:p w:rsidR="00A367DF" w:rsidRDefault="00A367DF">
      <w:pPr>
        <w:pStyle w:val="FootnoteText"/>
      </w:pPr>
      <w:r>
        <w:rPr>
          <w:rStyle w:val="FootnoteReference"/>
        </w:rPr>
        <w:footnoteRef/>
      </w:r>
      <w:r>
        <w:t xml:space="preserve"> Ibid 7</w:t>
      </w:r>
    </w:p>
  </w:footnote>
  <w:footnote w:id="252">
    <w:p w:rsidR="00A367DF" w:rsidRDefault="00A367DF">
      <w:pPr>
        <w:pStyle w:val="FootnoteText"/>
      </w:pPr>
      <w:r>
        <w:rPr>
          <w:rStyle w:val="FootnoteReference"/>
        </w:rPr>
        <w:footnoteRef/>
      </w:r>
      <w:r>
        <w:t xml:space="preserve"> [1998] 4 All ER 82; Ibid 7</w:t>
      </w:r>
    </w:p>
  </w:footnote>
  <w:footnote w:id="253">
    <w:p w:rsidR="00A367DF" w:rsidRDefault="00A367DF">
      <w:pPr>
        <w:pStyle w:val="FootnoteText"/>
      </w:pPr>
      <w:r>
        <w:rPr>
          <w:rStyle w:val="FootnoteReference"/>
        </w:rPr>
        <w:footnoteRef/>
      </w:r>
      <w:r>
        <w:t xml:space="preserve"> </w:t>
      </w:r>
      <w:r>
        <w:rPr>
          <w:rFonts w:cstheme="minorHAnsi"/>
        </w:rPr>
        <w:t>__</w:t>
      </w:r>
      <w:r>
        <w:t>,</w:t>
      </w:r>
      <w:proofErr w:type="gramStart"/>
      <w:r>
        <w:t>’Piercing</w:t>
      </w:r>
      <w:proofErr w:type="gramEnd"/>
      <w:r>
        <w:t xml:space="preserve"> the corporate Veil: Where is the Reverse Gear?’ 7 &lt;</w:t>
      </w:r>
      <w:r w:rsidRPr="0080745E">
        <w:t xml:space="preserve"> http://repository.londonmet.ac.uk/4909/3/Forward-Piercing_March-2015.pdf</w:t>
      </w:r>
      <w:r>
        <w:t>&gt; accessed 29 Feb 2020</w:t>
      </w:r>
    </w:p>
  </w:footnote>
  <w:footnote w:id="254">
    <w:p w:rsidR="00A367DF" w:rsidRDefault="00A367DF">
      <w:pPr>
        <w:pStyle w:val="FootnoteText"/>
      </w:pPr>
      <w:r>
        <w:rPr>
          <w:rStyle w:val="FootnoteReference"/>
        </w:rPr>
        <w:footnoteRef/>
      </w:r>
      <w:r>
        <w:t xml:space="preserve"> Ibid 8</w:t>
      </w:r>
    </w:p>
  </w:footnote>
  <w:footnote w:id="255">
    <w:p w:rsidR="00A367DF" w:rsidRDefault="00A367DF">
      <w:pPr>
        <w:pStyle w:val="FootnoteText"/>
      </w:pPr>
      <w:r>
        <w:rPr>
          <w:rStyle w:val="FootnoteReference"/>
        </w:rPr>
        <w:footnoteRef/>
      </w:r>
      <w:r>
        <w:t xml:space="preserve"> Ibid</w:t>
      </w:r>
    </w:p>
  </w:footnote>
  <w:footnote w:id="256">
    <w:p w:rsidR="00A367DF" w:rsidRDefault="00A367DF">
      <w:pPr>
        <w:pStyle w:val="FootnoteText"/>
      </w:pPr>
      <w:r>
        <w:rPr>
          <w:rStyle w:val="FootnoteReference"/>
        </w:rPr>
        <w:footnoteRef/>
      </w:r>
      <w:r>
        <w:t xml:space="preserve"> Ibid</w:t>
      </w:r>
    </w:p>
  </w:footnote>
  <w:footnote w:id="257">
    <w:p w:rsidR="00A367DF" w:rsidRDefault="00A367DF">
      <w:pPr>
        <w:pStyle w:val="FootnoteText"/>
      </w:pPr>
      <w:r>
        <w:rPr>
          <w:rStyle w:val="FootnoteReference"/>
        </w:rPr>
        <w:footnoteRef/>
      </w:r>
      <w:r>
        <w:t xml:space="preserve"> Ibid</w:t>
      </w:r>
    </w:p>
  </w:footnote>
  <w:footnote w:id="258">
    <w:p w:rsidR="00A367DF" w:rsidRDefault="00A367DF">
      <w:pPr>
        <w:pStyle w:val="FootnoteText"/>
      </w:pPr>
      <w:r>
        <w:rPr>
          <w:rStyle w:val="FootnoteReference"/>
        </w:rPr>
        <w:footnoteRef/>
      </w:r>
      <w:r>
        <w:t xml:space="preserve"> </w:t>
      </w:r>
      <w:proofErr w:type="spellStart"/>
      <w:r w:rsidRPr="00EC5C36">
        <w:rPr>
          <w:i/>
        </w:rPr>
        <w:t>Prest</w:t>
      </w:r>
      <w:proofErr w:type="spellEnd"/>
      <w:r w:rsidRPr="00EC5C36">
        <w:rPr>
          <w:i/>
        </w:rPr>
        <w:t xml:space="preserve"> v </w:t>
      </w:r>
      <w:proofErr w:type="spellStart"/>
      <w:r w:rsidRPr="00EC5C36">
        <w:rPr>
          <w:i/>
        </w:rPr>
        <w:t>Petrodel</w:t>
      </w:r>
      <w:proofErr w:type="spellEnd"/>
      <w:r w:rsidRPr="00EC5C36">
        <w:rPr>
          <w:i/>
        </w:rPr>
        <w:t xml:space="preserve"> Resources Ltd</w:t>
      </w:r>
      <w:r>
        <w:t xml:space="preserve"> [2013] UKSC 34 [92] (lady Hale); Ibid</w:t>
      </w:r>
    </w:p>
  </w:footnote>
  <w:footnote w:id="259">
    <w:p w:rsidR="00A367DF" w:rsidRDefault="00A367DF">
      <w:pPr>
        <w:pStyle w:val="FootnoteText"/>
      </w:pPr>
      <w:r>
        <w:rPr>
          <w:rStyle w:val="FootnoteReference"/>
        </w:rPr>
        <w:footnoteRef/>
      </w:r>
      <w:r>
        <w:t xml:space="preserve"> </w:t>
      </w:r>
      <w:r>
        <w:rPr>
          <w:rFonts w:cstheme="minorHAnsi"/>
        </w:rPr>
        <w:t>__</w:t>
      </w:r>
      <w:r>
        <w:t>,</w:t>
      </w:r>
      <w:proofErr w:type="gramStart"/>
      <w:r>
        <w:t>’Piercing</w:t>
      </w:r>
      <w:proofErr w:type="gramEnd"/>
      <w:r>
        <w:t xml:space="preserve"> the corporate Veil: Where is the Reverse Gear?’ 8 &lt;</w:t>
      </w:r>
      <w:r w:rsidRPr="0080745E">
        <w:t xml:space="preserve"> http://repository.londonmet.ac.uk/4909/3/Forward-Piercing_March-2015.pdf</w:t>
      </w:r>
      <w:r>
        <w:t>&gt; accessed 29 Feb 2020</w:t>
      </w:r>
    </w:p>
  </w:footnote>
  <w:footnote w:id="260">
    <w:p w:rsidR="00A367DF" w:rsidRDefault="00A367DF">
      <w:pPr>
        <w:pStyle w:val="FootnoteText"/>
      </w:pPr>
      <w:r>
        <w:rPr>
          <w:rStyle w:val="FootnoteReference"/>
        </w:rPr>
        <w:footnoteRef/>
      </w:r>
      <w:r>
        <w:t xml:space="preserve"> Ibid </w:t>
      </w:r>
    </w:p>
  </w:footnote>
  <w:footnote w:id="261">
    <w:p w:rsidR="00A367DF" w:rsidRDefault="00A367DF">
      <w:pPr>
        <w:pStyle w:val="FootnoteText"/>
      </w:pPr>
      <w:r>
        <w:rPr>
          <w:rStyle w:val="FootnoteReference"/>
        </w:rPr>
        <w:footnoteRef/>
      </w:r>
      <w:r>
        <w:t xml:space="preserve"> </w:t>
      </w:r>
      <w:proofErr w:type="spellStart"/>
      <w:r w:rsidRPr="00EC5C36">
        <w:rPr>
          <w:i/>
        </w:rPr>
        <w:t>Prest</w:t>
      </w:r>
      <w:proofErr w:type="spellEnd"/>
      <w:r w:rsidRPr="00EC5C36">
        <w:rPr>
          <w:i/>
        </w:rPr>
        <w:t xml:space="preserve"> v </w:t>
      </w:r>
      <w:proofErr w:type="spellStart"/>
      <w:r w:rsidRPr="00EC5C36">
        <w:rPr>
          <w:i/>
        </w:rPr>
        <w:t>Petrodel</w:t>
      </w:r>
      <w:proofErr w:type="spellEnd"/>
      <w:r w:rsidRPr="00EC5C36">
        <w:rPr>
          <w:i/>
        </w:rPr>
        <w:t xml:space="preserve"> Resources Ltd</w:t>
      </w:r>
      <w:r>
        <w:t xml:space="preserve"> [2013] UKSC 34 [92] (lady Hale); Ibid 8</w:t>
      </w:r>
    </w:p>
  </w:footnote>
  <w:footnote w:id="262">
    <w:p w:rsidR="00A367DF" w:rsidRDefault="00A367DF">
      <w:pPr>
        <w:pStyle w:val="FootnoteText"/>
      </w:pPr>
      <w:r>
        <w:rPr>
          <w:rStyle w:val="FootnoteReference"/>
        </w:rPr>
        <w:footnoteRef/>
      </w:r>
      <w:r>
        <w:t xml:space="preserve"> [2009] UKHL 39</w:t>
      </w:r>
    </w:p>
  </w:footnote>
  <w:footnote w:id="263">
    <w:p w:rsidR="00A367DF" w:rsidRDefault="00A367DF">
      <w:pPr>
        <w:pStyle w:val="FootnoteText"/>
      </w:pPr>
      <w:r>
        <w:rPr>
          <w:rStyle w:val="FootnoteReference"/>
        </w:rPr>
        <w:footnoteRef/>
      </w:r>
      <w:r>
        <w:t xml:space="preserve"> </w:t>
      </w:r>
      <w:r>
        <w:rPr>
          <w:rFonts w:cstheme="minorHAnsi"/>
        </w:rPr>
        <w:t>__</w:t>
      </w:r>
      <w:r>
        <w:t>, ‘</w:t>
      </w:r>
      <w:proofErr w:type="gramStart"/>
      <w:r>
        <w:t>Piercing</w:t>
      </w:r>
      <w:proofErr w:type="gramEnd"/>
      <w:r>
        <w:t xml:space="preserve"> the corporate Veil: Where is the Reverse Gear?’ 8 &lt;</w:t>
      </w:r>
      <w:r w:rsidRPr="0080745E">
        <w:t xml:space="preserve"> http://repository.londonmet.ac.uk/4909/3/Forward-Piercing_March-2015.pdf</w:t>
      </w:r>
      <w:r>
        <w:t>&gt; accessed 29 Feb 2020</w:t>
      </w:r>
    </w:p>
  </w:footnote>
  <w:footnote w:id="264">
    <w:p w:rsidR="00A367DF" w:rsidRDefault="00A367DF" w:rsidP="00C7722E">
      <w:pPr>
        <w:pStyle w:val="FootnoteText"/>
      </w:pPr>
      <w:r>
        <w:rPr>
          <w:rStyle w:val="FootnoteReference"/>
        </w:rPr>
        <w:footnoteRef/>
      </w:r>
      <w:r>
        <w:t xml:space="preserve"> Stefan HC Lo, ‘Piercing of the corporate veil for evasion of tort obligations (2017) 46(1) Common Law Review 42, 56 &lt;</w:t>
      </w:r>
      <w:r w:rsidRPr="001755A3">
        <w:t xml:space="preserve"> https://journals.sagepub.com/doi/pdf/10.1177/1473779516682195</w:t>
      </w:r>
      <w:r>
        <w:t>&gt; accessed 3 May 2020</w:t>
      </w:r>
    </w:p>
  </w:footnote>
  <w:footnote w:id="265">
    <w:p w:rsidR="00A367DF" w:rsidRDefault="00A367DF" w:rsidP="00B035DB">
      <w:pPr>
        <w:pStyle w:val="FootnoteText"/>
      </w:pPr>
      <w:r>
        <w:rPr>
          <w:rStyle w:val="FootnoteReference"/>
        </w:rPr>
        <w:footnoteRef/>
      </w:r>
      <w:r>
        <w:t xml:space="preserve"> Ibid</w:t>
      </w:r>
    </w:p>
  </w:footnote>
  <w:footnote w:id="266">
    <w:p w:rsidR="00A367DF" w:rsidRDefault="00A367DF" w:rsidP="0054496D">
      <w:pPr>
        <w:pStyle w:val="FootnoteText"/>
      </w:pPr>
      <w:r>
        <w:rPr>
          <w:rStyle w:val="FootnoteReference"/>
        </w:rPr>
        <w:footnoteRef/>
      </w:r>
      <w:r>
        <w:t xml:space="preserve"> </w:t>
      </w:r>
      <w:r w:rsidRPr="00A825FE">
        <w:rPr>
          <w:i/>
        </w:rPr>
        <w:t>G M (North Melbourne) Holdings Pty Ltd v Young Kelly Pty ltd</w:t>
      </w:r>
      <w:r>
        <w:t xml:space="preserve"> [1986] FCA 164 [58]</w:t>
      </w:r>
    </w:p>
  </w:footnote>
  <w:footnote w:id="267">
    <w:p w:rsidR="00A367DF" w:rsidRDefault="00A367DF" w:rsidP="0054496D">
      <w:pPr>
        <w:pStyle w:val="FootnoteText"/>
      </w:pPr>
      <w:r>
        <w:rPr>
          <w:rStyle w:val="FootnoteReference"/>
        </w:rPr>
        <w:footnoteRef/>
      </w:r>
      <w:r>
        <w:t xml:space="preserve"> Root Quality Pty ltd v Root Control Pty Ltd [2000] FCA 980 [115]</w:t>
      </w:r>
    </w:p>
  </w:footnote>
  <w:footnote w:id="268">
    <w:p w:rsidR="00A367DF" w:rsidRDefault="00A367DF" w:rsidP="009C70A7">
      <w:pPr>
        <w:pStyle w:val="FootnoteText"/>
      </w:pPr>
      <w:r>
        <w:rPr>
          <w:rStyle w:val="FootnoteReference"/>
        </w:rPr>
        <w:footnoteRef/>
      </w:r>
      <w:r>
        <w:t xml:space="preserve"> Stefan HC Lo, ‘Piercing of the corporate veil for evasion of tort obligations (2017) 46(1) Common Law Review 42, 48 &lt;</w:t>
      </w:r>
      <w:r w:rsidRPr="001755A3">
        <w:t xml:space="preserve"> https://journals.sagepub.com/doi/pdf/10.1177/1473779516682195</w:t>
      </w:r>
      <w:r>
        <w:t>&gt; accessed 3 May 2020</w:t>
      </w:r>
    </w:p>
  </w:footnote>
  <w:footnote w:id="269">
    <w:p w:rsidR="00A367DF" w:rsidRDefault="00A367DF" w:rsidP="009C70A7">
      <w:pPr>
        <w:pStyle w:val="FootnoteText"/>
      </w:pPr>
      <w:r>
        <w:rPr>
          <w:rStyle w:val="FootnoteReference"/>
        </w:rPr>
        <w:footnoteRef/>
      </w:r>
      <w:r>
        <w:t xml:space="preserve"> [1990] 1 </w:t>
      </w:r>
      <w:proofErr w:type="spellStart"/>
      <w:r>
        <w:t>Ch</w:t>
      </w:r>
      <w:proofErr w:type="spellEnd"/>
      <w:r>
        <w:t xml:space="preserve"> 433</w:t>
      </w:r>
    </w:p>
  </w:footnote>
  <w:footnote w:id="270">
    <w:p w:rsidR="00A367DF" w:rsidRDefault="00A367DF" w:rsidP="009C70A7">
      <w:pPr>
        <w:pStyle w:val="FootnoteText"/>
      </w:pPr>
      <w:r>
        <w:rPr>
          <w:rStyle w:val="FootnoteReference"/>
        </w:rPr>
        <w:footnoteRef/>
      </w:r>
      <w:r>
        <w:t xml:space="preserve"> Ibid</w:t>
      </w:r>
    </w:p>
  </w:footnote>
  <w:footnote w:id="271">
    <w:p w:rsidR="00A367DF" w:rsidRDefault="00A367DF" w:rsidP="009C70A7">
      <w:pPr>
        <w:pStyle w:val="FootnoteText"/>
      </w:pPr>
      <w:r>
        <w:rPr>
          <w:rStyle w:val="FootnoteReference"/>
        </w:rPr>
        <w:footnoteRef/>
      </w:r>
      <w:r>
        <w:t xml:space="preserve"> Ibid</w:t>
      </w:r>
    </w:p>
  </w:footnote>
  <w:footnote w:id="272">
    <w:p w:rsidR="00A367DF" w:rsidRDefault="00A367DF">
      <w:pPr>
        <w:pStyle w:val="FootnoteText"/>
      </w:pPr>
      <w:r>
        <w:rPr>
          <w:rStyle w:val="FootnoteReference"/>
        </w:rPr>
        <w:footnoteRef/>
      </w:r>
      <w:r>
        <w:t xml:space="preserve"> </w:t>
      </w:r>
      <w:proofErr w:type="spellStart"/>
      <w:r>
        <w:t>Jaap</w:t>
      </w:r>
      <w:proofErr w:type="spellEnd"/>
      <w:r>
        <w:t xml:space="preserve"> </w:t>
      </w:r>
      <w:proofErr w:type="spellStart"/>
      <w:r>
        <w:t>Barnevald</w:t>
      </w:r>
      <w:proofErr w:type="spellEnd"/>
      <w:r>
        <w:t>, ‘Abolish Veil Piercing’ (Professor Bainbridge.com, 12 March 2010)&lt;</w:t>
      </w:r>
      <w:r w:rsidRPr="00362E7D">
        <w:t xml:space="preserve"> https://www.professorbainbridge.com/professorbainbridgecom/2010/12/abolish-veil-piercing.html</w:t>
      </w:r>
      <w:r>
        <w:t>&gt; accessed 24 March 2020</w:t>
      </w:r>
    </w:p>
  </w:footnote>
  <w:footnote w:id="273">
    <w:p w:rsidR="00A367DF" w:rsidRDefault="00A367DF">
      <w:pPr>
        <w:pStyle w:val="FootnoteText"/>
      </w:pPr>
      <w:r>
        <w:rPr>
          <w:rStyle w:val="FootnoteReference"/>
        </w:rPr>
        <w:footnoteRef/>
      </w:r>
      <w:r>
        <w:t xml:space="preserve"> Ibid</w:t>
      </w:r>
    </w:p>
  </w:footnote>
  <w:footnote w:id="274">
    <w:p w:rsidR="00A367DF" w:rsidRDefault="00A367DF">
      <w:pPr>
        <w:pStyle w:val="FootnoteText"/>
      </w:pPr>
      <w:r>
        <w:rPr>
          <w:rStyle w:val="FootnoteReference"/>
        </w:rPr>
        <w:footnoteRef/>
      </w:r>
      <w:r>
        <w:t xml:space="preserve"> Ibid</w:t>
      </w:r>
    </w:p>
  </w:footnote>
  <w:footnote w:id="275">
    <w:p w:rsidR="00A367DF" w:rsidRDefault="00A367DF">
      <w:pPr>
        <w:pStyle w:val="FootnoteText"/>
      </w:pPr>
      <w:r>
        <w:rPr>
          <w:rStyle w:val="FootnoteReference"/>
        </w:rPr>
        <w:footnoteRef/>
      </w:r>
      <w:r>
        <w:t xml:space="preserve"> Stephen M Bainbridge, ‘Abolishing veil’ 515 &lt;</w:t>
      </w:r>
      <w:r w:rsidRPr="00C11552">
        <w:t xml:space="preserve"> </w:t>
      </w:r>
      <w:r w:rsidRPr="00040C50">
        <w:t>file:///C:/Users/HP/AppData/Local/Packages/Microsoft.MicrosoftEdge_8wekyb3d8bbwe/TempState/Downloads/26JCorpL479%20(1).pdf</w:t>
      </w:r>
      <w:r>
        <w:t>&gt; accessed 24 March 2020</w:t>
      </w:r>
    </w:p>
  </w:footnote>
  <w:footnote w:id="276">
    <w:p w:rsidR="00A367DF" w:rsidRDefault="00A367DF">
      <w:pPr>
        <w:pStyle w:val="FootnoteText"/>
      </w:pPr>
      <w:r>
        <w:rPr>
          <w:rStyle w:val="FootnoteReference"/>
        </w:rPr>
        <w:footnoteRef/>
      </w:r>
      <w:r>
        <w:t xml:space="preserve"> Jacqui Cohen, ‘Veil Piercing a Necessary Evil? A critical Study On The Doctrines Of Limited Liability and Piercing The Corporate Veil’ (University of Cape Town, September 2006) 57&lt;</w:t>
      </w:r>
      <w:r w:rsidRPr="009734C6">
        <w:t xml:space="preserve"> https://pdfs.semanticscholar.org/8d4b/339e112820f695bd15f3e0bd34b968d10698.pdf</w:t>
      </w:r>
      <w:r>
        <w:t>&gt; accessed 25 March 2020</w:t>
      </w:r>
    </w:p>
  </w:footnote>
  <w:footnote w:id="277">
    <w:p w:rsidR="00A367DF" w:rsidRDefault="00A367DF">
      <w:pPr>
        <w:pStyle w:val="FootnoteText"/>
      </w:pPr>
      <w:r>
        <w:rPr>
          <w:rStyle w:val="FootnoteReference"/>
        </w:rPr>
        <w:footnoteRef/>
      </w:r>
      <w:r>
        <w:t xml:space="preserve"> </w:t>
      </w:r>
      <w:proofErr w:type="spellStart"/>
      <w:r>
        <w:t>Andreia</w:t>
      </w:r>
      <w:proofErr w:type="spellEnd"/>
      <w:r>
        <w:t xml:space="preserve"> </w:t>
      </w:r>
      <w:proofErr w:type="spellStart"/>
      <w:r>
        <w:t>Moraru</w:t>
      </w:r>
      <w:proofErr w:type="spellEnd"/>
      <w:r>
        <w:t>, ‘Does the Prevalence of the ‘Piercing the Corporate Veil’ doctrine benefit limited liability companies?’ (20 June, 2015) &lt;</w:t>
      </w:r>
      <w:r w:rsidRPr="00D74074">
        <w:t xml:space="preserve"> https://www.lawyr.it/index.php/articles/debates/553-does-the-prevalence-of-the-piercing-the-corporate-veil-doctrine-benefit-limited-liability-companies</w:t>
      </w:r>
      <w:r>
        <w:t>&gt; accessed 25 March 2020</w:t>
      </w:r>
    </w:p>
  </w:footnote>
  <w:footnote w:id="278">
    <w:p w:rsidR="00A367DF" w:rsidRDefault="00A367DF">
      <w:pPr>
        <w:pStyle w:val="FootnoteText"/>
      </w:pPr>
      <w:r>
        <w:rPr>
          <w:rStyle w:val="FootnoteReference"/>
        </w:rPr>
        <w:footnoteRef/>
      </w:r>
      <w:r>
        <w:t xml:space="preserve"> Ibid</w:t>
      </w:r>
    </w:p>
  </w:footnote>
  <w:footnote w:id="279">
    <w:p w:rsidR="00A367DF" w:rsidRDefault="00A367DF">
      <w:pPr>
        <w:pStyle w:val="FootnoteText"/>
      </w:pPr>
      <w:r>
        <w:rPr>
          <w:rStyle w:val="FootnoteReference"/>
        </w:rPr>
        <w:footnoteRef/>
      </w:r>
      <w:r>
        <w:t xml:space="preserve"> Companies Act 2008 s20(9)</w:t>
      </w:r>
    </w:p>
  </w:footnote>
  <w:footnote w:id="280">
    <w:p w:rsidR="00A367DF" w:rsidRDefault="00A367DF">
      <w:pPr>
        <w:pStyle w:val="FootnoteText"/>
      </w:pPr>
      <w:r>
        <w:rPr>
          <w:rStyle w:val="FootnoteReference"/>
        </w:rPr>
        <w:footnoteRef/>
      </w:r>
      <w:r>
        <w:t xml:space="preserve"> Peter N </w:t>
      </w:r>
      <w:proofErr w:type="spellStart"/>
      <w:r>
        <w:t>Levenberg</w:t>
      </w:r>
      <w:proofErr w:type="spellEnd"/>
      <w:r>
        <w:t>, ‘The Mystery of the corporate veil: Comparing Anglo-American Jurisdiction’ (2019) 7(1) Penn State Journal of Law &amp; International Affairs 115, 166</w:t>
      </w:r>
    </w:p>
  </w:footnote>
  <w:footnote w:id="281">
    <w:p w:rsidR="00A367DF" w:rsidRDefault="00A367DF">
      <w:pPr>
        <w:pStyle w:val="FootnoteText"/>
      </w:pPr>
      <w:r>
        <w:rPr>
          <w:rStyle w:val="FootnoteReference"/>
        </w:rPr>
        <w:footnoteRef/>
      </w:r>
      <w:r>
        <w:t xml:space="preserve"> </w:t>
      </w:r>
      <w:proofErr w:type="spellStart"/>
      <w:r>
        <w:t>Patson</w:t>
      </w:r>
      <w:proofErr w:type="spellEnd"/>
      <w:r>
        <w:t xml:space="preserve"> </w:t>
      </w:r>
      <w:proofErr w:type="spellStart"/>
      <w:r>
        <w:t>Waliwona</w:t>
      </w:r>
      <w:proofErr w:type="spellEnd"/>
      <w:r>
        <w:t xml:space="preserve"> </w:t>
      </w:r>
      <w:proofErr w:type="spellStart"/>
      <w:r>
        <w:t>Manda</w:t>
      </w:r>
      <w:proofErr w:type="spellEnd"/>
      <w:r>
        <w:t>, ‘A comparative Analysis of piercing the corporate veil in English Law and South African Law’ (University of Pretoria, 30 July 2019) 87 &lt;</w:t>
      </w:r>
      <w:r w:rsidRPr="007A0B7A">
        <w:t xml:space="preserve"> </w:t>
      </w:r>
      <w:r w:rsidRPr="00B260E4">
        <w:t>https://repository.up.ac.za/bitstream/handle/2263/72788/Manda_Comparative_2019.pdf?sequence=1&amp;isAllowed=y#page52</w:t>
      </w:r>
      <w:r>
        <w:t>&gt; accessed 24 March 2020</w:t>
      </w:r>
    </w:p>
  </w:footnote>
  <w:footnote w:id="282">
    <w:p w:rsidR="00A367DF" w:rsidRDefault="00A367DF">
      <w:pPr>
        <w:pStyle w:val="FootnoteText"/>
      </w:pPr>
      <w:r>
        <w:rPr>
          <w:rStyle w:val="FootnoteReference"/>
        </w:rPr>
        <w:footnoteRef/>
      </w:r>
      <w:r>
        <w:t xml:space="preserve"> </w:t>
      </w:r>
      <w:r w:rsidRPr="001A4790">
        <w:rPr>
          <w:i/>
        </w:rPr>
        <w:t>Ex parte Gore and others NNO</w:t>
      </w:r>
      <w:r>
        <w:t xml:space="preserve"> [2013] 2 All SA 437</w:t>
      </w:r>
    </w:p>
  </w:footnote>
  <w:footnote w:id="283">
    <w:p w:rsidR="00A367DF" w:rsidRDefault="00A367DF">
      <w:pPr>
        <w:pStyle w:val="FootnoteText"/>
      </w:pPr>
      <w:r>
        <w:rPr>
          <w:rStyle w:val="FootnoteReference"/>
        </w:rPr>
        <w:footnoteRef/>
      </w:r>
      <w:r>
        <w:t xml:space="preserve"> Company Act 2008</w:t>
      </w:r>
    </w:p>
  </w:footnote>
  <w:footnote w:id="284">
    <w:p w:rsidR="00A367DF" w:rsidRDefault="00A367DF">
      <w:pPr>
        <w:pStyle w:val="FootnoteText"/>
      </w:pPr>
      <w:r>
        <w:rPr>
          <w:rStyle w:val="FootnoteReference"/>
        </w:rPr>
        <w:footnoteRef/>
      </w:r>
      <w:r>
        <w:t xml:space="preserve"> </w:t>
      </w:r>
      <w:proofErr w:type="spellStart"/>
      <w:r>
        <w:t>Patson</w:t>
      </w:r>
      <w:proofErr w:type="spellEnd"/>
      <w:r>
        <w:t xml:space="preserve"> </w:t>
      </w:r>
      <w:proofErr w:type="spellStart"/>
      <w:r>
        <w:t>Waliwona</w:t>
      </w:r>
      <w:proofErr w:type="spellEnd"/>
      <w:r>
        <w:t xml:space="preserve"> </w:t>
      </w:r>
      <w:proofErr w:type="spellStart"/>
      <w:r>
        <w:t>Manda</w:t>
      </w:r>
      <w:proofErr w:type="spellEnd"/>
      <w:r>
        <w:t>, ‘A comparative Analysis of piercing the corporate veil in English Law and South African Law’ (University of Pretoria, 30 July 2019) 50 &lt;</w:t>
      </w:r>
      <w:r w:rsidRPr="007A0B7A">
        <w:t xml:space="preserve"> </w:t>
      </w:r>
      <w:r w:rsidRPr="00B260E4">
        <w:t>https://repository.up.ac.za/bitstream/handle/2263/72788/Manda_Comparative_2019.pdf?sequence=1&amp;isAllowed=y#page52</w:t>
      </w:r>
      <w:r>
        <w:t>&gt; accessed 24 March 2020</w:t>
      </w:r>
    </w:p>
  </w:footnote>
  <w:footnote w:id="285">
    <w:p w:rsidR="00A367DF" w:rsidRDefault="00A367DF">
      <w:pPr>
        <w:pStyle w:val="FootnoteText"/>
      </w:pPr>
      <w:r>
        <w:rPr>
          <w:rStyle w:val="FootnoteReference"/>
        </w:rPr>
        <w:footnoteRef/>
      </w:r>
      <w:r>
        <w:t xml:space="preserve"> Companies Act 71 of 2008 s 20(6) ;</w:t>
      </w:r>
      <w:r w:rsidRPr="00EB0EC3">
        <w:t xml:space="preserve"> </w:t>
      </w:r>
      <w:proofErr w:type="spellStart"/>
      <w:r>
        <w:t>Manda</w:t>
      </w:r>
      <w:proofErr w:type="spellEnd"/>
      <w:r>
        <w:t>, (n 283), 50</w:t>
      </w:r>
    </w:p>
  </w:footnote>
  <w:footnote w:id="286">
    <w:p w:rsidR="00A367DF" w:rsidRDefault="00A367DF">
      <w:pPr>
        <w:pStyle w:val="FootnoteText"/>
      </w:pPr>
      <w:r>
        <w:rPr>
          <w:rStyle w:val="FootnoteReference"/>
        </w:rPr>
        <w:footnoteRef/>
      </w:r>
      <w:r>
        <w:t xml:space="preserve"> Companies Act 71 of 2008 s 77 ; </w:t>
      </w:r>
      <w:proofErr w:type="spellStart"/>
      <w:r>
        <w:t>Manda</w:t>
      </w:r>
      <w:proofErr w:type="spellEnd"/>
      <w:r>
        <w:t>, (n 283), 50</w:t>
      </w:r>
    </w:p>
  </w:footnote>
  <w:footnote w:id="287">
    <w:p w:rsidR="00A367DF" w:rsidRDefault="00A367DF">
      <w:pPr>
        <w:pStyle w:val="FootnoteText"/>
      </w:pPr>
      <w:r>
        <w:rPr>
          <w:rStyle w:val="FootnoteReference"/>
        </w:rPr>
        <w:footnoteRef/>
      </w:r>
      <w:r>
        <w:t xml:space="preserve"> Companies Act 71 of 2008 s 77 (3)(a) ; </w:t>
      </w:r>
      <w:proofErr w:type="spellStart"/>
      <w:r>
        <w:t>Manda</w:t>
      </w:r>
      <w:proofErr w:type="spellEnd"/>
      <w:r>
        <w:t>, (n 283), 50</w:t>
      </w:r>
    </w:p>
  </w:footnote>
  <w:footnote w:id="288">
    <w:p w:rsidR="00A367DF" w:rsidRDefault="00A367DF">
      <w:pPr>
        <w:pStyle w:val="FootnoteText"/>
      </w:pPr>
      <w:r>
        <w:rPr>
          <w:rStyle w:val="FootnoteReference"/>
        </w:rPr>
        <w:footnoteRef/>
      </w:r>
      <w:r>
        <w:t xml:space="preserve"> Companies Act 71 of 2008 s 77(3)(b) ; </w:t>
      </w:r>
      <w:proofErr w:type="spellStart"/>
      <w:r>
        <w:t>Manda</w:t>
      </w:r>
      <w:proofErr w:type="spellEnd"/>
      <w:r>
        <w:t>, (n 283), 51</w:t>
      </w:r>
    </w:p>
  </w:footnote>
  <w:footnote w:id="289">
    <w:p w:rsidR="00A367DF" w:rsidRDefault="00A367DF">
      <w:pPr>
        <w:pStyle w:val="FootnoteText"/>
      </w:pPr>
      <w:r>
        <w:rPr>
          <w:rStyle w:val="FootnoteReference"/>
        </w:rPr>
        <w:footnoteRef/>
      </w:r>
      <w:r>
        <w:t xml:space="preserve"> Companies Act 71 of 2008 s 77 (3)(c) ; </w:t>
      </w:r>
      <w:proofErr w:type="spellStart"/>
      <w:r>
        <w:t>Manda</w:t>
      </w:r>
      <w:proofErr w:type="spellEnd"/>
      <w:r>
        <w:t xml:space="preserve"> (n 283), 51</w:t>
      </w:r>
    </w:p>
  </w:footnote>
  <w:footnote w:id="290">
    <w:p w:rsidR="00A367DF" w:rsidRDefault="00A367DF">
      <w:pPr>
        <w:pStyle w:val="FootnoteText"/>
      </w:pPr>
      <w:r>
        <w:rPr>
          <w:rStyle w:val="FootnoteReference"/>
        </w:rPr>
        <w:footnoteRef/>
      </w:r>
      <w:r>
        <w:t xml:space="preserve"> Companies Act 71 of 2008 s 77 (3) (d)(e) ; </w:t>
      </w:r>
      <w:proofErr w:type="spellStart"/>
      <w:r>
        <w:t>Manda</w:t>
      </w:r>
      <w:proofErr w:type="spellEnd"/>
      <w:r>
        <w:t xml:space="preserve"> (n 283), 51</w:t>
      </w:r>
    </w:p>
  </w:footnote>
  <w:footnote w:id="291">
    <w:p w:rsidR="00A367DF" w:rsidRDefault="00A367DF">
      <w:pPr>
        <w:pStyle w:val="FootnoteText"/>
      </w:pPr>
      <w:r>
        <w:rPr>
          <w:rStyle w:val="FootnoteReference"/>
        </w:rPr>
        <w:footnoteRef/>
      </w:r>
      <w:r>
        <w:t xml:space="preserve"> Companies Act 71 of 2008 s 88(1) ; </w:t>
      </w:r>
      <w:proofErr w:type="spellStart"/>
      <w:r>
        <w:t>Manda</w:t>
      </w:r>
      <w:proofErr w:type="spellEnd"/>
      <w:r>
        <w:t xml:space="preserve"> at n 283 at n 51</w:t>
      </w:r>
    </w:p>
  </w:footnote>
  <w:footnote w:id="292">
    <w:p w:rsidR="00A367DF" w:rsidRDefault="00A367DF" w:rsidP="00A955E4">
      <w:pPr>
        <w:pStyle w:val="FootnoteText"/>
      </w:pPr>
      <w:r>
        <w:rPr>
          <w:rStyle w:val="FootnoteReference"/>
        </w:rPr>
        <w:footnoteRef/>
      </w:r>
      <w:r>
        <w:t xml:space="preserve"> Peter N </w:t>
      </w:r>
      <w:proofErr w:type="spellStart"/>
      <w:r>
        <w:t>Levenberg</w:t>
      </w:r>
      <w:proofErr w:type="spellEnd"/>
      <w:r>
        <w:t>, ‘The Mystery of the corporate veil: Comparing Anglo-American Jurisdiction’ (2019) 7(1) Penn State Journal of Law &amp; International Affairs 115, 167</w:t>
      </w:r>
    </w:p>
  </w:footnote>
  <w:footnote w:id="293">
    <w:p w:rsidR="00A367DF" w:rsidRDefault="00A367DF">
      <w:pPr>
        <w:pStyle w:val="FootnoteText"/>
      </w:pPr>
      <w:r>
        <w:rPr>
          <w:rStyle w:val="FootnoteReference"/>
        </w:rPr>
        <w:footnoteRef/>
      </w:r>
      <w:r>
        <w:t xml:space="preserve"> </w:t>
      </w:r>
      <w:proofErr w:type="spellStart"/>
      <w:r>
        <w:t>Patson</w:t>
      </w:r>
      <w:proofErr w:type="spellEnd"/>
      <w:r>
        <w:t xml:space="preserve"> </w:t>
      </w:r>
      <w:proofErr w:type="spellStart"/>
      <w:r>
        <w:t>Waliwona</w:t>
      </w:r>
      <w:proofErr w:type="spellEnd"/>
      <w:r>
        <w:t xml:space="preserve"> </w:t>
      </w:r>
      <w:proofErr w:type="spellStart"/>
      <w:r>
        <w:t>Manda</w:t>
      </w:r>
      <w:proofErr w:type="spellEnd"/>
      <w:r>
        <w:t>, ‘A comparative Analysis of piercing the corporate veil in English Law and South African Law’ (University of Pretoria, 30 July 2019) 102 &lt;</w:t>
      </w:r>
      <w:r w:rsidRPr="007A0B7A">
        <w:t xml:space="preserve"> </w:t>
      </w:r>
      <w:r w:rsidRPr="00B260E4">
        <w:t>https://repository.up.ac.za/bitstream/handle/2263/72788/Manda_Comparative_2019.pdf?sequence=1&amp;isAllowed=y#page52</w:t>
      </w:r>
      <w:r>
        <w:t>&gt; accessed 24 March 2020</w:t>
      </w:r>
    </w:p>
  </w:footnote>
  <w:footnote w:id="294">
    <w:p w:rsidR="00A367DF" w:rsidRDefault="00A367DF">
      <w:pPr>
        <w:pStyle w:val="FootnoteText"/>
      </w:pPr>
      <w:r>
        <w:rPr>
          <w:rStyle w:val="FootnoteReference"/>
        </w:rPr>
        <w:footnoteRef/>
      </w:r>
      <w:r>
        <w:t xml:space="preserve"> Ibid 99</w:t>
      </w:r>
    </w:p>
  </w:footnote>
  <w:footnote w:id="295">
    <w:p w:rsidR="00A367DF" w:rsidRDefault="00A367DF">
      <w:pPr>
        <w:pStyle w:val="FootnoteText"/>
      </w:pPr>
      <w:r>
        <w:rPr>
          <w:rStyle w:val="FootnoteReference"/>
        </w:rPr>
        <w:footnoteRef/>
      </w:r>
      <w:r>
        <w:t xml:space="preserve"> Ibid</w:t>
      </w:r>
    </w:p>
  </w:footnote>
  <w:footnote w:id="296">
    <w:p w:rsidR="00A367DF" w:rsidRDefault="00A367DF" w:rsidP="00A955E4">
      <w:pPr>
        <w:pStyle w:val="FootnoteText"/>
      </w:pPr>
      <w:r>
        <w:rPr>
          <w:rStyle w:val="FootnoteReference"/>
        </w:rPr>
        <w:footnoteRef/>
      </w:r>
      <w:r>
        <w:t xml:space="preserve"> Ibid 41</w:t>
      </w:r>
    </w:p>
  </w:footnote>
  <w:footnote w:id="297">
    <w:p w:rsidR="00A367DF" w:rsidRDefault="00A367DF">
      <w:pPr>
        <w:pStyle w:val="FootnoteText"/>
      </w:pPr>
      <w:r>
        <w:rPr>
          <w:rStyle w:val="FootnoteReference"/>
        </w:rPr>
        <w:footnoteRef/>
      </w:r>
      <w:r>
        <w:t xml:space="preserve"> Ibid 95</w:t>
      </w:r>
    </w:p>
  </w:footnote>
  <w:footnote w:id="298">
    <w:p w:rsidR="00A367DF" w:rsidRDefault="00A367DF">
      <w:pPr>
        <w:pStyle w:val="FootnoteText"/>
      </w:pPr>
      <w:r>
        <w:rPr>
          <w:rStyle w:val="FootnoteReference"/>
        </w:rPr>
        <w:footnoteRef/>
      </w:r>
      <w:r>
        <w:t xml:space="preserve"> HO May </w:t>
      </w:r>
      <w:proofErr w:type="spellStart"/>
      <w:r>
        <w:t>kim</w:t>
      </w:r>
      <w:proofErr w:type="spellEnd"/>
      <w:r>
        <w:t>, ‘Piercing the corporate veil as a last resort’ (2014) 26 Singapore Academy of Law Journal 249, 256 ;Ibid 96</w:t>
      </w:r>
    </w:p>
  </w:footnote>
  <w:footnote w:id="299">
    <w:p w:rsidR="00A367DF" w:rsidRDefault="00A367DF">
      <w:pPr>
        <w:pStyle w:val="FootnoteText"/>
      </w:pPr>
      <w:r>
        <w:rPr>
          <w:rStyle w:val="FootnoteReference"/>
        </w:rPr>
        <w:footnoteRef/>
      </w:r>
      <w:r>
        <w:t xml:space="preserve"> </w:t>
      </w:r>
      <w:proofErr w:type="spellStart"/>
      <w:r>
        <w:t>Patson</w:t>
      </w:r>
      <w:proofErr w:type="spellEnd"/>
      <w:r>
        <w:t xml:space="preserve"> </w:t>
      </w:r>
      <w:proofErr w:type="spellStart"/>
      <w:r>
        <w:t>Waliwona</w:t>
      </w:r>
      <w:proofErr w:type="spellEnd"/>
      <w:r>
        <w:t xml:space="preserve"> </w:t>
      </w:r>
      <w:proofErr w:type="spellStart"/>
      <w:r>
        <w:t>Manda</w:t>
      </w:r>
      <w:proofErr w:type="spellEnd"/>
      <w:r>
        <w:t>, ‘A comparative Analysis of piercing the corporate veil in English Law and South African Law’ (University of Pretoria, 30 July 2019) 96 &lt;</w:t>
      </w:r>
      <w:r w:rsidRPr="007A0B7A">
        <w:t xml:space="preserve"> </w:t>
      </w:r>
      <w:r w:rsidRPr="00B260E4">
        <w:t>https://repository.up.ac.za/bitstream/handle/2263/72788/Manda_Comparative_2019.pdf?sequence=1&amp;isAllowed=y#page52</w:t>
      </w:r>
      <w:r>
        <w:t>&gt; accessed 24 March 2020</w:t>
      </w:r>
    </w:p>
  </w:footnote>
  <w:footnote w:id="300">
    <w:p w:rsidR="00A367DF" w:rsidRDefault="00A367DF" w:rsidP="00A955E4">
      <w:pPr>
        <w:pStyle w:val="FootnoteText"/>
      </w:pPr>
      <w:r>
        <w:rPr>
          <w:rStyle w:val="FootnoteReference"/>
        </w:rPr>
        <w:footnoteRef/>
      </w:r>
      <w:r>
        <w:t xml:space="preserve"> Ibid 45</w:t>
      </w:r>
    </w:p>
  </w:footnote>
  <w:footnote w:id="301">
    <w:p w:rsidR="00A367DF" w:rsidRDefault="00A367DF" w:rsidP="00A955E4">
      <w:pPr>
        <w:pStyle w:val="FootnoteText"/>
      </w:pPr>
      <w:r>
        <w:rPr>
          <w:rStyle w:val="FootnoteReference"/>
        </w:rPr>
        <w:footnoteRef/>
      </w:r>
      <w:r>
        <w:t xml:space="preserve"> Ibid</w:t>
      </w:r>
    </w:p>
  </w:footnote>
  <w:footnote w:id="302">
    <w:p w:rsidR="00A367DF" w:rsidRDefault="00A367DF">
      <w:pPr>
        <w:pStyle w:val="FootnoteText"/>
      </w:pPr>
      <w:r>
        <w:rPr>
          <w:rStyle w:val="FootnoteReference"/>
        </w:rPr>
        <w:footnoteRef/>
      </w:r>
      <w:r>
        <w:t xml:space="preserve"> Ibid 90</w:t>
      </w:r>
    </w:p>
  </w:footnote>
  <w:footnote w:id="303">
    <w:p w:rsidR="00A367DF" w:rsidRDefault="00A367DF" w:rsidP="00E16CCF">
      <w:pPr>
        <w:pStyle w:val="FootnoteText"/>
      </w:pPr>
      <w:r>
        <w:rPr>
          <w:rStyle w:val="FootnoteReference"/>
        </w:rPr>
        <w:footnoteRef/>
      </w:r>
      <w:r>
        <w:t xml:space="preserve"> [1990] 1 </w:t>
      </w:r>
      <w:proofErr w:type="spellStart"/>
      <w:r>
        <w:t>Ch</w:t>
      </w:r>
      <w:proofErr w:type="spellEnd"/>
      <w:r>
        <w:t xml:space="preserve"> 433</w:t>
      </w:r>
    </w:p>
  </w:footnote>
  <w:footnote w:id="304">
    <w:p w:rsidR="00A367DF" w:rsidRDefault="00A367DF" w:rsidP="00E16CCF">
      <w:pPr>
        <w:pStyle w:val="FootnoteText"/>
      </w:pPr>
      <w:r>
        <w:rPr>
          <w:rStyle w:val="FootnoteReference"/>
        </w:rPr>
        <w:footnoteRef/>
      </w:r>
      <w:r>
        <w:t xml:space="preserve"> Ibid</w:t>
      </w:r>
    </w:p>
  </w:footnote>
  <w:footnote w:id="305">
    <w:p w:rsidR="00A367DF" w:rsidRDefault="00A367DF" w:rsidP="00E16CCF">
      <w:pPr>
        <w:pStyle w:val="FootnoteText"/>
      </w:pPr>
      <w:r>
        <w:rPr>
          <w:rStyle w:val="FootnoteReference"/>
        </w:rPr>
        <w:footnoteRef/>
      </w:r>
      <w:r>
        <w:t xml:space="preserve"> Ibid</w:t>
      </w:r>
    </w:p>
  </w:footnote>
  <w:footnote w:id="306">
    <w:p w:rsidR="00A367DF" w:rsidRDefault="00A367DF" w:rsidP="00300F2C">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Veil-piercing’ (2015) 26 International Company and Commercial Law Review 28, 30;</w:t>
      </w:r>
      <w:r w:rsidRPr="000914A9">
        <w:t xml:space="preserve"> </w:t>
      </w:r>
      <w:r>
        <w:t xml:space="preserve">Tan </w:t>
      </w:r>
      <w:proofErr w:type="spellStart"/>
      <w:r>
        <w:t>Zhong</w:t>
      </w:r>
      <w:proofErr w:type="spellEnd"/>
      <w:r>
        <w:t xml:space="preserve"> Xing, ‘The New Era of Corporate Veil-Piercing: Concealed Cracks and Evaded Issues?’ (2016) 28 Singapore Academy of Law Journal 209, 216</w:t>
      </w:r>
    </w:p>
  </w:footnote>
  <w:footnote w:id="307">
    <w:p w:rsidR="00A367DF" w:rsidRDefault="00A367DF" w:rsidP="00313037">
      <w:pPr>
        <w:pStyle w:val="FootnoteText"/>
      </w:pPr>
      <w:r>
        <w:rPr>
          <w:rStyle w:val="FootnoteReference"/>
        </w:rPr>
        <w:footnoteRef/>
      </w:r>
      <w:r>
        <w:t xml:space="preserve"> [1990] 1 </w:t>
      </w:r>
      <w:proofErr w:type="spellStart"/>
      <w:r>
        <w:t>Ch</w:t>
      </w:r>
      <w:proofErr w:type="spellEnd"/>
      <w:r>
        <w:t xml:space="preserve"> 433</w:t>
      </w:r>
    </w:p>
  </w:footnote>
  <w:footnote w:id="308">
    <w:p w:rsidR="00A367DF" w:rsidRDefault="00A367DF" w:rsidP="00313037">
      <w:pPr>
        <w:pStyle w:val="FootnoteText"/>
      </w:pPr>
      <w:r>
        <w:rPr>
          <w:rStyle w:val="FootnoteReference"/>
        </w:rPr>
        <w:footnoteRef/>
      </w:r>
      <w:r>
        <w:t xml:space="preserve"> Ibid</w:t>
      </w:r>
    </w:p>
  </w:footnote>
  <w:footnote w:id="309">
    <w:p w:rsidR="00A367DF" w:rsidRDefault="00A367DF" w:rsidP="00313037">
      <w:pPr>
        <w:pStyle w:val="FootnoteText"/>
      </w:pPr>
      <w:r>
        <w:rPr>
          <w:rStyle w:val="FootnoteReference"/>
        </w:rPr>
        <w:footnoteRef/>
      </w:r>
      <w:r>
        <w:t xml:space="preserve"> Ibid</w:t>
      </w:r>
    </w:p>
  </w:footnote>
  <w:footnote w:id="310">
    <w:p w:rsidR="00A367DF" w:rsidRDefault="00A367DF" w:rsidP="00313037">
      <w:pPr>
        <w:pStyle w:val="FootnoteText"/>
      </w:pPr>
      <w:r>
        <w:rPr>
          <w:rStyle w:val="FootnoteReference"/>
        </w:rPr>
        <w:footnoteRef/>
      </w:r>
      <w:r>
        <w:t xml:space="preserve"> [1984] 2 MLJ 313</w:t>
      </w:r>
    </w:p>
  </w:footnote>
  <w:footnote w:id="311">
    <w:p w:rsidR="00A367DF" w:rsidRDefault="00A367DF" w:rsidP="00313037">
      <w:pPr>
        <w:pStyle w:val="FootnoteText"/>
      </w:pPr>
      <w:r>
        <w:rPr>
          <w:rStyle w:val="FootnoteReference"/>
        </w:rPr>
        <w:footnoteRef/>
      </w:r>
      <w:r>
        <w:t xml:space="preserve"> Ibid</w:t>
      </w:r>
    </w:p>
  </w:footnote>
  <w:footnote w:id="312">
    <w:p w:rsidR="00A367DF" w:rsidRDefault="00A367DF" w:rsidP="00313037">
      <w:pPr>
        <w:pStyle w:val="FootnoteText"/>
      </w:pPr>
      <w:r>
        <w:rPr>
          <w:rStyle w:val="FootnoteReference"/>
        </w:rPr>
        <w:footnoteRef/>
      </w:r>
      <w:r>
        <w:t xml:space="preserve"> Stefan HC Lo, ‘Piercing of the corporate veil for evasion of tort obligations (2017) 46(1) Common Law Review 42, 50 &lt;</w:t>
      </w:r>
      <w:r w:rsidRPr="001755A3">
        <w:t xml:space="preserve"> https://journals.sagepub.com/doi/pdf/10.1177/1473779516682195</w:t>
      </w:r>
      <w:r>
        <w:t>&gt; accessed 3 May 2020</w:t>
      </w:r>
    </w:p>
  </w:footnote>
  <w:footnote w:id="313">
    <w:p w:rsidR="00A367DF" w:rsidRDefault="00A367DF" w:rsidP="00313037">
      <w:pPr>
        <w:pStyle w:val="FootnoteText"/>
      </w:pPr>
      <w:r>
        <w:rPr>
          <w:rStyle w:val="FootnoteReference"/>
        </w:rPr>
        <w:footnoteRef/>
      </w:r>
      <w:r>
        <w:t xml:space="preserve"> Tan C Han, Wang </w:t>
      </w:r>
      <w:proofErr w:type="spellStart"/>
      <w:r>
        <w:t>Jiangyu</w:t>
      </w:r>
      <w:proofErr w:type="spellEnd"/>
      <w:r>
        <w:t>, Christian Hoffmann, ‘Piercing the corporate veil: Historical Theoretical and Comparative Perspectives (National University of Singapore, 10 March 2020) 15 &lt;</w:t>
      </w:r>
      <w:r w:rsidRPr="00A33AC6">
        <w:t xml:space="preserve"> </w:t>
      </w:r>
      <w:r w:rsidRPr="00ED128B">
        <w:t>http://law.nus.edu.sg/wps/pdfs/025_2018_ChengHan-Jiangyu-ChristianH.pdf</w:t>
      </w:r>
      <w:r>
        <w:t>&gt; accessed 10 March 2020</w:t>
      </w:r>
    </w:p>
  </w:footnote>
  <w:footnote w:id="314">
    <w:p w:rsidR="00A367DF" w:rsidRDefault="00A367DF" w:rsidP="00313037">
      <w:pPr>
        <w:pStyle w:val="FootnoteText"/>
      </w:pPr>
      <w:r>
        <w:rPr>
          <w:rStyle w:val="FootnoteReference"/>
        </w:rPr>
        <w:footnoteRef/>
      </w:r>
      <w:r>
        <w:t xml:space="preserve"> [2004] SGCA 29</w:t>
      </w:r>
    </w:p>
  </w:footnote>
  <w:footnote w:id="315">
    <w:p w:rsidR="00A367DF" w:rsidRDefault="00A367DF" w:rsidP="001549C1">
      <w:pPr>
        <w:pStyle w:val="FootnoteText"/>
      </w:pPr>
      <w:r>
        <w:rPr>
          <w:rStyle w:val="FootnoteReference"/>
        </w:rPr>
        <w:footnoteRef/>
      </w:r>
      <w:r>
        <w:t xml:space="preserve"> Ibid</w:t>
      </w:r>
    </w:p>
  </w:footnote>
  <w:footnote w:id="316">
    <w:p w:rsidR="00A367DF" w:rsidRDefault="00A367DF" w:rsidP="001549C1">
      <w:pPr>
        <w:pStyle w:val="FootnoteText"/>
      </w:pPr>
      <w:r>
        <w:rPr>
          <w:rStyle w:val="FootnoteReference"/>
        </w:rPr>
        <w:footnoteRef/>
      </w:r>
      <w:r>
        <w:t xml:space="preserve"> Ibid</w:t>
      </w:r>
    </w:p>
  </w:footnote>
  <w:footnote w:id="317">
    <w:p w:rsidR="00A367DF" w:rsidRDefault="00A367DF">
      <w:pPr>
        <w:pStyle w:val="FootnoteText"/>
      </w:pPr>
      <w:r>
        <w:rPr>
          <w:rStyle w:val="FootnoteReference"/>
        </w:rPr>
        <w:footnoteRef/>
      </w:r>
      <w:r>
        <w:t xml:space="preserve"> </w:t>
      </w:r>
      <w:proofErr w:type="spellStart"/>
      <w:r>
        <w:t>Patson</w:t>
      </w:r>
      <w:proofErr w:type="spellEnd"/>
      <w:r>
        <w:t xml:space="preserve"> </w:t>
      </w:r>
      <w:proofErr w:type="spellStart"/>
      <w:r>
        <w:t>Waliwona</w:t>
      </w:r>
      <w:proofErr w:type="spellEnd"/>
      <w:r>
        <w:t xml:space="preserve"> </w:t>
      </w:r>
      <w:proofErr w:type="spellStart"/>
      <w:r>
        <w:t>Manda</w:t>
      </w:r>
      <w:proofErr w:type="spellEnd"/>
      <w:r>
        <w:t>, ‘A comparative Analysis of piercing the corporate veil in English Law and South African Law’ (University of Pretoria, 30 July 2019) 88 &lt;</w:t>
      </w:r>
      <w:r w:rsidRPr="007A0B7A">
        <w:t xml:space="preserve"> </w:t>
      </w:r>
      <w:r w:rsidRPr="00B260E4">
        <w:t>https://repository.up.ac.za/bitstream/handle/2263/72788/Manda_Comparative_2019.pdf?sequence=1&amp;isAllowed=y#page52</w:t>
      </w:r>
      <w:r>
        <w:t>&gt; accessed 24 March 2020</w:t>
      </w:r>
    </w:p>
  </w:footnote>
  <w:footnote w:id="318">
    <w:p w:rsidR="00A367DF" w:rsidRDefault="00A367DF">
      <w:pPr>
        <w:pStyle w:val="FootnoteText"/>
      </w:pPr>
      <w:r>
        <w:rPr>
          <w:rStyle w:val="FootnoteReference"/>
        </w:rPr>
        <w:footnoteRef/>
      </w:r>
      <w:r>
        <w:t xml:space="preserve"> Ibid 45</w:t>
      </w:r>
    </w:p>
  </w:footnote>
  <w:footnote w:id="319">
    <w:p w:rsidR="00A367DF" w:rsidRDefault="00A367DF">
      <w:pPr>
        <w:pStyle w:val="FootnoteText"/>
      </w:pPr>
      <w:r>
        <w:rPr>
          <w:rStyle w:val="FootnoteReference"/>
        </w:rPr>
        <w:footnoteRef/>
      </w:r>
      <w:r>
        <w:t xml:space="preserve"> Ibid 89 ; Ex parte Gore and others NNO [2013] 2 All SA 437, [24]</w:t>
      </w:r>
    </w:p>
  </w:footnote>
  <w:footnote w:id="320">
    <w:p w:rsidR="00A367DF" w:rsidRDefault="00A367DF">
      <w:pPr>
        <w:pStyle w:val="FootnoteText"/>
      </w:pPr>
      <w:r>
        <w:rPr>
          <w:rStyle w:val="FootnoteReference"/>
        </w:rPr>
        <w:footnoteRef/>
      </w:r>
      <w:r>
        <w:t xml:space="preserve"> Paul </w:t>
      </w:r>
      <w:proofErr w:type="spellStart"/>
      <w:r>
        <w:t>Tatenda</w:t>
      </w:r>
      <w:proofErr w:type="spellEnd"/>
      <w:r>
        <w:t xml:space="preserve"> </w:t>
      </w:r>
      <w:proofErr w:type="spellStart"/>
      <w:r>
        <w:t>Mashiri</w:t>
      </w:r>
      <w:proofErr w:type="spellEnd"/>
      <w:r>
        <w:t xml:space="preserve">, ‘A critical analysis of the piercing of the corporate veil in South African corporate law, with special reference to the position in groups of companies’ (Partial fulfillment for the degree of Masters of laws in Business Law, University of </w:t>
      </w:r>
      <w:proofErr w:type="spellStart"/>
      <w:r>
        <w:t>KwaZulu</w:t>
      </w:r>
      <w:proofErr w:type="spellEnd"/>
      <w:r>
        <w:t>- Natal, February 2016) 52-53&lt;</w:t>
      </w:r>
      <w:r w:rsidRPr="00FE338A">
        <w:t xml:space="preserve"> </w:t>
      </w:r>
      <w:r w:rsidRPr="00142EAB">
        <w:t>https://researchspace.ukzn.ac.za/xmlui/bitstream/handle/10413/15020/Mashiri_Paul_Tatenda_2017.pdf?sequence=1&amp;isAllowed=y</w:t>
      </w:r>
      <w:r>
        <w:t>&gt; accessed 19 March 2020</w:t>
      </w:r>
    </w:p>
  </w:footnote>
  <w:footnote w:id="321">
    <w:p w:rsidR="00A367DF" w:rsidRDefault="00A367DF">
      <w:pPr>
        <w:pStyle w:val="FootnoteText"/>
      </w:pPr>
      <w:r>
        <w:rPr>
          <w:rStyle w:val="FootnoteReference"/>
        </w:rPr>
        <w:footnoteRef/>
      </w:r>
      <w:r>
        <w:t xml:space="preserve"> Ibid 52</w:t>
      </w:r>
    </w:p>
  </w:footnote>
  <w:footnote w:id="322">
    <w:p w:rsidR="00A367DF" w:rsidRDefault="00A367DF">
      <w:pPr>
        <w:pStyle w:val="FootnoteText"/>
      </w:pPr>
      <w:r>
        <w:rPr>
          <w:rStyle w:val="FootnoteReference"/>
        </w:rPr>
        <w:footnoteRef/>
      </w:r>
      <w:r>
        <w:t xml:space="preserve"> Ibid 52</w:t>
      </w:r>
    </w:p>
  </w:footnote>
  <w:footnote w:id="323">
    <w:p w:rsidR="00A367DF" w:rsidRDefault="00A367DF">
      <w:pPr>
        <w:pStyle w:val="FootnoteText"/>
      </w:pPr>
      <w:r>
        <w:rPr>
          <w:rStyle w:val="FootnoteReference"/>
        </w:rPr>
        <w:footnoteRef/>
      </w:r>
      <w:r>
        <w:t xml:space="preserve"> Ibid 53</w:t>
      </w:r>
    </w:p>
  </w:footnote>
  <w:footnote w:id="324">
    <w:p w:rsidR="00A367DF" w:rsidRDefault="00A367DF">
      <w:pPr>
        <w:pStyle w:val="FootnoteText"/>
      </w:pPr>
      <w:r>
        <w:rPr>
          <w:rStyle w:val="FootnoteReference"/>
        </w:rPr>
        <w:footnoteRef/>
      </w:r>
      <w:r>
        <w:t xml:space="preserve"> Ibid 54</w:t>
      </w:r>
    </w:p>
  </w:footnote>
  <w:footnote w:id="325">
    <w:p w:rsidR="00A367DF" w:rsidRDefault="00A367DF" w:rsidP="00CD51E2">
      <w:pPr>
        <w:pStyle w:val="FootnoteText"/>
      </w:pPr>
      <w:r>
        <w:rPr>
          <w:rStyle w:val="FootnoteReference"/>
        </w:rPr>
        <w:footnoteRef/>
      </w:r>
      <w:r>
        <w:t xml:space="preserve"> Stefan HC Lo, ‘Piercing of the Corporate Veil for evasion of Tort obligations’ (University of Oxford, 3 July 2017) &lt;</w:t>
      </w:r>
      <w:r w:rsidRPr="002C574B">
        <w:t xml:space="preserve"> </w:t>
      </w:r>
      <w:r w:rsidRPr="006D3B3D">
        <w:t>https://www.law.ox.ac.uk/business-law-blog/blog/2017/07/piercing-corporate-veil-evasion-tort-obligations</w:t>
      </w:r>
      <w:r>
        <w:t>&gt; accessed 8 March 2020</w:t>
      </w:r>
    </w:p>
  </w:footnote>
  <w:footnote w:id="326">
    <w:p w:rsidR="00A367DF" w:rsidRDefault="00A367DF" w:rsidP="002B27BB">
      <w:pPr>
        <w:pStyle w:val="FootnoteText"/>
      </w:pPr>
      <w:r>
        <w:rPr>
          <w:rStyle w:val="FootnoteReference"/>
        </w:rPr>
        <w:footnoteRef/>
      </w:r>
      <w:r>
        <w:t xml:space="preserve"> Ibid</w:t>
      </w:r>
    </w:p>
  </w:footnote>
  <w:footnote w:id="327">
    <w:p w:rsidR="00A367DF" w:rsidRDefault="00A367DF" w:rsidP="00CD51E2">
      <w:pPr>
        <w:pStyle w:val="FootnoteText"/>
      </w:pPr>
      <w:r>
        <w:rPr>
          <w:rStyle w:val="FootnoteReference"/>
        </w:rPr>
        <w:footnoteRef/>
      </w:r>
      <w:r>
        <w:t xml:space="preserve"> Tan C Han, Wang </w:t>
      </w:r>
      <w:proofErr w:type="spellStart"/>
      <w:r>
        <w:t>Jiangyu</w:t>
      </w:r>
      <w:proofErr w:type="spellEnd"/>
      <w:r>
        <w:t>, Christian Hoffmann, ‘Piercing the corporate veil: Historical Theoretical and Comparative Perspectives (National University of Singapore, 10 March 2020) 17 &lt;</w:t>
      </w:r>
      <w:r w:rsidRPr="00A33AC6">
        <w:t xml:space="preserve"> </w:t>
      </w:r>
      <w:r w:rsidRPr="00ED128B">
        <w:t>http://law.nus.edu.sg/wps/pdfs/025_2018_ChengHan-Jiangyu-ChristianH.pdf</w:t>
      </w:r>
      <w:r>
        <w:t>&gt; accessed 10 March 2020</w:t>
      </w:r>
    </w:p>
  </w:footnote>
  <w:footnote w:id="328">
    <w:p w:rsidR="00A367DF" w:rsidRDefault="00A367DF" w:rsidP="00CD51E2">
      <w:pPr>
        <w:pStyle w:val="FootnoteText"/>
      </w:pPr>
      <w:r>
        <w:rPr>
          <w:rStyle w:val="FootnoteReference"/>
        </w:rPr>
        <w:footnoteRef/>
      </w:r>
      <w:r>
        <w:t xml:space="preserve"> Ibid</w:t>
      </w:r>
    </w:p>
  </w:footnote>
  <w:footnote w:id="329">
    <w:p w:rsidR="00A367DF" w:rsidRDefault="00A367DF" w:rsidP="00CD51E2">
      <w:pPr>
        <w:pStyle w:val="FootnoteText"/>
      </w:pPr>
      <w:r>
        <w:rPr>
          <w:rStyle w:val="FootnoteReference"/>
        </w:rPr>
        <w:footnoteRef/>
      </w:r>
      <w:r>
        <w:t xml:space="preserve"> Ibid</w:t>
      </w:r>
    </w:p>
  </w:footnote>
  <w:footnote w:id="330">
    <w:p w:rsidR="00A367DF" w:rsidRDefault="00A367DF">
      <w:pPr>
        <w:pStyle w:val="FootnoteText"/>
      </w:pPr>
      <w:r>
        <w:rPr>
          <w:rStyle w:val="FootnoteReference"/>
        </w:rPr>
        <w:footnoteRef/>
      </w:r>
      <w:r>
        <w:t xml:space="preserve"> </w:t>
      </w:r>
      <w:proofErr w:type="spellStart"/>
      <w:r>
        <w:t>Chrispas</w:t>
      </w:r>
      <w:proofErr w:type="spellEnd"/>
      <w:r>
        <w:t xml:space="preserve"> </w:t>
      </w:r>
      <w:proofErr w:type="spellStart"/>
      <w:r>
        <w:t>Nyombi</w:t>
      </w:r>
      <w:proofErr w:type="spellEnd"/>
      <w:r>
        <w:t xml:space="preserve"> and David Justin </w:t>
      </w:r>
      <w:proofErr w:type="spellStart"/>
      <w:r>
        <w:t>Bakibinga</w:t>
      </w:r>
      <w:proofErr w:type="spellEnd"/>
      <w:r>
        <w:t xml:space="preserve">, ‘Corporate Personality: The unjust Foundation of English Company’ (2014) </w:t>
      </w:r>
      <w:proofErr w:type="spellStart"/>
      <w:r>
        <w:t>Labour</w:t>
      </w:r>
      <w:proofErr w:type="spellEnd"/>
      <w:r>
        <w:t xml:space="preserve"> Law Journal 94 &lt;</w:t>
      </w:r>
      <w:r w:rsidRPr="00BB5838">
        <w:t xml:space="preserve"> file:///C:/Users/HP/AppData/Local/Packages/Microsoft.MicrosoftEdge_8wekyb3d8bbwe/TempState/Downloads/SSRN-id2644765%20(2).pdf</w:t>
      </w:r>
      <w:r>
        <w:t>&gt; accessed 9 December 2019</w:t>
      </w:r>
    </w:p>
  </w:footnote>
  <w:footnote w:id="331">
    <w:p w:rsidR="00A367DF" w:rsidRDefault="00A367DF">
      <w:pPr>
        <w:pStyle w:val="FootnoteText"/>
      </w:pPr>
      <w:r>
        <w:rPr>
          <w:rStyle w:val="FootnoteReference"/>
        </w:rPr>
        <w:footnoteRef/>
      </w:r>
      <w:r>
        <w:t xml:space="preserve"> Ibid</w:t>
      </w:r>
    </w:p>
  </w:footnote>
  <w:footnote w:id="332">
    <w:p w:rsidR="00A367DF" w:rsidRDefault="00A367DF">
      <w:pPr>
        <w:pStyle w:val="FootnoteText"/>
      </w:pPr>
      <w:r>
        <w:rPr>
          <w:rStyle w:val="FootnoteReference"/>
        </w:rPr>
        <w:footnoteRef/>
      </w:r>
      <w:r>
        <w:t xml:space="preserve"> Ibid 95</w:t>
      </w:r>
    </w:p>
  </w:footnote>
  <w:footnote w:id="333">
    <w:p w:rsidR="00A367DF" w:rsidRDefault="00A367DF">
      <w:pPr>
        <w:pStyle w:val="FootnoteText"/>
      </w:pPr>
      <w:r>
        <w:rPr>
          <w:rStyle w:val="FootnoteReference"/>
        </w:rPr>
        <w:footnoteRef/>
      </w:r>
      <w:r>
        <w:t xml:space="preserve"> Ibid</w:t>
      </w:r>
    </w:p>
  </w:footnote>
  <w:footnote w:id="334">
    <w:p w:rsidR="00A367DF" w:rsidRDefault="00A367DF">
      <w:pPr>
        <w:pStyle w:val="FootnoteText"/>
      </w:pPr>
      <w:r>
        <w:rPr>
          <w:rStyle w:val="FootnoteReference"/>
        </w:rPr>
        <w:footnoteRef/>
      </w:r>
      <w:r>
        <w:t xml:space="preserve"> Ibid 95-96</w:t>
      </w:r>
    </w:p>
  </w:footnote>
  <w:footnote w:id="335">
    <w:p w:rsidR="00A367DF" w:rsidRDefault="00A367DF">
      <w:pPr>
        <w:pStyle w:val="FootnoteText"/>
      </w:pPr>
      <w:r>
        <w:rPr>
          <w:rStyle w:val="FootnoteReference"/>
        </w:rPr>
        <w:footnoteRef/>
      </w:r>
      <w:r>
        <w:t xml:space="preserve"> Ibid 95-96</w:t>
      </w:r>
    </w:p>
  </w:footnote>
  <w:footnote w:id="336">
    <w:p w:rsidR="00A367DF" w:rsidRDefault="00A367DF">
      <w:pPr>
        <w:pStyle w:val="FootnoteText"/>
      </w:pPr>
      <w:r>
        <w:rPr>
          <w:rStyle w:val="FootnoteReference"/>
        </w:rPr>
        <w:footnoteRef/>
      </w:r>
      <w:r>
        <w:t xml:space="preserve"> Stephen Mayson, Derek French and Christopher Ryan, </w:t>
      </w:r>
      <w:r w:rsidRPr="003D1887">
        <w:rPr>
          <w:i/>
        </w:rPr>
        <w:t>Company Law</w:t>
      </w:r>
      <w:r>
        <w:t xml:space="preserve"> (36</w:t>
      </w:r>
      <w:r w:rsidRPr="00974BA7">
        <w:rPr>
          <w:vertAlign w:val="superscript"/>
        </w:rPr>
        <w:t>th</w:t>
      </w:r>
      <w:r>
        <w:t xml:space="preserve"> end OUP 2019-2020) 53</w:t>
      </w:r>
    </w:p>
  </w:footnote>
  <w:footnote w:id="337">
    <w:p w:rsidR="00A367DF" w:rsidRDefault="00A367DF">
      <w:pPr>
        <w:pStyle w:val="FootnoteText"/>
      </w:pPr>
      <w:r>
        <w:rPr>
          <w:rStyle w:val="FootnoteReference"/>
        </w:rPr>
        <w:footnoteRef/>
      </w:r>
      <w:r>
        <w:t xml:space="preserve"> Ibid 52</w:t>
      </w:r>
    </w:p>
  </w:footnote>
  <w:footnote w:id="338">
    <w:p w:rsidR="00A367DF" w:rsidRDefault="00A367DF" w:rsidP="000B6A22">
      <w:pPr>
        <w:pStyle w:val="FootnoteText"/>
      </w:pPr>
      <w:r>
        <w:rPr>
          <w:rStyle w:val="FootnoteReference"/>
        </w:rPr>
        <w:footnoteRef/>
      </w:r>
      <w:r>
        <w:t xml:space="preserve"> Joint Stock Companies Act 1856 ; Ibid, 52</w:t>
      </w:r>
    </w:p>
  </w:footnote>
  <w:footnote w:id="339">
    <w:p w:rsidR="00A367DF" w:rsidRDefault="00A367DF">
      <w:pPr>
        <w:pStyle w:val="FootnoteText"/>
      </w:pPr>
      <w:r>
        <w:rPr>
          <w:rStyle w:val="FootnoteReference"/>
        </w:rPr>
        <w:footnoteRef/>
      </w:r>
      <w:r>
        <w:t xml:space="preserve"> </w:t>
      </w:r>
      <w:proofErr w:type="spellStart"/>
      <w:r>
        <w:t>Pey</w:t>
      </w:r>
      <w:proofErr w:type="spellEnd"/>
      <w:r>
        <w:t xml:space="preserve"> </w:t>
      </w:r>
      <w:proofErr w:type="spellStart"/>
      <w:r>
        <w:t>Woan</w:t>
      </w:r>
      <w:proofErr w:type="spellEnd"/>
      <w:r>
        <w:t xml:space="preserve"> Lee, ‘The enigma of Veil piercing’ (2015) 26(1) ICCLR 28, 28</w:t>
      </w:r>
    </w:p>
  </w:footnote>
  <w:footnote w:id="340">
    <w:p w:rsidR="00A367DF" w:rsidRDefault="00A367DF" w:rsidP="00540937">
      <w:pPr>
        <w:pStyle w:val="FootnoteText"/>
      </w:pPr>
      <w:r>
        <w:rPr>
          <w:rStyle w:val="FootnoteReference"/>
        </w:rPr>
        <w:footnoteRef/>
      </w:r>
      <w:r>
        <w:t xml:space="preserve"> Stephen Mayson, Derek French and Christopher Ryan, </w:t>
      </w:r>
      <w:r w:rsidRPr="003D1887">
        <w:rPr>
          <w:i/>
        </w:rPr>
        <w:t>Company Law</w:t>
      </w:r>
      <w:r>
        <w:t xml:space="preserve"> (36</w:t>
      </w:r>
      <w:r w:rsidRPr="00974BA7">
        <w:rPr>
          <w:vertAlign w:val="superscript"/>
        </w:rPr>
        <w:t>th</w:t>
      </w:r>
      <w:r>
        <w:t xml:space="preserve"> end OUP 2019-2020) 117</w:t>
      </w:r>
    </w:p>
    <w:p w:rsidR="00A367DF" w:rsidRDefault="00A367DF">
      <w:pPr>
        <w:pStyle w:val="FootnoteText"/>
      </w:pPr>
    </w:p>
  </w:footnote>
  <w:footnote w:id="341">
    <w:p w:rsidR="00A367DF" w:rsidRDefault="00A367DF">
      <w:pPr>
        <w:pStyle w:val="FootnoteText"/>
      </w:pPr>
      <w:r>
        <w:rPr>
          <w:rStyle w:val="FootnoteReference"/>
        </w:rPr>
        <w:footnoteRef/>
      </w:r>
      <w:r>
        <w:t xml:space="preserve"> Ibid 29</w:t>
      </w:r>
    </w:p>
  </w:footnote>
  <w:footnote w:id="342">
    <w:p w:rsidR="00A367DF" w:rsidRDefault="00A367DF" w:rsidP="00466EEC">
      <w:pPr>
        <w:pStyle w:val="FootnoteText"/>
      </w:pPr>
      <w:r>
        <w:rPr>
          <w:rStyle w:val="FootnoteReference"/>
        </w:rPr>
        <w:footnoteRef/>
      </w:r>
      <w:r>
        <w:t xml:space="preserve"> </w:t>
      </w:r>
      <w:r w:rsidRPr="00BE3F8C">
        <w:rPr>
          <w:i/>
        </w:rPr>
        <w:t xml:space="preserve">Jones v </w:t>
      </w:r>
      <w:proofErr w:type="spellStart"/>
      <w:r w:rsidRPr="00BE3F8C">
        <w:rPr>
          <w:i/>
        </w:rPr>
        <w:t>Lipman</w:t>
      </w:r>
      <w:proofErr w:type="spellEnd"/>
      <w:r>
        <w:t xml:space="preserve"> [1962] 1 WRL 832</w:t>
      </w:r>
    </w:p>
  </w:footnote>
  <w:footnote w:id="343">
    <w:p w:rsidR="00A367DF" w:rsidRDefault="00A367DF" w:rsidP="00466EEC">
      <w:pPr>
        <w:pStyle w:val="FootnoteText"/>
      </w:pPr>
      <w:r>
        <w:rPr>
          <w:rStyle w:val="FootnoteReference"/>
        </w:rPr>
        <w:footnoteRef/>
      </w:r>
      <w:r>
        <w:t xml:space="preserve"> </w:t>
      </w:r>
      <w:r w:rsidRPr="00630520">
        <w:rPr>
          <w:i/>
        </w:rPr>
        <w:t>Gilford Motor Co Ltd v Horne</w:t>
      </w:r>
      <w:r>
        <w:t xml:space="preserve"> [1933] </w:t>
      </w:r>
      <w:proofErr w:type="spellStart"/>
      <w:r>
        <w:t>Ch</w:t>
      </w:r>
      <w:proofErr w:type="spellEnd"/>
      <w:r>
        <w:t xml:space="preserve"> 935</w:t>
      </w:r>
    </w:p>
  </w:footnote>
  <w:footnote w:id="344">
    <w:p w:rsidR="00A367DF" w:rsidRDefault="00A367DF" w:rsidP="007D72ED">
      <w:pPr>
        <w:pStyle w:val="FootnoteText"/>
      </w:pPr>
      <w:r>
        <w:rPr>
          <w:rStyle w:val="FootnoteReference"/>
        </w:rPr>
        <w:footnoteRef/>
      </w:r>
      <w:r>
        <w:t xml:space="preserve"> </w:t>
      </w:r>
      <w:proofErr w:type="spellStart"/>
      <w:r w:rsidRPr="001F44E3">
        <w:rPr>
          <w:i/>
        </w:rPr>
        <w:t>Gencor</w:t>
      </w:r>
      <w:proofErr w:type="spellEnd"/>
      <w:r w:rsidRPr="001F44E3">
        <w:rPr>
          <w:i/>
        </w:rPr>
        <w:t xml:space="preserve"> ACP Ltd v </w:t>
      </w:r>
      <w:proofErr w:type="spellStart"/>
      <w:r w:rsidRPr="001F44E3">
        <w:rPr>
          <w:i/>
        </w:rPr>
        <w:t>Dalby</w:t>
      </w:r>
      <w:proofErr w:type="spellEnd"/>
      <w:r>
        <w:t xml:space="preserve"> [2000] 2 BCLC </w:t>
      </w:r>
      <w:proofErr w:type="gramStart"/>
      <w:r>
        <w:t>794 ;</w:t>
      </w:r>
      <w:proofErr w:type="gramEnd"/>
      <w:r w:rsidRPr="001C7ACB">
        <w:t xml:space="preserve"> </w:t>
      </w:r>
      <w:r>
        <w:t xml:space="preserve">Tan </w:t>
      </w:r>
      <w:proofErr w:type="spellStart"/>
      <w:r>
        <w:t>Zhong</w:t>
      </w:r>
      <w:proofErr w:type="spellEnd"/>
      <w:r>
        <w:t xml:space="preserve"> Xing, ‘The New Era of Corporate Veil-Piercing: Concealed Cracks and Evaded Issues?’ (2016) 28 Singapore Academy of Law Journal 209, 212</w:t>
      </w:r>
    </w:p>
  </w:footnote>
  <w:footnote w:id="345">
    <w:p w:rsidR="00A367DF" w:rsidRDefault="00A367DF" w:rsidP="007D72ED">
      <w:pPr>
        <w:pStyle w:val="FootnoteText"/>
      </w:pPr>
      <w:r>
        <w:rPr>
          <w:rStyle w:val="FootnoteReference"/>
        </w:rPr>
        <w:footnoteRef/>
      </w:r>
      <w:r>
        <w:t xml:space="preserve"> </w:t>
      </w:r>
      <w:proofErr w:type="spellStart"/>
      <w:r w:rsidRPr="00564725">
        <w:rPr>
          <w:i/>
        </w:rPr>
        <w:t>Trustor</w:t>
      </w:r>
      <w:proofErr w:type="spellEnd"/>
      <w:r w:rsidRPr="00564725">
        <w:rPr>
          <w:i/>
        </w:rPr>
        <w:t xml:space="preserve"> AB v</w:t>
      </w:r>
      <w:r>
        <w:t xml:space="preserve"> </w:t>
      </w:r>
      <w:proofErr w:type="spellStart"/>
      <w:r>
        <w:t>Smallbone</w:t>
      </w:r>
      <w:proofErr w:type="spellEnd"/>
      <w:r>
        <w:t xml:space="preserve"> [2001] 1 WLR 1177 ; </w:t>
      </w:r>
      <w:proofErr w:type="spellStart"/>
      <w:r>
        <w:t>Zhong</w:t>
      </w:r>
      <w:proofErr w:type="spellEnd"/>
      <w:r>
        <w:t xml:space="preserve"> Xing at n 98, 212</w:t>
      </w:r>
    </w:p>
  </w:footnote>
  <w:footnote w:id="346">
    <w:p w:rsidR="00A367DF" w:rsidRDefault="00A367DF">
      <w:pPr>
        <w:pStyle w:val="FootnoteText"/>
      </w:pPr>
      <w:r>
        <w:rPr>
          <w:rStyle w:val="FootnoteReference"/>
        </w:rPr>
        <w:footnoteRef/>
      </w:r>
      <w:r>
        <w:t xml:space="preserve"> James </w:t>
      </w:r>
      <w:proofErr w:type="spellStart"/>
      <w:r>
        <w:t>Mendelson</w:t>
      </w:r>
      <w:proofErr w:type="spellEnd"/>
      <w:r>
        <w:t xml:space="preserve">, ‘Still “The Unyielding Rock?” A Critical Assessment of the ongoing importance of Salomon v Salomon &amp; Co Ltd [1897] AC 22 in the Light of Selected English Company Law Cases’ (University of </w:t>
      </w:r>
      <w:proofErr w:type="spellStart"/>
      <w:r>
        <w:t>Huddersfield</w:t>
      </w:r>
      <w:proofErr w:type="spellEnd"/>
      <w:r>
        <w:t>, May 2012) &lt;</w:t>
      </w:r>
      <w:r w:rsidRPr="008162B2">
        <w:t xml:space="preserve"> http://eprints.hud.ac.uk/id/eprint/23331/1/JAMES_MENDELSOHN_LLM_MAY_2012_FINAL_VERSION.pdf</w:t>
      </w:r>
      <w:r>
        <w:t>&gt; accessed 13 January 2020</w:t>
      </w:r>
    </w:p>
  </w:footnote>
  <w:footnote w:id="347">
    <w:p w:rsidR="00A367DF" w:rsidRDefault="00A367DF" w:rsidP="00F06B2E">
      <w:pPr>
        <w:pStyle w:val="FootnoteText"/>
      </w:pPr>
      <w:r>
        <w:rPr>
          <w:rStyle w:val="FootnoteReference"/>
        </w:rPr>
        <w:footnoteRef/>
      </w:r>
      <w:r>
        <w:t xml:space="preserve"> </w:t>
      </w:r>
      <w:r w:rsidRPr="00EB59A4">
        <w:rPr>
          <w:i/>
        </w:rPr>
        <w:t>DHN Food Distributors Ltd v Tower Hamlets London Borough Council</w:t>
      </w:r>
      <w:r>
        <w:t xml:space="preserve"> [1976] 1 WLR 852 </w:t>
      </w:r>
    </w:p>
  </w:footnote>
  <w:footnote w:id="348">
    <w:p w:rsidR="00A367DF" w:rsidRDefault="00A367DF" w:rsidP="00260634">
      <w:pPr>
        <w:pStyle w:val="FootnoteText"/>
      </w:pPr>
      <w:r>
        <w:rPr>
          <w:rStyle w:val="FootnoteReference"/>
        </w:rPr>
        <w:footnoteRef/>
      </w:r>
      <w:r>
        <w:t xml:space="preserve"> </w:t>
      </w:r>
      <w:r w:rsidRPr="00377D2D">
        <w:rPr>
          <w:i/>
        </w:rPr>
        <w:t>Re a company</w:t>
      </w:r>
      <w:r>
        <w:t xml:space="preserve"> [1985] BCLC 333</w:t>
      </w:r>
    </w:p>
  </w:footnote>
  <w:footnote w:id="349">
    <w:p w:rsidR="00A367DF" w:rsidRDefault="00A367DF" w:rsidP="00260634">
      <w:pPr>
        <w:pStyle w:val="FootnoteText"/>
      </w:pPr>
      <w:r>
        <w:rPr>
          <w:rStyle w:val="FootnoteReference"/>
        </w:rPr>
        <w:footnoteRef/>
      </w:r>
      <w:r>
        <w:t xml:space="preserve"> </w:t>
      </w:r>
      <w:r w:rsidRPr="00DB4B73">
        <w:rPr>
          <w:i/>
        </w:rPr>
        <w:t xml:space="preserve">Creasy v </w:t>
      </w:r>
      <w:proofErr w:type="spellStart"/>
      <w:r w:rsidRPr="00DB4B73">
        <w:rPr>
          <w:i/>
        </w:rPr>
        <w:t>Breachwood</w:t>
      </w:r>
      <w:proofErr w:type="spellEnd"/>
      <w:r w:rsidRPr="00DB4B73">
        <w:rPr>
          <w:i/>
        </w:rPr>
        <w:t xml:space="preserve"> Motors Ltd</w:t>
      </w:r>
      <w:r>
        <w:t xml:space="preserve"> [1992] BCC 638</w:t>
      </w:r>
    </w:p>
  </w:footnote>
  <w:footnote w:id="350">
    <w:p w:rsidR="00A367DF" w:rsidRDefault="00A367DF" w:rsidP="00260634">
      <w:pPr>
        <w:pStyle w:val="FootnoteText"/>
      </w:pPr>
      <w:r>
        <w:rPr>
          <w:rStyle w:val="FootnoteReference"/>
        </w:rPr>
        <w:footnoteRef/>
      </w:r>
      <w:r>
        <w:t xml:space="preserve"> </w:t>
      </w:r>
      <w:proofErr w:type="spellStart"/>
      <w:r w:rsidRPr="00173312">
        <w:rPr>
          <w:i/>
        </w:rPr>
        <w:t>Ord</w:t>
      </w:r>
      <w:proofErr w:type="spellEnd"/>
      <w:r w:rsidRPr="00173312">
        <w:rPr>
          <w:i/>
        </w:rPr>
        <w:t xml:space="preserve"> v Belhaven Pubs Ltd</w:t>
      </w:r>
      <w:r>
        <w:t xml:space="preserve"> [1998] 2 BCLC 447</w:t>
      </w:r>
    </w:p>
  </w:footnote>
  <w:footnote w:id="351">
    <w:p w:rsidR="00A367DF" w:rsidRDefault="00A367DF" w:rsidP="00260634">
      <w:pPr>
        <w:pStyle w:val="FootnoteText"/>
      </w:pPr>
      <w:r>
        <w:rPr>
          <w:rStyle w:val="FootnoteReference"/>
        </w:rPr>
        <w:footnoteRef/>
      </w:r>
      <w:r>
        <w:t xml:space="preserve"> </w:t>
      </w:r>
      <w:r w:rsidRPr="007812C5">
        <w:rPr>
          <w:i/>
        </w:rPr>
        <w:t xml:space="preserve">Conway v </w:t>
      </w:r>
      <w:proofErr w:type="spellStart"/>
      <w:r w:rsidRPr="007812C5">
        <w:rPr>
          <w:i/>
        </w:rPr>
        <w:t>Ratiu</w:t>
      </w:r>
      <w:proofErr w:type="spellEnd"/>
      <w:r>
        <w:t xml:space="preserve"> [2006] All ER 571</w:t>
      </w:r>
    </w:p>
  </w:footnote>
  <w:footnote w:id="352">
    <w:p w:rsidR="00A367DF" w:rsidRDefault="00A367DF">
      <w:pPr>
        <w:pStyle w:val="FootnoteText"/>
      </w:pPr>
      <w:r>
        <w:rPr>
          <w:rStyle w:val="FootnoteReference"/>
        </w:rPr>
        <w:footnoteRef/>
      </w:r>
      <w:r>
        <w:t xml:space="preserve"> </w:t>
      </w:r>
      <w:r w:rsidRPr="00E90632">
        <w:rPr>
          <w:i/>
        </w:rPr>
        <w:t>Powell</w:t>
      </w:r>
      <w:r>
        <w:t xml:space="preserve"> [2016] EWCA </w:t>
      </w:r>
      <w:proofErr w:type="spellStart"/>
      <w:r>
        <w:t>Crim</w:t>
      </w:r>
      <w:proofErr w:type="spellEnd"/>
      <w:r>
        <w:t xml:space="preserve"> 1043</w:t>
      </w:r>
    </w:p>
  </w:footnote>
  <w:footnote w:id="353">
    <w:p w:rsidR="00A367DF" w:rsidRDefault="00A367DF" w:rsidP="00637E7A">
      <w:pPr>
        <w:pStyle w:val="FootnoteText"/>
      </w:pPr>
      <w:r>
        <w:rPr>
          <w:rStyle w:val="FootnoteReference"/>
        </w:rPr>
        <w:footnoteRef/>
      </w:r>
      <w:r>
        <w:t xml:space="preserve"> Xing, (n 104), 235</w:t>
      </w:r>
    </w:p>
  </w:footnote>
  <w:footnote w:id="354">
    <w:p w:rsidR="00A367DF" w:rsidRDefault="00A367DF" w:rsidP="00637E7A">
      <w:pPr>
        <w:pStyle w:val="FootnoteText"/>
      </w:pPr>
      <w:r>
        <w:rPr>
          <w:rStyle w:val="FootnoteReference"/>
        </w:rPr>
        <w:footnoteRef/>
      </w:r>
      <w:r>
        <w:t xml:space="preserve"> </w:t>
      </w:r>
      <w:proofErr w:type="spellStart"/>
      <w:r>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[40] ; Xing, (n 104), 235</w:t>
      </w:r>
    </w:p>
  </w:footnote>
  <w:footnote w:id="355">
    <w:p w:rsidR="00A367DF" w:rsidRDefault="00A367DF" w:rsidP="00637E7A">
      <w:pPr>
        <w:pStyle w:val="FootnoteText"/>
      </w:pPr>
      <w:r>
        <w:rPr>
          <w:rStyle w:val="FootnoteReference"/>
        </w:rPr>
        <w:footnoteRef/>
      </w:r>
      <w:r>
        <w:t xml:space="preserve"> Xing, (n 104), 235</w:t>
      </w:r>
    </w:p>
  </w:footnote>
  <w:footnote w:id="356">
    <w:p w:rsidR="00A367DF" w:rsidRDefault="00A367DF" w:rsidP="00637E7A">
      <w:pPr>
        <w:pStyle w:val="FootnoteText"/>
      </w:pPr>
      <w:r>
        <w:rPr>
          <w:rStyle w:val="FootnoteReference"/>
        </w:rPr>
        <w:footnoteRef/>
      </w:r>
      <w:r>
        <w:t xml:space="preserve"> </w:t>
      </w:r>
      <w:proofErr w:type="spellStart"/>
      <w:r>
        <w:rPr>
          <w:i/>
        </w:rPr>
        <w:t>Prest</w:t>
      </w:r>
      <w:proofErr w:type="spellEnd"/>
      <w:r w:rsidRPr="00763488">
        <w:rPr>
          <w:i/>
        </w:rPr>
        <w:t xml:space="preserve"> v </w:t>
      </w:r>
      <w:proofErr w:type="spellStart"/>
      <w:r w:rsidRPr="00763488">
        <w:rPr>
          <w:i/>
        </w:rPr>
        <w:t>Petrodel</w:t>
      </w:r>
      <w:proofErr w:type="spellEnd"/>
      <w:r w:rsidRPr="00763488">
        <w:rPr>
          <w:i/>
        </w:rPr>
        <w:t xml:space="preserve"> Resources Ltd</w:t>
      </w:r>
      <w:r w:rsidRPr="00763488">
        <w:t xml:space="preserve"> [2013] UKSC</w:t>
      </w:r>
      <w:r>
        <w:t xml:space="preserve"> 34, [40] ; Xing, ( n 104), 235</w:t>
      </w:r>
    </w:p>
  </w:footnote>
  <w:footnote w:id="357">
    <w:p w:rsidR="00A367DF" w:rsidRDefault="00A367DF" w:rsidP="00476EB1">
      <w:pPr>
        <w:pStyle w:val="FootnoteText"/>
      </w:pPr>
      <w:r>
        <w:rPr>
          <w:rStyle w:val="FootnoteReference"/>
        </w:rPr>
        <w:footnoteRef/>
      </w:r>
      <w:r>
        <w:t xml:space="preserve"> </w:t>
      </w:r>
      <w:proofErr w:type="spellStart"/>
      <w:r>
        <w:t>Nupur</w:t>
      </w:r>
      <w:proofErr w:type="spellEnd"/>
      <w:r>
        <w:t xml:space="preserve"> </w:t>
      </w:r>
      <w:proofErr w:type="spellStart"/>
      <w:r>
        <w:t>Upadhyay</w:t>
      </w:r>
      <w:proofErr w:type="spellEnd"/>
      <w:r>
        <w:t xml:space="preserve">, ‘Piercing the Corporate veil: An analysis of Lord </w:t>
      </w:r>
      <w:proofErr w:type="spellStart"/>
      <w:r>
        <w:t>Sumption’s</w:t>
      </w:r>
      <w:proofErr w:type="spellEnd"/>
      <w:r>
        <w:t xml:space="preserve"> Attempt to Avail a Troubled Doctrine’ (2015) 21 Auckland University Law Review 114, 138</w:t>
      </w:r>
    </w:p>
  </w:footnote>
  <w:footnote w:id="358">
    <w:p w:rsidR="00A367DF" w:rsidRDefault="00A367DF" w:rsidP="00476EB1">
      <w:pPr>
        <w:pStyle w:val="FootnoteText"/>
      </w:pPr>
      <w:r>
        <w:rPr>
          <w:rStyle w:val="FootnoteReference"/>
        </w:rPr>
        <w:footnoteRef/>
      </w:r>
      <w:r>
        <w:t xml:space="preserve"> Ibid</w:t>
      </w:r>
    </w:p>
  </w:footnote>
  <w:footnote w:id="359">
    <w:p w:rsidR="00A367DF" w:rsidRDefault="00A367DF" w:rsidP="00476EB1">
      <w:pPr>
        <w:pStyle w:val="FootnoteText"/>
      </w:pPr>
      <w:r>
        <w:rPr>
          <w:rStyle w:val="FootnoteReference"/>
        </w:rPr>
        <w:footnoteRef/>
      </w:r>
      <w:r>
        <w:t xml:space="preserve"> Ibid</w:t>
      </w:r>
    </w:p>
  </w:footnote>
  <w:footnote w:id="360">
    <w:p w:rsidR="00A367DF" w:rsidRDefault="00A367DF" w:rsidP="00476EB1">
      <w:pPr>
        <w:pStyle w:val="FootnoteText"/>
      </w:pPr>
      <w:r>
        <w:rPr>
          <w:rStyle w:val="FootnoteReference"/>
        </w:rPr>
        <w:footnoteRef/>
      </w:r>
      <w:r>
        <w:t xml:space="preserve"> Ibid 26</w:t>
      </w:r>
    </w:p>
  </w:footnote>
  <w:footnote w:id="361">
    <w:p w:rsidR="00A367DF" w:rsidRDefault="00A367DF" w:rsidP="00476EB1">
      <w:pPr>
        <w:pStyle w:val="FootnoteText"/>
      </w:pPr>
      <w:r>
        <w:rPr>
          <w:rStyle w:val="FootnoteReference"/>
        </w:rPr>
        <w:footnoteRef/>
      </w:r>
      <w:r>
        <w:t xml:space="preserve"> [2015] ECWA Crim173 ; </w:t>
      </w:r>
      <w:proofErr w:type="spellStart"/>
      <w:r>
        <w:t>Mujih</w:t>
      </w:r>
      <w:proofErr w:type="spellEnd"/>
      <w:r>
        <w:t>, (n 156), 26</w:t>
      </w:r>
    </w:p>
  </w:footnote>
  <w:footnote w:id="362">
    <w:p w:rsidR="00A367DF" w:rsidRDefault="00A367DF" w:rsidP="001133C8">
      <w:pPr>
        <w:pStyle w:val="FootnoteText"/>
      </w:pPr>
      <w:r>
        <w:rPr>
          <w:rStyle w:val="FootnoteReference"/>
        </w:rPr>
        <w:footnoteRef/>
      </w:r>
      <w:r>
        <w:t xml:space="preserve"> </w:t>
      </w:r>
      <w:r w:rsidRPr="00A13EFA">
        <w:rPr>
          <w:i/>
        </w:rPr>
        <w:t xml:space="preserve">Antonio Gramsci Shipping Corp v </w:t>
      </w:r>
      <w:proofErr w:type="spellStart"/>
      <w:r w:rsidRPr="00A13EFA">
        <w:rPr>
          <w:i/>
        </w:rPr>
        <w:t>Recoletos</w:t>
      </w:r>
      <w:proofErr w:type="spellEnd"/>
      <w:r w:rsidRPr="00A13EFA">
        <w:rPr>
          <w:i/>
        </w:rPr>
        <w:t xml:space="preserve"> Ltd</w:t>
      </w:r>
      <w:r>
        <w:t xml:space="preserve"> [2013] EWCA </w:t>
      </w:r>
      <w:proofErr w:type="spellStart"/>
      <w:r>
        <w:t>Civ</w:t>
      </w:r>
      <w:proofErr w:type="spellEnd"/>
      <w:r>
        <w:t xml:space="preserve"> 730</w:t>
      </w:r>
    </w:p>
  </w:footnote>
  <w:footnote w:id="363">
    <w:p w:rsidR="00A367DF" w:rsidRDefault="00A367DF" w:rsidP="001133C8">
      <w:pPr>
        <w:pStyle w:val="FootnoteText"/>
      </w:pPr>
      <w:r>
        <w:rPr>
          <w:rStyle w:val="FootnoteReference"/>
        </w:rPr>
        <w:footnoteRef/>
      </w:r>
      <w:r>
        <w:t xml:space="preserve"> </w:t>
      </w:r>
      <w:proofErr w:type="spellStart"/>
      <w:r>
        <w:t>Reem</w:t>
      </w:r>
      <w:proofErr w:type="spellEnd"/>
      <w:r>
        <w:t xml:space="preserve"> </w:t>
      </w:r>
      <w:proofErr w:type="spellStart"/>
      <w:r>
        <w:t>Kabour</w:t>
      </w:r>
      <w:proofErr w:type="spellEnd"/>
      <w:r>
        <w:t>, ‘Revisiting the Inhibited Doctrine of Piercing the Corporate Veil in English Company Law’ (2019) 9(2) King’s Student Law Review 59, 61</w:t>
      </w:r>
    </w:p>
  </w:footnote>
  <w:footnote w:id="364">
    <w:p w:rsidR="00A367DF" w:rsidRDefault="00A367DF" w:rsidP="001133C8">
      <w:pPr>
        <w:pStyle w:val="FootnoteText"/>
      </w:pPr>
      <w:r>
        <w:rPr>
          <w:rStyle w:val="FootnoteReference"/>
        </w:rPr>
        <w:footnoteRef/>
      </w:r>
      <w:r>
        <w:t xml:space="preserve"> Ibid 224</w:t>
      </w:r>
    </w:p>
  </w:footnote>
  <w:footnote w:id="365">
    <w:p w:rsidR="00A367DF" w:rsidRDefault="00A367DF" w:rsidP="001133C8">
      <w:pPr>
        <w:pStyle w:val="FootnoteText"/>
      </w:pPr>
      <w:r>
        <w:rPr>
          <w:rStyle w:val="FootnoteReference"/>
        </w:rPr>
        <w:footnoteRef/>
      </w:r>
      <w:r>
        <w:t xml:space="preserve"> Tan </w:t>
      </w:r>
      <w:proofErr w:type="spellStart"/>
      <w:r>
        <w:t>Zhong</w:t>
      </w:r>
      <w:proofErr w:type="spellEnd"/>
      <w:r>
        <w:t xml:space="preserve"> Xing, ‘</w:t>
      </w:r>
      <w:proofErr w:type="gramStart"/>
      <w:r>
        <w:t>The</w:t>
      </w:r>
      <w:proofErr w:type="gramEnd"/>
      <w:r>
        <w:t xml:space="preserve"> New Era of Corporate Veil-Piercing: Concealed Cracks and Evaded Issues?’ (2016) 28 Singapore Academy of Law Journal 209, 230</w:t>
      </w:r>
    </w:p>
  </w:footnote>
  <w:footnote w:id="366">
    <w:p w:rsidR="00A367DF" w:rsidRDefault="00A367DF" w:rsidP="00974F07">
      <w:pPr>
        <w:pStyle w:val="FootnoteText"/>
      </w:pPr>
      <w:r>
        <w:rPr>
          <w:rStyle w:val="FootnoteReference"/>
        </w:rPr>
        <w:footnoteRef/>
      </w:r>
      <w:r>
        <w:t xml:space="preserve"> Company Act 71 of 2008, s 20(9)</w:t>
      </w:r>
    </w:p>
  </w:footnote>
  <w:footnote w:id="367">
    <w:p w:rsidR="00A367DF" w:rsidRDefault="00A367DF" w:rsidP="00974F07">
      <w:pPr>
        <w:pStyle w:val="FootnoteText"/>
      </w:pPr>
      <w:r>
        <w:rPr>
          <w:rStyle w:val="FootnoteReference"/>
        </w:rPr>
        <w:footnoteRef/>
      </w:r>
      <w:r>
        <w:t xml:space="preserve"> Ibid</w:t>
      </w:r>
    </w:p>
  </w:footnote>
  <w:footnote w:id="368">
    <w:p w:rsidR="00A367DF" w:rsidRDefault="00A367DF" w:rsidP="00473D46">
      <w:pPr>
        <w:pStyle w:val="FootnoteText"/>
      </w:pPr>
      <w:r>
        <w:rPr>
          <w:rStyle w:val="FootnoteReference"/>
        </w:rPr>
        <w:footnoteRef/>
      </w:r>
      <w:r>
        <w:t xml:space="preserve"> Peter N </w:t>
      </w:r>
      <w:proofErr w:type="spellStart"/>
      <w:r>
        <w:t>Levenberg</w:t>
      </w:r>
      <w:proofErr w:type="spellEnd"/>
      <w:r>
        <w:t>, ‘The Mystery of the corporate veil: Comparing Anglo-American Jurisdiction’ (2019) 7(1) Penn State Journal of Law &amp; International Affairs 115, 167</w:t>
      </w:r>
    </w:p>
  </w:footnote>
  <w:footnote w:id="369">
    <w:p w:rsidR="00A367DF" w:rsidRDefault="00A367DF" w:rsidP="00666AF4">
      <w:pPr>
        <w:pStyle w:val="FootnoteText"/>
      </w:pPr>
      <w:r>
        <w:rPr>
          <w:rStyle w:val="FootnoteReference"/>
        </w:rPr>
        <w:footnoteRef/>
      </w:r>
      <w:r>
        <w:t xml:space="preserve"> Ibid 45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A01"/>
    <w:rsid w:val="00000E08"/>
    <w:rsid w:val="000011AE"/>
    <w:rsid w:val="00003D05"/>
    <w:rsid w:val="0000429F"/>
    <w:rsid w:val="00005607"/>
    <w:rsid w:val="00005D6A"/>
    <w:rsid w:val="00006B06"/>
    <w:rsid w:val="00006DBA"/>
    <w:rsid w:val="00011972"/>
    <w:rsid w:val="000126C1"/>
    <w:rsid w:val="0001291C"/>
    <w:rsid w:val="00012BE7"/>
    <w:rsid w:val="00012CC2"/>
    <w:rsid w:val="00013054"/>
    <w:rsid w:val="00013653"/>
    <w:rsid w:val="00014CC0"/>
    <w:rsid w:val="00015E47"/>
    <w:rsid w:val="000168AF"/>
    <w:rsid w:val="00016FFB"/>
    <w:rsid w:val="000178B8"/>
    <w:rsid w:val="00017922"/>
    <w:rsid w:val="000232E0"/>
    <w:rsid w:val="000264F9"/>
    <w:rsid w:val="000265CE"/>
    <w:rsid w:val="00027464"/>
    <w:rsid w:val="0003028B"/>
    <w:rsid w:val="000303C2"/>
    <w:rsid w:val="00030F71"/>
    <w:rsid w:val="00031449"/>
    <w:rsid w:val="000342F0"/>
    <w:rsid w:val="00034C7A"/>
    <w:rsid w:val="000353B2"/>
    <w:rsid w:val="0003565D"/>
    <w:rsid w:val="00036013"/>
    <w:rsid w:val="0003775C"/>
    <w:rsid w:val="000378ED"/>
    <w:rsid w:val="00037D89"/>
    <w:rsid w:val="00040C50"/>
    <w:rsid w:val="00042AB1"/>
    <w:rsid w:val="00043E23"/>
    <w:rsid w:val="00044B35"/>
    <w:rsid w:val="00044E4F"/>
    <w:rsid w:val="000456BC"/>
    <w:rsid w:val="00045B10"/>
    <w:rsid w:val="000462CB"/>
    <w:rsid w:val="0004684F"/>
    <w:rsid w:val="00046E8D"/>
    <w:rsid w:val="0004741F"/>
    <w:rsid w:val="00047FBC"/>
    <w:rsid w:val="000503AB"/>
    <w:rsid w:val="000503F1"/>
    <w:rsid w:val="00051C8C"/>
    <w:rsid w:val="00052152"/>
    <w:rsid w:val="00053786"/>
    <w:rsid w:val="0005378B"/>
    <w:rsid w:val="000537F9"/>
    <w:rsid w:val="000539B6"/>
    <w:rsid w:val="0005638F"/>
    <w:rsid w:val="00057CEC"/>
    <w:rsid w:val="0006179A"/>
    <w:rsid w:val="00061F0F"/>
    <w:rsid w:val="0006210C"/>
    <w:rsid w:val="00062BE7"/>
    <w:rsid w:val="00066491"/>
    <w:rsid w:val="00070F6A"/>
    <w:rsid w:val="000722FE"/>
    <w:rsid w:val="0007387A"/>
    <w:rsid w:val="00073DDF"/>
    <w:rsid w:val="00075518"/>
    <w:rsid w:val="0007612A"/>
    <w:rsid w:val="000764B7"/>
    <w:rsid w:val="00077A29"/>
    <w:rsid w:val="00080824"/>
    <w:rsid w:val="00081FCC"/>
    <w:rsid w:val="0008221F"/>
    <w:rsid w:val="000832F1"/>
    <w:rsid w:val="000836C2"/>
    <w:rsid w:val="00083F24"/>
    <w:rsid w:val="00084024"/>
    <w:rsid w:val="00084866"/>
    <w:rsid w:val="00087EDB"/>
    <w:rsid w:val="000900AC"/>
    <w:rsid w:val="000914A9"/>
    <w:rsid w:val="000914C3"/>
    <w:rsid w:val="0009235E"/>
    <w:rsid w:val="000929DE"/>
    <w:rsid w:val="000947CD"/>
    <w:rsid w:val="00096708"/>
    <w:rsid w:val="000A15DC"/>
    <w:rsid w:val="000A18B2"/>
    <w:rsid w:val="000A2185"/>
    <w:rsid w:val="000A234A"/>
    <w:rsid w:val="000A27A2"/>
    <w:rsid w:val="000A28AA"/>
    <w:rsid w:val="000A4A49"/>
    <w:rsid w:val="000A5945"/>
    <w:rsid w:val="000A5ED8"/>
    <w:rsid w:val="000A67A3"/>
    <w:rsid w:val="000A6A09"/>
    <w:rsid w:val="000A6C78"/>
    <w:rsid w:val="000B0B64"/>
    <w:rsid w:val="000B0E31"/>
    <w:rsid w:val="000B10E9"/>
    <w:rsid w:val="000B1A6B"/>
    <w:rsid w:val="000B2683"/>
    <w:rsid w:val="000B3FB0"/>
    <w:rsid w:val="000B43FA"/>
    <w:rsid w:val="000B47C2"/>
    <w:rsid w:val="000B5B45"/>
    <w:rsid w:val="000B6A22"/>
    <w:rsid w:val="000B6A94"/>
    <w:rsid w:val="000B7281"/>
    <w:rsid w:val="000B7E3F"/>
    <w:rsid w:val="000B7E75"/>
    <w:rsid w:val="000C7EB9"/>
    <w:rsid w:val="000D1502"/>
    <w:rsid w:val="000D33E6"/>
    <w:rsid w:val="000D5849"/>
    <w:rsid w:val="000D64EE"/>
    <w:rsid w:val="000D79C5"/>
    <w:rsid w:val="000D7ADA"/>
    <w:rsid w:val="000E153B"/>
    <w:rsid w:val="000E1C0A"/>
    <w:rsid w:val="000E477D"/>
    <w:rsid w:val="000E62FF"/>
    <w:rsid w:val="000E6648"/>
    <w:rsid w:val="000E66AE"/>
    <w:rsid w:val="000F041C"/>
    <w:rsid w:val="000F18E0"/>
    <w:rsid w:val="000F3089"/>
    <w:rsid w:val="000F327E"/>
    <w:rsid w:val="000F4618"/>
    <w:rsid w:val="000F64D0"/>
    <w:rsid w:val="00100366"/>
    <w:rsid w:val="00101223"/>
    <w:rsid w:val="001027ED"/>
    <w:rsid w:val="001028CC"/>
    <w:rsid w:val="0010543B"/>
    <w:rsid w:val="00106505"/>
    <w:rsid w:val="0010663A"/>
    <w:rsid w:val="00107D11"/>
    <w:rsid w:val="00110DF1"/>
    <w:rsid w:val="001112C5"/>
    <w:rsid w:val="0011170B"/>
    <w:rsid w:val="001129B7"/>
    <w:rsid w:val="001133C8"/>
    <w:rsid w:val="0011357F"/>
    <w:rsid w:val="00113ADC"/>
    <w:rsid w:val="00116065"/>
    <w:rsid w:val="00117464"/>
    <w:rsid w:val="001204A0"/>
    <w:rsid w:val="00120A6C"/>
    <w:rsid w:val="00120BF8"/>
    <w:rsid w:val="00122433"/>
    <w:rsid w:val="00123F36"/>
    <w:rsid w:val="00124A22"/>
    <w:rsid w:val="00125201"/>
    <w:rsid w:val="00131616"/>
    <w:rsid w:val="001323FE"/>
    <w:rsid w:val="00132B75"/>
    <w:rsid w:val="0013521B"/>
    <w:rsid w:val="00136D4C"/>
    <w:rsid w:val="00137091"/>
    <w:rsid w:val="00137996"/>
    <w:rsid w:val="001428CB"/>
    <w:rsid w:val="00142E8E"/>
    <w:rsid w:val="00142EAB"/>
    <w:rsid w:val="00144F31"/>
    <w:rsid w:val="00145201"/>
    <w:rsid w:val="00145977"/>
    <w:rsid w:val="00147373"/>
    <w:rsid w:val="00151D9C"/>
    <w:rsid w:val="00152FAC"/>
    <w:rsid w:val="00153C8A"/>
    <w:rsid w:val="00154260"/>
    <w:rsid w:val="001549C1"/>
    <w:rsid w:val="00154F4E"/>
    <w:rsid w:val="00155098"/>
    <w:rsid w:val="00160596"/>
    <w:rsid w:val="001652EE"/>
    <w:rsid w:val="00165EBD"/>
    <w:rsid w:val="001673F0"/>
    <w:rsid w:val="00170087"/>
    <w:rsid w:val="00170EF2"/>
    <w:rsid w:val="00171021"/>
    <w:rsid w:val="0017278E"/>
    <w:rsid w:val="00173312"/>
    <w:rsid w:val="00173B17"/>
    <w:rsid w:val="001755A3"/>
    <w:rsid w:val="0017619C"/>
    <w:rsid w:val="00177974"/>
    <w:rsid w:val="00180136"/>
    <w:rsid w:val="001801B1"/>
    <w:rsid w:val="001805BC"/>
    <w:rsid w:val="001809A2"/>
    <w:rsid w:val="00182004"/>
    <w:rsid w:val="001843E2"/>
    <w:rsid w:val="00191297"/>
    <w:rsid w:val="001950CC"/>
    <w:rsid w:val="001960FF"/>
    <w:rsid w:val="00196D1D"/>
    <w:rsid w:val="001976F7"/>
    <w:rsid w:val="001A0576"/>
    <w:rsid w:val="001A190E"/>
    <w:rsid w:val="001A2A3A"/>
    <w:rsid w:val="001A466B"/>
    <w:rsid w:val="001A4790"/>
    <w:rsid w:val="001A510C"/>
    <w:rsid w:val="001A577C"/>
    <w:rsid w:val="001A5C27"/>
    <w:rsid w:val="001A6197"/>
    <w:rsid w:val="001B12AB"/>
    <w:rsid w:val="001B4832"/>
    <w:rsid w:val="001B49CE"/>
    <w:rsid w:val="001B5237"/>
    <w:rsid w:val="001B5548"/>
    <w:rsid w:val="001B692E"/>
    <w:rsid w:val="001C1D50"/>
    <w:rsid w:val="001C1ED5"/>
    <w:rsid w:val="001C2850"/>
    <w:rsid w:val="001C3170"/>
    <w:rsid w:val="001C4802"/>
    <w:rsid w:val="001C508E"/>
    <w:rsid w:val="001C5ECE"/>
    <w:rsid w:val="001C71EE"/>
    <w:rsid w:val="001C7ACB"/>
    <w:rsid w:val="001D0E07"/>
    <w:rsid w:val="001D370C"/>
    <w:rsid w:val="001D66A9"/>
    <w:rsid w:val="001D6B5C"/>
    <w:rsid w:val="001D7655"/>
    <w:rsid w:val="001E1C14"/>
    <w:rsid w:val="001E30CF"/>
    <w:rsid w:val="001E4D04"/>
    <w:rsid w:val="001E6F31"/>
    <w:rsid w:val="001F069C"/>
    <w:rsid w:val="001F0962"/>
    <w:rsid w:val="001F0E6E"/>
    <w:rsid w:val="001F2268"/>
    <w:rsid w:val="001F44E3"/>
    <w:rsid w:val="001F57A5"/>
    <w:rsid w:val="001F6190"/>
    <w:rsid w:val="001F665F"/>
    <w:rsid w:val="001F670C"/>
    <w:rsid w:val="001F6A91"/>
    <w:rsid w:val="00202C6A"/>
    <w:rsid w:val="002038D7"/>
    <w:rsid w:val="0020421E"/>
    <w:rsid w:val="00205140"/>
    <w:rsid w:val="00206B3D"/>
    <w:rsid w:val="00206DC5"/>
    <w:rsid w:val="0020714F"/>
    <w:rsid w:val="00207793"/>
    <w:rsid w:val="0021000D"/>
    <w:rsid w:val="00210F10"/>
    <w:rsid w:val="0021199B"/>
    <w:rsid w:val="002119EF"/>
    <w:rsid w:val="00211C92"/>
    <w:rsid w:val="00213E64"/>
    <w:rsid w:val="00214950"/>
    <w:rsid w:val="002153CC"/>
    <w:rsid w:val="0022022E"/>
    <w:rsid w:val="00221716"/>
    <w:rsid w:val="002224E2"/>
    <w:rsid w:val="002229C6"/>
    <w:rsid w:val="00223819"/>
    <w:rsid w:val="00224131"/>
    <w:rsid w:val="00226746"/>
    <w:rsid w:val="0023030F"/>
    <w:rsid w:val="0023100B"/>
    <w:rsid w:val="002321DC"/>
    <w:rsid w:val="0023238E"/>
    <w:rsid w:val="00232911"/>
    <w:rsid w:val="00233091"/>
    <w:rsid w:val="00233CBE"/>
    <w:rsid w:val="00235C3D"/>
    <w:rsid w:val="00235C62"/>
    <w:rsid w:val="00237B8E"/>
    <w:rsid w:val="00237BB2"/>
    <w:rsid w:val="0024235C"/>
    <w:rsid w:val="00243F1F"/>
    <w:rsid w:val="00245A3C"/>
    <w:rsid w:val="00250B10"/>
    <w:rsid w:val="002539B0"/>
    <w:rsid w:val="00255F6A"/>
    <w:rsid w:val="002601FD"/>
    <w:rsid w:val="00260634"/>
    <w:rsid w:val="002607FB"/>
    <w:rsid w:val="002621EB"/>
    <w:rsid w:val="00262694"/>
    <w:rsid w:val="00262D2A"/>
    <w:rsid w:val="00264478"/>
    <w:rsid w:val="00264870"/>
    <w:rsid w:val="00265883"/>
    <w:rsid w:val="002659C3"/>
    <w:rsid w:val="002663BA"/>
    <w:rsid w:val="00266685"/>
    <w:rsid w:val="0026713A"/>
    <w:rsid w:val="002721B5"/>
    <w:rsid w:val="00272793"/>
    <w:rsid w:val="00272BC3"/>
    <w:rsid w:val="00272E9C"/>
    <w:rsid w:val="00273486"/>
    <w:rsid w:val="00277165"/>
    <w:rsid w:val="00277524"/>
    <w:rsid w:val="002778D9"/>
    <w:rsid w:val="00283269"/>
    <w:rsid w:val="002838BF"/>
    <w:rsid w:val="00285464"/>
    <w:rsid w:val="00285CCC"/>
    <w:rsid w:val="00286A64"/>
    <w:rsid w:val="00287238"/>
    <w:rsid w:val="00290B5C"/>
    <w:rsid w:val="002917BF"/>
    <w:rsid w:val="00292BEB"/>
    <w:rsid w:val="002937B3"/>
    <w:rsid w:val="00296C20"/>
    <w:rsid w:val="002972A6"/>
    <w:rsid w:val="00297958"/>
    <w:rsid w:val="002A1302"/>
    <w:rsid w:val="002A26B5"/>
    <w:rsid w:val="002A2F03"/>
    <w:rsid w:val="002A2F60"/>
    <w:rsid w:val="002A3484"/>
    <w:rsid w:val="002A5016"/>
    <w:rsid w:val="002A77E4"/>
    <w:rsid w:val="002B04B9"/>
    <w:rsid w:val="002B1DA6"/>
    <w:rsid w:val="002B27BB"/>
    <w:rsid w:val="002B3589"/>
    <w:rsid w:val="002B3827"/>
    <w:rsid w:val="002B6442"/>
    <w:rsid w:val="002B6BF4"/>
    <w:rsid w:val="002C0477"/>
    <w:rsid w:val="002C2982"/>
    <w:rsid w:val="002C355E"/>
    <w:rsid w:val="002C574B"/>
    <w:rsid w:val="002C5C39"/>
    <w:rsid w:val="002C6738"/>
    <w:rsid w:val="002C6961"/>
    <w:rsid w:val="002C6F91"/>
    <w:rsid w:val="002C7BAC"/>
    <w:rsid w:val="002C7EF7"/>
    <w:rsid w:val="002D072D"/>
    <w:rsid w:val="002D38B0"/>
    <w:rsid w:val="002D49EC"/>
    <w:rsid w:val="002D4B1C"/>
    <w:rsid w:val="002D68B6"/>
    <w:rsid w:val="002E0AD7"/>
    <w:rsid w:val="002E2D20"/>
    <w:rsid w:val="002E51D3"/>
    <w:rsid w:val="002E64E2"/>
    <w:rsid w:val="002E70CD"/>
    <w:rsid w:val="002E7C66"/>
    <w:rsid w:val="002F1C5A"/>
    <w:rsid w:val="002F1CC6"/>
    <w:rsid w:val="002F3C91"/>
    <w:rsid w:val="002F3CBE"/>
    <w:rsid w:val="002F55A7"/>
    <w:rsid w:val="00300530"/>
    <w:rsid w:val="00300F2C"/>
    <w:rsid w:val="00301818"/>
    <w:rsid w:val="00302605"/>
    <w:rsid w:val="00304AF1"/>
    <w:rsid w:val="00306AD0"/>
    <w:rsid w:val="00310434"/>
    <w:rsid w:val="0031080E"/>
    <w:rsid w:val="0031139B"/>
    <w:rsid w:val="00313037"/>
    <w:rsid w:val="0031331F"/>
    <w:rsid w:val="003156A8"/>
    <w:rsid w:val="00316EB4"/>
    <w:rsid w:val="003201A6"/>
    <w:rsid w:val="00320751"/>
    <w:rsid w:val="00321BC0"/>
    <w:rsid w:val="00321C88"/>
    <w:rsid w:val="0032609C"/>
    <w:rsid w:val="0032659E"/>
    <w:rsid w:val="00330088"/>
    <w:rsid w:val="00330918"/>
    <w:rsid w:val="00331ED6"/>
    <w:rsid w:val="003323C1"/>
    <w:rsid w:val="00333633"/>
    <w:rsid w:val="00333EA3"/>
    <w:rsid w:val="00334BAF"/>
    <w:rsid w:val="00335DF3"/>
    <w:rsid w:val="003371BB"/>
    <w:rsid w:val="00337A4E"/>
    <w:rsid w:val="00342A6E"/>
    <w:rsid w:val="0034320B"/>
    <w:rsid w:val="003433DC"/>
    <w:rsid w:val="00343ADE"/>
    <w:rsid w:val="003444E9"/>
    <w:rsid w:val="00344E70"/>
    <w:rsid w:val="00347A32"/>
    <w:rsid w:val="00350DB0"/>
    <w:rsid w:val="003518AB"/>
    <w:rsid w:val="00351E2A"/>
    <w:rsid w:val="003523DC"/>
    <w:rsid w:val="00352B81"/>
    <w:rsid w:val="00353317"/>
    <w:rsid w:val="0035479F"/>
    <w:rsid w:val="00355A8D"/>
    <w:rsid w:val="00355F8C"/>
    <w:rsid w:val="00356713"/>
    <w:rsid w:val="00362A3B"/>
    <w:rsid w:val="00362E7D"/>
    <w:rsid w:val="003644C7"/>
    <w:rsid w:val="00365D76"/>
    <w:rsid w:val="00366296"/>
    <w:rsid w:val="003707F4"/>
    <w:rsid w:val="00370888"/>
    <w:rsid w:val="00373C22"/>
    <w:rsid w:val="00374145"/>
    <w:rsid w:val="00374149"/>
    <w:rsid w:val="00374E0F"/>
    <w:rsid w:val="003763E9"/>
    <w:rsid w:val="00377B26"/>
    <w:rsid w:val="00377D2D"/>
    <w:rsid w:val="00377D92"/>
    <w:rsid w:val="0038116E"/>
    <w:rsid w:val="00383755"/>
    <w:rsid w:val="00391E26"/>
    <w:rsid w:val="00395717"/>
    <w:rsid w:val="0039658C"/>
    <w:rsid w:val="00397495"/>
    <w:rsid w:val="003A07A8"/>
    <w:rsid w:val="003A0CB3"/>
    <w:rsid w:val="003A1BDF"/>
    <w:rsid w:val="003A4686"/>
    <w:rsid w:val="003A469F"/>
    <w:rsid w:val="003A591A"/>
    <w:rsid w:val="003A74E5"/>
    <w:rsid w:val="003B078C"/>
    <w:rsid w:val="003B12AB"/>
    <w:rsid w:val="003B1B14"/>
    <w:rsid w:val="003B1B2C"/>
    <w:rsid w:val="003B2483"/>
    <w:rsid w:val="003B2E25"/>
    <w:rsid w:val="003B3245"/>
    <w:rsid w:val="003B74D5"/>
    <w:rsid w:val="003C074B"/>
    <w:rsid w:val="003C1AF4"/>
    <w:rsid w:val="003C26C8"/>
    <w:rsid w:val="003C2D68"/>
    <w:rsid w:val="003C307F"/>
    <w:rsid w:val="003C4053"/>
    <w:rsid w:val="003C6C19"/>
    <w:rsid w:val="003C7224"/>
    <w:rsid w:val="003C7372"/>
    <w:rsid w:val="003C74F1"/>
    <w:rsid w:val="003C7F4C"/>
    <w:rsid w:val="003D1887"/>
    <w:rsid w:val="003D1973"/>
    <w:rsid w:val="003D1F55"/>
    <w:rsid w:val="003D201F"/>
    <w:rsid w:val="003D61A2"/>
    <w:rsid w:val="003D6228"/>
    <w:rsid w:val="003D7141"/>
    <w:rsid w:val="003D7708"/>
    <w:rsid w:val="003E1146"/>
    <w:rsid w:val="003E1D27"/>
    <w:rsid w:val="003E31BE"/>
    <w:rsid w:val="003E3AD7"/>
    <w:rsid w:val="003E420E"/>
    <w:rsid w:val="003E5D32"/>
    <w:rsid w:val="003E622B"/>
    <w:rsid w:val="003F0604"/>
    <w:rsid w:val="003F17A9"/>
    <w:rsid w:val="003F36C6"/>
    <w:rsid w:val="003F49D1"/>
    <w:rsid w:val="003F51A7"/>
    <w:rsid w:val="003F571F"/>
    <w:rsid w:val="003F5C75"/>
    <w:rsid w:val="003F78C7"/>
    <w:rsid w:val="0040115C"/>
    <w:rsid w:val="00403EDD"/>
    <w:rsid w:val="004056D6"/>
    <w:rsid w:val="00405771"/>
    <w:rsid w:val="00414482"/>
    <w:rsid w:val="0041507B"/>
    <w:rsid w:val="00415D15"/>
    <w:rsid w:val="004160A6"/>
    <w:rsid w:val="0041726E"/>
    <w:rsid w:val="004178AC"/>
    <w:rsid w:val="004208A2"/>
    <w:rsid w:val="004222A1"/>
    <w:rsid w:val="0042498F"/>
    <w:rsid w:val="00424B02"/>
    <w:rsid w:val="00425CD7"/>
    <w:rsid w:val="00426A95"/>
    <w:rsid w:val="00427F25"/>
    <w:rsid w:val="00430AE2"/>
    <w:rsid w:val="004317E4"/>
    <w:rsid w:val="0043260D"/>
    <w:rsid w:val="00432C43"/>
    <w:rsid w:val="004331EA"/>
    <w:rsid w:val="00434A67"/>
    <w:rsid w:val="00434BD0"/>
    <w:rsid w:val="0043645A"/>
    <w:rsid w:val="004379C7"/>
    <w:rsid w:val="00437F10"/>
    <w:rsid w:val="00440586"/>
    <w:rsid w:val="00443D23"/>
    <w:rsid w:val="004449AD"/>
    <w:rsid w:val="0044562B"/>
    <w:rsid w:val="00445A04"/>
    <w:rsid w:val="00447FA5"/>
    <w:rsid w:val="0045113C"/>
    <w:rsid w:val="00453922"/>
    <w:rsid w:val="00453DFD"/>
    <w:rsid w:val="004547E3"/>
    <w:rsid w:val="00456AA6"/>
    <w:rsid w:val="004571E5"/>
    <w:rsid w:val="004574D7"/>
    <w:rsid w:val="00464928"/>
    <w:rsid w:val="00466EEC"/>
    <w:rsid w:val="00467D3F"/>
    <w:rsid w:val="00467F7E"/>
    <w:rsid w:val="004712FA"/>
    <w:rsid w:val="00472092"/>
    <w:rsid w:val="00473D46"/>
    <w:rsid w:val="00474CD4"/>
    <w:rsid w:val="00475544"/>
    <w:rsid w:val="00476790"/>
    <w:rsid w:val="004769FB"/>
    <w:rsid w:val="00476EB1"/>
    <w:rsid w:val="004800E5"/>
    <w:rsid w:val="0048117F"/>
    <w:rsid w:val="00481193"/>
    <w:rsid w:val="00481E9E"/>
    <w:rsid w:val="00484B5A"/>
    <w:rsid w:val="004853CC"/>
    <w:rsid w:val="00490244"/>
    <w:rsid w:val="0049166C"/>
    <w:rsid w:val="004922DA"/>
    <w:rsid w:val="00492F36"/>
    <w:rsid w:val="00493F69"/>
    <w:rsid w:val="00494885"/>
    <w:rsid w:val="004948B1"/>
    <w:rsid w:val="00494F04"/>
    <w:rsid w:val="00495D1F"/>
    <w:rsid w:val="00496B06"/>
    <w:rsid w:val="00496F64"/>
    <w:rsid w:val="0049721E"/>
    <w:rsid w:val="004A0091"/>
    <w:rsid w:val="004A00E7"/>
    <w:rsid w:val="004A24B7"/>
    <w:rsid w:val="004A3909"/>
    <w:rsid w:val="004A3D7A"/>
    <w:rsid w:val="004A49E2"/>
    <w:rsid w:val="004B2158"/>
    <w:rsid w:val="004B311D"/>
    <w:rsid w:val="004B57F2"/>
    <w:rsid w:val="004B6950"/>
    <w:rsid w:val="004C054A"/>
    <w:rsid w:val="004C1068"/>
    <w:rsid w:val="004C4344"/>
    <w:rsid w:val="004C6427"/>
    <w:rsid w:val="004C68B4"/>
    <w:rsid w:val="004D1051"/>
    <w:rsid w:val="004D2387"/>
    <w:rsid w:val="004D5001"/>
    <w:rsid w:val="004D57B8"/>
    <w:rsid w:val="004D6A23"/>
    <w:rsid w:val="004D6C11"/>
    <w:rsid w:val="004E39F1"/>
    <w:rsid w:val="004E4AD8"/>
    <w:rsid w:val="004E7747"/>
    <w:rsid w:val="004F1047"/>
    <w:rsid w:val="004F2E54"/>
    <w:rsid w:val="004F4776"/>
    <w:rsid w:val="004F60B3"/>
    <w:rsid w:val="004F779A"/>
    <w:rsid w:val="005025F6"/>
    <w:rsid w:val="00502E4C"/>
    <w:rsid w:val="005031A3"/>
    <w:rsid w:val="0050482B"/>
    <w:rsid w:val="0051027F"/>
    <w:rsid w:val="0051073E"/>
    <w:rsid w:val="00510CFD"/>
    <w:rsid w:val="00511EA3"/>
    <w:rsid w:val="0051356B"/>
    <w:rsid w:val="00521DA1"/>
    <w:rsid w:val="00524C7E"/>
    <w:rsid w:val="005257AC"/>
    <w:rsid w:val="0052758C"/>
    <w:rsid w:val="00530A45"/>
    <w:rsid w:val="0053150D"/>
    <w:rsid w:val="00531DA6"/>
    <w:rsid w:val="00531EDA"/>
    <w:rsid w:val="0053418D"/>
    <w:rsid w:val="00540937"/>
    <w:rsid w:val="00540DA9"/>
    <w:rsid w:val="0054101F"/>
    <w:rsid w:val="00543CA8"/>
    <w:rsid w:val="0054496D"/>
    <w:rsid w:val="00547CCE"/>
    <w:rsid w:val="0055080B"/>
    <w:rsid w:val="00551350"/>
    <w:rsid w:val="00551723"/>
    <w:rsid w:val="00551E76"/>
    <w:rsid w:val="005520EA"/>
    <w:rsid w:val="00552B4C"/>
    <w:rsid w:val="00553679"/>
    <w:rsid w:val="00553C56"/>
    <w:rsid w:val="00554766"/>
    <w:rsid w:val="005564EF"/>
    <w:rsid w:val="00560D9A"/>
    <w:rsid w:val="0056155C"/>
    <w:rsid w:val="005618F4"/>
    <w:rsid w:val="00563740"/>
    <w:rsid w:val="0056382E"/>
    <w:rsid w:val="00564398"/>
    <w:rsid w:val="00564725"/>
    <w:rsid w:val="00564D67"/>
    <w:rsid w:val="00565BA4"/>
    <w:rsid w:val="0056698D"/>
    <w:rsid w:val="00566A94"/>
    <w:rsid w:val="005670BA"/>
    <w:rsid w:val="00567808"/>
    <w:rsid w:val="0057221F"/>
    <w:rsid w:val="0057230D"/>
    <w:rsid w:val="005727C4"/>
    <w:rsid w:val="005733DD"/>
    <w:rsid w:val="005736E7"/>
    <w:rsid w:val="00576743"/>
    <w:rsid w:val="0057755E"/>
    <w:rsid w:val="00577705"/>
    <w:rsid w:val="00580288"/>
    <w:rsid w:val="005827EF"/>
    <w:rsid w:val="00583AB6"/>
    <w:rsid w:val="005864CA"/>
    <w:rsid w:val="0058651A"/>
    <w:rsid w:val="0059027D"/>
    <w:rsid w:val="00592303"/>
    <w:rsid w:val="00593777"/>
    <w:rsid w:val="005942AB"/>
    <w:rsid w:val="00597DDE"/>
    <w:rsid w:val="00597FAB"/>
    <w:rsid w:val="005A271E"/>
    <w:rsid w:val="005A3E13"/>
    <w:rsid w:val="005A4E5D"/>
    <w:rsid w:val="005A5A27"/>
    <w:rsid w:val="005A6917"/>
    <w:rsid w:val="005A7FDE"/>
    <w:rsid w:val="005B07C3"/>
    <w:rsid w:val="005B09ED"/>
    <w:rsid w:val="005B2BAF"/>
    <w:rsid w:val="005B484A"/>
    <w:rsid w:val="005B6832"/>
    <w:rsid w:val="005B6FC6"/>
    <w:rsid w:val="005B70EA"/>
    <w:rsid w:val="005B7E3B"/>
    <w:rsid w:val="005B7F1D"/>
    <w:rsid w:val="005C09DC"/>
    <w:rsid w:val="005C209C"/>
    <w:rsid w:val="005C5A60"/>
    <w:rsid w:val="005C5C33"/>
    <w:rsid w:val="005D27BF"/>
    <w:rsid w:val="005D3248"/>
    <w:rsid w:val="005D4898"/>
    <w:rsid w:val="005D6470"/>
    <w:rsid w:val="005D6E8A"/>
    <w:rsid w:val="005E257A"/>
    <w:rsid w:val="005E3F15"/>
    <w:rsid w:val="005F0482"/>
    <w:rsid w:val="005F1B9B"/>
    <w:rsid w:val="005F229A"/>
    <w:rsid w:val="005F2C52"/>
    <w:rsid w:val="005F31BE"/>
    <w:rsid w:val="005F3483"/>
    <w:rsid w:val="005F3B8D"/>
    <w:rsid w:val="005F5A8D"/>
    <w:rsid w:val="005F6635"/>
    <w:rsid w:val="005F667D"/>
    <w:rsid w:val="005F7356"/>
    <w:rsid w:val="005F74B1"/>
    <w:rsid w:val="005F7BA0"/>
    <w:rsid w:val="00600CE8"/>
    <w:rsid w:val="00602D9F"/>
    <w:rsid w:val="0060522A"/>
    <w:rsid w:val="00606CB6"/>
    <w:rsid w:val="00606FC8"/>
    <w:rsid w:val="00607F18"/>
    <w:rsid w:val="006117C2"/>
    <w:rsid w:val="006128A9"/>
    <w:rsid w:val="006130B7"/>
    <w:rsid w:val="00613415"/>
    <w:rsid w:val="006149BF"/>
    <w:rsid w:val="006149DB"/>
    <w:rsid w:val="0061531A"/>
    <w:rsid w:val="00617516"/>
    <w:rsid w:val="006178A3"/>
    <w:rsid w:val="006200FC"/>
    <w:rsid w:val="0062080F"/>
    <w:rsid w:val="006214AC"/>
    <w:rsid w:val="006214C6"/>
    <w:rsid w:val="00623A3D"/>
    <w:rsid w:val="00625420"/>
    <w:rsid w:val="006258AC"/>
    <w:rsid w:val="006260A2"/>
    <w:rsid w:val="00627F2C"/>
    <w:rsid w:val="00630172"/>
    <w:rsid w:val="0063020D"/>
    <w:rsid w:val="00630341"/>
    <w:rsid w:val="00630520"/>
    <w:rsid w:val="0063121A"/>
    <w:rsid w:val="006317F2"/>
    <w:rsid w:val="00632ED3"/>
    <w:rsid w:val="006332BE"/>
    <w:rsid w:val="00635A6B"/>
    <w:rsid w:val="00635BA5"/>
    <w:rsid w:val="00635C48"/>
    <w:rsid w:val="00636F72"/>
    <w:rsid w:val="00637CFF"/>
    <w:rsid w:val="00637E7A"/>
    <w:rsid w:val="0064014A"/>
    <w:rsid w:val="00641A0B"/>
    <w:rsid w:val="00642553"/>
    <w:rsid w:val="00643BC0"/>
    <w:rsid w:val="00644432"/>
    <w:rsid w:val="0064562F"/>
    <w:rsid w:val="006526CC"/>
    <w:rsid w:val="00652B82"/>
    <w:rsid w:val="00657161"/>
    <w:rsid w:val="00661160"/>
    <w:rsid w:val="006616EF"/>
    <w:rsid w:val="0066219A"/>
    <w:rsid w:val="00663127"/>
    <w:rsid w:val="006639B6"/>
    <w:rsid w:val="0066557C"/>
    <w:rsid w:val="00666AF4"/>
    <w:rsid w:val="00670091"/>
    <w:rsid w:val="00672C92"/>
    <w:rsid w:val="00674961"/>
    <w:rsid w:val="00677E7C"/>
    <w:rsid w:val="0068193D"/>
    <w:rsid w:val="00682F93"/>
    <w:rsid w:val="00682FDA"/>
    <w:rsid w:val="00683845"/>
    <w:rsid w:val="00683987"/>
    <w:rsid w:val="006863D9"/>
    <w:rsid w:val="0068724C"/>
    <w:rsid w:val="006920ED"/>
    <w:rsid w:val="00692250"/>
    <w:rsid w:val="006924A5"/>
    <w:rsid w:val="0069449A"/>
    <w:rsid w:val="00696070"/>
    <w:rsid w:val="00696354"/>
    <w:rsid w:val="00697C15"/>
    <w:rsid w:val="006A051A"/>
    <w:rsid w:val="006A3009"/>
    <w:rsid w:val="006A59A8"/>
    <w:rsid w:val="006A6D7E"/>
    <w:rsid w:val="006A7909"/>
    <w:rsid w:val="006B1759"/>
    <w:rsid w:val="006B2153"/>
    <w:rsid w:val="006B25A4"/>
    <w:rsid w:val="006B3DC7"/>
    <w:rsid w:val="006B48AC"/>
    <w:rsid w:val="006B75EB"/>
    <w:rsid w:val="006C47C6"/>
    <w:rsid w:val="006C4EB6"/>
    <w:rsid w:val="006D2BC4"/>
    <w:rsid w:val="006D3686"/>
    <w:rsid w:val="006D3894"/>
    <w:rsid w:val="006D3B3D"/>
    <w:rsid w:val="006D5728"/>
    <w:rsid w:val="006D63B3"/>
    <w:rsid w:val="006D70BD"/>
    <w:rsid w:val="006D7A5B"/>
    <w:rsid w:val="006E5AB8"/>
    <w:rsid w:val="006E68F9"/>
    <w:rsid w:val="006E6E19"/>
    <w:rsid w:val="006E7342"/>
    <w:rsid w:val="006F078A"/>
    <w:rsid w:val="006F221F"/>
    <w:rsid w:val="006F235E"/>
    <w:rsid w:val="006F23E0"/>
    <w:rsid w:val="006F2FC9"/>
    <w:rsid w:val="006F32EA"/>
    <w:rsid w:val="006F35DA"/>
    <w:rsid w:val="006F3AD4"/>
    <w:rsid w:val="006F3BBF"/>
    <w:rsid w:val="006F488B"/>
    <w:rsid w:val="006F58E0"/>
    <w:rsid w:val="0070030F"/>
    <w:rsid w:val="00701106"/>
    <w:rsid w:val="00703151"/>
    <w:rsid w:val="007034D9"/>
    <w:rsid w:val="007037FD"/>
    <w:rsid w:val="00704BA1"/>
    <w:rsid w:val="007053C3"/>
    <w:rsid w:val="00707360"/>
    <w:rsid w:val="00710FB9"/>
    <w:rsid w:val="00712507"/>
    <w:rsid w:val="007139CD"/>
    <w:rsid w:val="00713BFC"/>
    <w:rsid w:val="0071628F"/>
    <w:rsid w:val="00716FD2"/>
    <w:rsid w:val="00720C8A"/>
    <w:rsid w:val="00720CAC"/>
    <w:rsid w:val="007210E5"/>
    <w:rsid w:val="007217A8"/>
    <w:rsid w:val="00721DA0"/>
    <w:rsid w:val="00722609"/>
    <w:rsid w:val="00722CD4"/>
    <w:rsid w:val="00724740"/>
    <w:rsid w:val="007253E2"/>
    <w:rsid w:val="00725F9D"/>
    <w:rsid w:val="00732869"/>
    <w:rsid w:val="00733841"/>
    <w:rsid w:val="0073539C"/>
    <w:rsid w:val="00735B7A"/>
    <w:rsid w:val="00735E62"/>
    <w:rsid w:val="007412F9"/>
    <w:rsid w:val="00741CFB"/>
    <w:rsid w:val="007424B2"/>
    <w:rsid w:val="00742A89"/>
    <w:rsid w:val="007430A9"/>
    <w:rsid w:val="0074588E"/>
    <w:rsid w:val="00745FD5"/>
    <w:rsid w:val="00746781"/>
    <w:rsid w:val="00746B13"/>
    <w:rsid w:val="00747F77"/>
    <w:rsid w:val="0075062F"/>
    <w:rsid w:val="00751E7F"/>
    <w:rsid w:val="00754E2A"/>
    <w:rsid w:val="00755AFB"/>
    <w:rsid w:val="007570E5"/>
    <w:rsid w:val="00757D33"/>
    <w:rsid w:val="007616B8"/>
    <w:rsid w:val="00762C1F"/>
    <w:rsid w:val="00763488"/>
    <w:rsid w:val="0076398F"/>
    <w:rsid w:val="00763A3F"/>
    <w:rsid w:val="0076490E"/>
    <w:rsid w:val="00764C1C"/>
    <w:rsid w:val="007659E2"/>
    <w:rsid w:val="00765E47"/>
    <w:rsid w:val="007709FB"/>
    <w:rsid w:val="007722DF"/>
    <w:rsid w:val="00772ED1"/>
    <w:rsid w:val="0077356C"/>
    <w:rsid w:val="00773BFA"/>
    <w:rsid w:val="0077491D"/>
    <w:rsid w:val="0077591E"/>
    <w:rsid w:val="00775DAF"/>
    <w:rsid w:val="00776BDD"/>
    <w:rsid w:val="00777285"/>
    <w:rsid w:val="007812C5"/>
    <w:rsid w:val="007827A4"/>
    <w:rsid w:val="00783163"/>
    <w:rsid w:val="00783523"/>
    <w:rsid w:val="00783D06"/>
    <w:rsid w:val="00783FCB"/>
    <w:rsid w:val="0078402F"/>
    <w:rsid w:val="007841F1"/>
    <w:rsid w:val="00784B26"/>
    <w:rsid w:val="00787E70"/>
    <w:rsid w:val="00790361"/>
    <w:rsid w:val="00790D02"/>
    <w:rsid w:val="00792E32"/>
    <w:rsid w:val="0079307C"/>
    <w:rsid w:val="007935F1"/>
    <w:rsid w:val="007940A8"/>
    <w:rsid w:val="007953B5"/>
    <w:rsid w:val="007975FC"/>
    <w:rsid w:val="007A0B7A"/>
    <w:rsid w:val="007A347B"/>
    <w:rsid w:val="007A374F"/>
    <w:rsid w:val="007A5185"/>
    <w:rsid w:val="007B033B"/>
    <w:rsid w:val="007B1564"/>
    <w:rsid w:val="007B35BE"/>
    <w:rsid w:val="007B3EA2"/>
    <w:rsid w:val="007B42D7"/>
    <w:rsid w:val="007B47E4"/>
    <w:rsid w:val="007B67C0"/>
    <w:rsid w:val="007B6E3B"/>
    <w:rsid w:val="007B7F63"/>
    <w:rsid w:val="007C0084"/>
    <w:rsid w:val="007C0BEA"/>
    <w:rsid w:val="007C1E93"/>
    <w:rsid w:val="007C23D5"/>
    <w:rsid w:val="007C2759"/>
    <w:rsid w:val="007C62EC"/>
    <w:rsid w:val="007D081D"/>
    <w:rsid w:val="007D1C45"/>
    <w:rsid w:val="007D3601"/>
    <w:rsid w:val="007D462F"/>
    <w:rsid w:val="007D5ED1"/>
    <w:rsid w:val="007D61FA"/>
    <w:rsid w:val="007D7016"/>
    <w:rsid w:val="007D72ED"/>
    <w:rsid w:val="007D75DA"/>
    <w:rsid w:val="007E0DA7"/>
    <w:rsid w:val="007E10E7"/>
    <w:rsid w:val="007E11DF"/>
    <w:rsid w:val="007E34CB"/>
    <w:rsid w:val="007E4A97"/>
    <w:rsid w:val="007E5243"/>
    <w:rsid w:val="007E5DA5"/>
    <w:rsid w:val="007E7A1A"/>
    <w:rsid w:val="007F1426"/>
    <w:rsid w:val="007F3320"/>
    <w:rsid w:val="007F45FB"/>
    <w:rsid w:val="007F5A0E"/>
    <w:rsid w:val="007F5D24"/>
    <w:rsid w:val="007F5F32"/>
    <w:rsid w:val="007F6231"/>
    <w:rsid w:val="007F7301"/>
    <w:rsid w:val="007F7B09"/>
    <w:rsid w:val="00800069"/>
    <w:rsid w:val="00804DB2"/>
    <w:rsid w:val="00806404"/>
    <w:rsid w:val="0080745E"/>
    <w:rsid w:val="00810080"/>
    <w:rsid w:val="00811648"/>
    <w:rsid w:val="00811A93"/>
    <w:rsid w:val="00811D00"/>
    <w:rsid w:val="008123FB"/>
    <w:rsid w:val="008154DF"/>
    <w:rsid w:val="00815C36"/>
    <w:rsid w:val="008162B2"/>
    <w:rsid w:val="008169F9"/>
    <w:rsid w:val="008172A8"/>
    <w:rsid w:val="00817921"/>
    <w:rsid w:val="008211D9"/>
    <w:rsid w:val="0082276E"/>
    <w:rsid w:val="00822987"/>
    <w:rsid w:val="008233AA"/>
    <w:rsid w:val="00827327"/>
    <w:rsid w:val="00832D4F"/>
    <w:rsid w:val="008345C4"/>
    <w:rsid w:val="00834D61"/>
    <w:rsid w:val="00835288"/>
    <w:rsid w:val="00835A43"/>
    <w:rsid w:val="00837A9C"/>
    <w:rsid w:val="00840508"/>
    <w:rsid w:val="00842B5E"/>
    <w:rsid w:val="008435AD"/>
    <w:rsid w:val="008437A3"/>
    <w:rsid w:val="0084412E"/>
    <w:rsid w:val="008468A5"/>
    <w:rsid w:val="00846E52"/>
    <w:rsid w:val="008476A8"/>
    <w:rsid w:val="00847CC1"/>
    <w:rsid w:val="00847CD3"/>
    <w:rsid w:val="008504E0"/>
    <w:rsid w:val="00851AEE"/>
    <w:rsid w:val="00851BE0"/>
    <w:rsid w:val="00854CEB"/>
    <w:rsid w:val="00856853"/>
    <w:rsid w:val="00860018"/>
    <w:rsid w:val="0086113C"/>
    <w:rsid w:val="008613BC"/>
    <w:rsid w:val="00862EF6"/>
    <w:rsid w:val="0086344B"/>
    <w:rsid w:val="008647EB"/>
    <w:rsid w:val="00865525"/>
    <w:rsid w:val="00871621"/>
    <w:rsid w:val="0087245C"/>
    <w:rsid w:val="0087293F"/>
    <w:rsid w:val="00872EFC"/>
    <w:rsid w:val="008742CE"/>
    <w:rsid w:val="0087456B"/>
    <w:rsid w:val="0087631D"/>
    <w:rsid w:val="008768BC"/>
    <w:rsid w:val="00877A23"/>
    <w:rsid w:val="00877A61"/>
    <w:rsid w:val="008804DE"/>
    <w:rsid w:val="00881B52"/>
    <w:rsid w:val="0088215B"/>
    <w:rsid w:val="00882DEC"/>
    <w:rsid w:val="008845FA"/>
    <w:rsid w:val="00885A11"/>
    <w:rsid w:val="008865A2"/>
    <w:rsid w:val="00890978"/>
    <w:rsid w:val="0089293D"/>
    <w:rsid w:val="00892B9C"/>
    <w:rsid w:val="00892C0E"/>
    <w:rsid w:val="008938DB"/>
    <w:rsid w:val="0089408B"/>
    <w:rsid w:val="00894606"/>
    <w:rsid w:val="0089542B"/>
    <w:rsid w:val="00896DC0"/>
    <w:rsid w:val="008971F3"/>
    <w:rsid w:val="00897FC4"/>
    <w:rsid w:val="008A01C0"/>
    <w:rsid w:val="008A02FD"/>
    <w:rsid w:val="008A3F61"/>
    <w:rsid w:val="008A7999"/>
    <w:rsid w:val="008B1028"/>
    <w:rsid w:val="008B12C3"/>
    <w:rsid w:val="008B1C50"/>
    <w:rsid w:val="008B3E52"/>
    <w:rsid w:val="008B6C19"/>
    <w:rsid w:val="008B78AF"/>
    <w:rsid w:val="008C047E"/>
    <w:rsid w:val="008C1B56"/>
    <w:rsid w:val="008C3A7A"/>
    <w:rsid w:val="008C4691"/>
    <w:rsid w:val="008C518A"/>
    <w:rsid w:val="008C59C8"/>
    <w:rsid w:val="008C6EC2"/>
    <w:rsid w:val="008C77F5"/>
    <w:rsid w:val="008D06C8"/>
    <w:rsid w:val="008D085E"/>
    <w:rsid w:val="008D1CD4"/>
    <w:rsid w:val="008D21B5"/>
    <w:rsid w:val="008D353B"/>
    <w:rsid w:val="008D3578"/>
    <w:rsid w:val="008D3B1C"/>
    <w:rsid w:val="008D420C"/>
    <w:rsid w:val="008D4E2E"/>
    <w:rsid w:val="008D57BB"/>
    <w:rsid w:val="008E10B7"/>
    <w:rsid w:val="008E1464"/>
    <w:rsid w:val="008E15A2"/>
    <w:rsid w:val="008E253F"/>
    <w:rsid w:val="008E3F2B"/>
    <w:rsid w:val="008E68D0"/>
    <w:rsid w:val="008E7230"/>
    <w:rsid w:val="008E75EA"/>
    <w:rsid w:val="008F0C00"/>
    <w:rsid w:val="008F1685"/>
    <w:rsid w:val="008F2061"/>
    <w:rsid w:val="008F485D"/>
    <w:rsid w:val="008F5245"/>
    <w:rsid w:val="008F56A3"/>
    <w:rsid w:val="008F5B72"/>
    <w:rsid w:val="008F5FB0"/>
    <w:rsid w:val="00900BF5"/>
    <w:rsid w:val="009018E7"/>
    <w:rsid w:val="00902A1F"/>
    <w:rsid w:val="00903778"/>
    <w:rsid w:val="00903EEA"/>
    <w:rsid w:val="009045E6"/>
    <w:rsid w:val="009046F5"/>
    <w:rsid w:val="0090525A"/>
    <w:rsid w:val="00906637"/>
    <w:rsid w:val="00907AEC"/>
    <w:rsid w:val="0091004B"/>
    <w:rsid w:val="00910E3C"/>
    <w:rsid w:val="00913B7A"/>
    <w:rsid w:val="00914488"/>
    <w:rsid w:val="00914662"/>
    <w:rsid w:val="00914CDE"/>
    <w:rsid w:val="009208FE"/>
    <w:rsid w:val="00921084"/>
    <w:rsid w:val="0092173B"/>
    <w:rsid w:val="00922086"/>
    <w:rsid w:val="00922EE2"/>
    <w:rsid w:val="009237DA"/>
    <w:rsid w:val="00925BE0"/>
    <w:rsid w:val="00930468"/>
    <w:rsid w:val="0093051A"/>
    <w:rsid w:val="0093373B"/>
    <w:rsid w:val="00933B40"/>
    <w:rsid w:val="00935AD7"/>
    <w:rsid w:val="00935C39"/>
    <w:rsid w:val="00940FD7"/>
    <w:rsid w:val="00941898"/>
    <w:rsid w:val="00943643"/>
    <w:rsid w:val="00943651"/>
    <w:rsid w:val="0094788A"/>
    <w:rsid w:val="00947DC8"/>
    <w:rsid w:val="00951B02"/>
    <w:rsid w:val="0095232B"/>
    <w:rsid w:val="0095258D"/>
    <w:rsid w:val="00953859"/>
    <w:rsid w:val="009542F5"/>
    <w:rsid w:val="00955523"/>
    <w:rsid w:val="00955838"/>
    <w:rsid w:val="00955FEE"/>
    <w:rsid w:val="00957AF2"/>
    <w:rsid w:val="00957F5C"/>
    <w:rsid w:val="00960415"/>
    <w:rsid w:val="009653B5"/>
    <w:rsid w:val="00966FE8"/>
    <w:rsid w:val="009706CB"/>
    <w:rsid w:val="0097142D"/>
    <w:rsid w:val="009723DD"/>
    <w:rsid w:val="009734C6"/>
    <w:rsid w:val="00973A31"/>
    <w:rsid w:val="00973B63"/>
    <w:rsid w:val="00974BA7"/>
    <w:rsid w:val="00974F07"/>
    <w:rsid w:val="009757A0"/>
    <w:rsid w:val="00976C8D"/>
    <w:rsid w:val="0098090D"/>
    <w:rsid w:val="0098185C"/>
    <w:rsid w:val="0098187F"/>
    <w:rsid w:val="00982314"/>
    <w:rsid w:val="0098287D"/>
    <w:rsid w:val="00982D22"/>
    <w:rsid w:val="00984EB2"/>
    <w:rsid w:val="0098747C"/>
    <w:rsid w:val="0099126D"/>
    <w:rsid w:val="00991975"/>
    <w:rsid w:val="00991F56"/>
    <w:rsid w:val="00991FFA"/>
    <w:rsid w:val="009922C2"/>
    <w:rsid w:val="00993BF4"/>
    <w:rsid w:val="00993CAA"/>
    <w:rsid w:val="00994808"/>
    <w:rsid w:val="009958A5"/>
    <w:rsid w:val="00996617"/>
    <w:rsid w:val="00997D3B"/>
    <w:rsid w:val="009A09D2"/>
    <w:rsid w:val="009A3E82"/>
    <w:rsid w:val="009A42AB"/>
    <w:rsid w:val="009A441A"/>
    <w:rsid w:val="009A5289"/>
    <w:rsid w:val="009A5C36"/>
    <w:rsid w:val="009A5CCF"/>
    <w:rsid w:val="009B0A59"/>
    <w:rsid w:val="009B21AA"/>
    <w:rsid w:val="009B24E9"/>
    <w:rsid w:val="009B26F6"/>
    <w:rsid w:val="009B3151"/>
    <w:rsid w:val="009B52EC"/>
    <w:rsid w:val="009B5543"/>
    <w:rsid w:val="009B6D25"/>
    <w:rsid w:val="009C0808"/>
    <w:rsid w:val="009C14E6"/>
    <w:rsid w:val="009C157D"/>
    <w:rsid w:val="009C2EB2"/>
    <w:rsid w:val="009C32B8"/>
    <w:rsid w:val="009C52B1"/>
    <w:rsid w:val="009C70A7"/>
    <w:rsid w:val="009C7581"/>
    <w:rsid w:val="009C7F8D"/>
    <w:rsid w:val="009D08D3"/>
    <w:rsid w:val="009D098F"/>
    <w:rsid w:val="009D1048"/>
    <w:rsid w:val="009D220C"/>
    <w:rsid w:val="009D2DB5"/>
    <w:rsid w:val="009D3736"/>
    <w:rsid w:val="009D42D9"/>
    <w:rsid w:val="009D44EE"/>
    <w:rsid w:val="009E1615"/>
    <w:rsid w:val="009E21B6"/>
    <w:rsid w:val="009E48AB"/>
    <w:rsid w:val="009E49B8"/>
    <w:rsid w:val="009E77DD"/>
    <w:rsid w:val="009E7EC6"/>
    <w:rsid w:val="009F0A48"/>
    <w:rsid w:val="009F29DA"/>
    <w:rsid w:val="009F343B"/>
    <w:rsid w:val="009F3B02"/>
    <w:rsid w:val="009F6C4E"/>
    <w:rsid w:val="009F74DA"/>
    <w:rsid w:val="00A02F1F"/>
    <w:rsid w:val="00A03C06"/>
    <w:rsid w:val="00A07D20"/>
    <w:rsid w:val="00A115A2"/>
    <w:rsid w:val="00A12909"/>
    <w:rsid w:val="00A13EFA"/>
    <w:rsid w:val="00A1408D"/>
    <w:rsid w:val="00A14BBA"/>
    <w:rsid w:val="00A16257"/>
    <w:rsid w:val="00A17354"/>
    <w:rsid w:val="00A2052A"/>
    <w:rsid w:val="00A20F3E"/>
    <w:rsid w:val="00A21F8C"/>
    <w:rsid w:val="00A22318"/>
    <w:rsid w:val="00A22601"/>
    <w:rsid w:val="00A2296A"/>
    <w:rsid w:val="00A22E9A"/>
    <w:rsid w:val="00A23AA9"/>
    <w:rsid w:val="00A24562"/>
    <w:rsid w:val="00A24B29"/>
    <w:rsid w:val="00A267F5"/>
    <w:rsid w:val="00A278FE"/>
    <w:rsid w:val="00A27A54"/>
    <w:rsid w:val="00A310D3"/>
    <w:rsid w:val="00A33AC6"/>
    <w:rsid w:val="00A367B1"/>
    <w:rsid w:val="00A367DF"/>
    <w:rsid w:val="00A36E1E"/>
    <w:rsid w:val="00A416E7"/>
    <w:rsid w:val="00A41AD5"/>
    <w:rsid w:val="00A41AE3"/>
    <w:rsid w:val="00A41BB0"/>
    <w:rsid w:val="00A4394C"/>
    <w:rsid w:val="00A444F1"/>
    <w:rsid w:val="00A504BC"/>
    <w:rsid w:val="00A50B64"/>
    <w:rsid w:val="00A52990"/>
    <w:rsid w:val="00A55AF1"/>
    <w:rsid w:val="00A5629F"/>
    <w:rsid w:val="00A607D1"/>
    <w:rsid w:val="00A608C4"/>
    <w:rsid w:val="00A61986"/>
    <w:rsid w:val="00A63968"/>
    <w:rsid w:val="00A649CE"/>
    <w:rsid w:val="00A64EA5"/>
    <w:rsid w:val="00A66435"/>
    <w:rsid w:val="00A72ADE"/>
    <w:rsid w:val="00A73FD6"/>
    <w:rsid w:val="00A75902"/>
    <w:rsid w:val="00A77111"/>
    <w:rsid w:val="00A8004C"/>
    <w:rsid w:val="00A80734"/>
    <w:rsid w:val="00A81764"/>
    <w:rsid w:val="00A825FE"/>
    <w:rsid w:val="00A84022"/>
    <w:rsid w:val="00A84663"/>
    <w:rsid w:val="00A8582D"/>
    <w:rsid w:val="00A86C85"/>
    <w:rsid w:val="00A90AC1"/>
    <w:rsid w:val="00A951AA"/>
    <w:rsid w:val="00A955E4"/>
    <w:rsid w:val="00AA133D"/>
    <w:rsid w:val="00AA2EF5"/>
    <w:rsid w:val="00AA2FF1"/>
    <w:rsid w:val="00AA325D"/>
    <w:rsid w:val="00AA3522"/>
    <w:rsid w:val="00AA3D11"/>
    <w:rsid w:val="00AA4416"/>
    <w:rsid w:val="00AA44E8"/>
    <w:rsid w:val="00AA4520"/>
    <w:rsid w:val="00AA46B5"/>
    <w:rsid w:val="00AA53D0"/>
    <w:rsid w:val="00AA5B95"/>
    <w:rsid w:val="00AA6317"/>
    <w:rsid w:val="00AB0EBC"/>
    <w:rsid w:val="00AB24C0"/>
    <w:rsid w:val="00AB315F"/>
    <w:rsid w:val="00AB4092"/>
    <w:rsid w:val="00AB46F0"/>
    <w:rsid w:val="00AB525F"/>
    <w:rsid w:val="00AB63A0"/>
    <w:rsid w:val="00AB7BCA"/>
    <w:rsid w:val="00AC04E0"/>
    <w:rsid w:val="00AC3032"/>
    <w:rsid w:val="00AC3B29"/>
    <w:rsid w:val="00AC52D0"/>
    <w:rsid w:val="00AC7374"/>
    <w:rsid w:val="00AC79EC"/>
    <w:rsid w:val="00AD0FED"/>
    <w:rsid w:val="00AD2E4E"/>
    <w:rsid w:val="00AD3746"/>
    <w:rsid w:val="00AD3DB9"/>
    <w:rsid w:val="00AD70A1"/>
    <w:rsid w:val="00AE0143"/>
    <w:rsid w:val="00AE1489"/>
    <w:rsid w:val="00AE308C"/>
    <w:rsid w:val="00AE3D2A"/>
    <w:rsid w:val="00AE4367"/>
    <w:rsid w:val="00AE5762"/>
    <w:rsid w:val="00AE6411"/>
    <w:rsid w:val="00AE7D5D"/>
    <w:rsid w:val="00AF1A22"/>
    <w:rsid w:val="00AF1F9D"/>
    <w:rsid w:val="00AF2E60"/>
    <w:rsid w:val="00AF31EA"/>
    <w:rsid w:val="00AF4436"/>
    <w:rsid w:val="00AF58D0"/>
    <w:rsid w:val="00AF68D3"/>
    <w:rsid w:val="00AF6AC5"/>
    <w:rsid w:val="00AF6FE6"/>
    <w:rsid w:val="00AF70A7"/>
    <w:rsid w:val="00AF7CEF"/>
    <w:rsid w:val="00B01163"/>
    <w:rsid w:val="00B014AB"/>
    <w:rsid w:val="00B017B8"/>
    <w:rsid w:val="00B01AB9"/>
    <w:rsid w:val="00B035DB"/>
    <w:rsid w:val="00B06B87"/>
    <w:rsid w:val="00B109C9"/>
    <w:rsid w:val="00B1192C"/>
    <w:rsid w:val="00B11BEC"/>
    <w:rsid w:val="00B11CCA"/>
    <w:rsid w:val="00B13C7C"/>
    <w:rsid w:val="00B1439F"/>
    <w:rsid w:val="00B14EE3"/>
    <w:rsid w:val="00B153F5"/>
    <w:rsid w:val="00B1712E"/>
    <w:rsid w:val="00B17793"/>
    <w:rsid w:val="00B20427"/>
    <w:rsid w:val="00B20D65"/>
    <w:rsid w:val="00B2210C"/>
    <w:rsid w:val="00B221F0"/>
    <w:rsid w:val="00B230D6"/>
    <w:rsid w:val="00B260E4"/>
    <w:rsid w:val="00B308E1"/>
    <w:rsid w:val="00B32C8F"/>
    <w:rsid w:val="00B332B3"/>
    <w:rsid w:val="00B338E0"/>
    <w:rsid w:val="00B34777"/>
    <w:rsid w:val="00B350E0"/>
    <w:rsid w:val="00B3694C"/>
    <w:rsid w:val="00B41DB3"/>
    <w:rsid w:val="00B429B8"/>
    <w:rsid w:val="00B43CB1"/>
    <w:rsid w:val="00B44CB4"/>
    <w:rsid w:val="00B45316"/>
    <w:rsid w:val="00B458D2"/>
    <w:rsid w:val="00B45B1E"/>
    <w:rsid w:val="00B470E7"/>
    <w:rsid w:val="00B4755B"/>
    <w:rsid w:val="00B508C8"/>
    <w:rsid w:val="00B546D2"/>
    <w:rsid w:val="00B57EAC"/>
    <w:rsid w:val="00B57EF5"/>
    <w:rsid w:val="00B6104D"/>
    <w:rsid w:val="00B61777"/>
    <w:rsid w:val="00B620A8"/>
    <w:rsid w:val="00B62E40"/>
    <w:rsid w:val="00B633DD"/>
    <w:rsid w:val="00B63E48"/>
    <w:rsid w:val="00B63F7A"/>
    <w:rsid w:val="00B64E2C"/>
    <w:rsid w:val="00B65956"/>
    <w:rsid w:val="00B65F11"/>
    <w:rsid w:val="00B65F4E"/>
    <w:rsid w:val="00B702CF"/>
    <w:rsid w:val="00B7476C"/>
    <w:rsid w:val="00B777A3"/>
    <w:rsid w:val="00B779F6"/>
    <w:rsid w:val="00B80311"/>
    <w:rsid w:val="00B8115E"/>
    <w:rsid w:val="00B811E7"/>
    <w:rsid w:val="00B811F5"/>
    <w:rsid w:val="00B817C1"/>
    <w:rsid w:val="00B82922"/>
    <w:rsid w:val="00B83072"/>
    <w:rsid w:val="00B83D51"/>
    <w:rsid w:val="00B87729"/>
    <w:rsid w:val="00B90D12"/>
    <w:rsid w:val="00B92171"/>
    <w:rsid w:val="00B92570"/>
    <w:rsid w:val="00B92571"/>
    <w:rsid w:val="00BA2CE4"/>
    <w:rsid w:val="00BA4492"/>
    <w:rsid w:val="00BA4D2D"/>
    <w:rsid w:val="00BA4F4D"/>
    <w:rsid w:val="00BA5086"/>
    <w:rsid w:val="00BB07DB"/>
    <w:rsid w:val="00BB0849"/>
    <w:rsid w:val="00BB1A63"/>
    <w:rsid w:val="00BB1C19"/>
    <w:rsid w:val="00BB1C27"/>
    <w:rsid w:val="00BB2948"/>
    <w:rsid w:val="00BB3197"/>
    <w:rsid w:val="00BB3404"/>
    <w:rsid w:val="00BB3A20"/>
    <w:rsid w:val="00BB5838"/>
    <w:rsid w:val="00BB61D1"/>
    <w:rsid w:val="00BB6D0D"/>
    <w:rsid w:val="00BB70CF"/>
    <w:rsid w:val="00BC0ED9"/>
    <w:rsid w:val="00BC3941"/>
    <w:rsid w:val="00BC3FFD"/>
    <w:rsid w:val="00BC5A0A"/>
    <w:rsid w:val="00BC5D41"/>
    <w:rsid w:val="00BC6431"/>
    <w:rsid w:val="00BD1517"/>
    <w:rsid w:val="00BD1661"/>
    <w:rsid w:val="00BD1CFA"/>
    <w:rsid w:val="00BD23D8"/>
    <w:rsid w:val="00BD3696"/>
    <w:rsid w:val="00BD43EC"/>
    <w:rsid w:val="00BD5957"/>
    <w:rsid w:val="00BD5A87"/>
    <w:rsid w:val="00BD677C"/>
    <w:rsid w:val="00BE2B2A"/>
    <w:rsid w:val="00BE3F8C"/>
    <w:rsid w:val="00BE46B0"/>
    <w:rsid w:val="00BE4D6E"/>
    <w:rsid w:val="00BE6BF4"/>
    <w:rsid w:val="00BE76C3"/>
    <w:rsid w:val="00BF2211"/>
    <w:rsid w:val="00BF2EE8"/>
    <w:rsid w:val="00BF3556"/>
    <w:rsid w:val="00C04510"/>
    <w:rsid w:val="00C04A7D"/>
    <w:rsid w:val="00C07390"/>
    <w:rsid w:val="00C073C7"/>
    <w:rsid w:val="00C11552"/>
    <w:rsid w:val="00C1246D"/>
    <w:rsid w:val="00C14707"/>
    <w:rsid w:val="00C160A1"/>
    <w:rsid w:val="00C16180"/>
    <w:rsid w:val="00C16B5E"/>
    <w:rsid w:val="00C20D8A"/>
    <w:rsid w:val="00C212AD"/>
    <w:rsid w:val="00C212C1"/>
    <w:rsid w:val="00C21DF2"/>
    <w:rsid w:val="00C24404"/>
    <w:rsid w:val="00C27628"/>
    <w:rsid w:val="00C27D1F"/>
    <w:rsid w:val="00C30558"/>
    <w:rsid w:val="00C321D1"/>
    <w:rsid w:val="00C33443"/>
    <w:rsid w:val="00C34AD1"/>
    <w:rsid w:val="00C35281"/>
    <w:rsid w:val="00C376AB"/>
    <w:rsid w:val="00C42376"/>
    <w:rsid w:val="00C42F3A"/>
    <w:rsid w:val="00C430F3"/>
    <w:rsid w:val="00C43380"/>
    <w:rsid w:val="00C4352E"/>
    <w:rsid w:val="00C4359D"/>
    <w:rsid w:val="00C443C2"/>
    <w:rsid w:val="00C45D8E"/>
    <w:rsid w:val="00C52AB6"/>
    <w:rsid w:val="00C53279"/>
    <w:rsid w:val="00C55096"/>
    <w:rsid w:val="00C55A69"/>
    <w:rsid w:val="00C560AB"/>
    <w:rsid w:val="00C61B87"/>
    <w:rsid w:val="00C61D59"/>
    <w:rsid w:val="00C62CD2"/>
    <w:rsid w:val="00C63DF7"/>
    <w:rsid w:val="00C64E0C"/>
    <w:rsid w:val="00C70223"/>
    <w:rsid w:val="00C70232"/>
    <w:rsid w:val="00C70462"/>
    <w:rsid w:val="00C72E02"/>
    <w:rsid w:val="00C738AD"/>
    <w:rsid w:val="00C745DC"/>
    <w:rsid w:val="00C7722E"/>
    <w:rsid w:val="00C801F1"/>
    <w:rsid w:val="00C828CD"/>
    <w:rsid w:val="00C82B4C"/>
    <w:rsid w:val="00C82ECF"/>
    <w:rsid w:val="00C8532F"/>
    <w:rsid w:val="00C853A3"/>
    <w:rsid w:val="00C85665"/>
    <w:rsid w:val="00C85A54"/>
    <w:rsid w:val="00C90119"/>
    <w:rsid w:val="00C90398"/>
    <w:rsid w:val="00C906A7"/>
    <w:rsid w:val="00C90B6D"/>
    <w:rsid w:val="00C91656"/>
    <w:rsid w:val="00C93E44"/>
    <w:rsid w:val="00C943FF"/>
    <w:rsid w:val="00C949DC"/>
    <w:rsid w:val="00C94B14"/>
    <w:rsid w:val="00C95169"/>
    <w:rsid w:val="00CA1C08"/>
    <w:rsid w:val="00CA1C42"/>
    <w:rsid w:val="00CA26B4"/>
    <w:rsid w:val="00CA29AC"/>
    <w:rsid w:val="00CA42DC"/>
    <w:rsid w:val="00CA5C41"/>
    <w:rsid w:val="00CA618C"/>
    <w:rsid w:val="00CA7DF7"/>
    <w:rsid w:val="00CB0AD0"/>
    <w:rsid w:val="00CB343C"/>
    <w:rsid w:val="00CB3AD2"/>
    <w:rsid w:val="00CB3D2D"/>
    <w:rsid w:val="00CB5EBF"/>
    <w:rsid w:val="00CB60E5"/>
    <w:rsid w:val="00CB7BFE"/>
    <w:rsid w:val="00CC2FAF"/>
    <w:rsid w:val="00CC39C6"/>
    <w:rsid w:val="00CC4C35"/>
    <w:rsid w:val="00CC4DBC"/>
    <w:rsid w:val="00CC51CD"/>
    <w:rsid w:val="00CD067C"/>
    <w:rsid w:val="00CD1705"/>
    <w:rsid w:val="00CD25EA"/>
    <w:rsid w:val="00CD3B66"/>
    <w:rsid w:val="00CD4258"/>
    <w:rsid w:val="00CD45A2"/>
    <w:rsid w:val="00CD51E2"/>
    <w:rsid w:val="00CD5758"/>
    <w:rsid w:val="00CD5E32"/>
    <w:rsid w:val="00CD64DE"/>
    <w:rsid w:val="00CD6DD3"/>
    <w:rsid w:val="00CE1C0F"/>
    <w:rsid w:val="00CE24F6"/>
    <w:rsid w:val="00CE40CB"/>
    <w:rsid w:val="00CE537A"/>
    <w:rsid w:val="00CE574E"/>
    <w:rsid w:val="00CE6DF6"/>
    <w:rsid w:val="00CF1FBD"/>
    <w:rsid w:val="00CF29EE"/>
    <w:rsid w:val="00CF3BE7"/>
    <w:rsid w:val="00CF52D6"/>
    <w:rsid w:val="00CF5883"/>
    <w:rsid w:val="00CF7CCF"/>
    <w:rsid w:val="00D02C43"/>
    <w:rsid w:val="00D039BA"/>
    <w:rsid w:val="00D0696D"/>
    <w:rsid w:val="00D06B74"/>
    <w:rsid w:val="00D06C38"/>
    <w:rsid w:val="00D1197A"/>
    <w:rsid w:val="00D12B09"/>
    <w:rsid w:val="00D13A26"/>
    <w:rsid w:val="00D1594E"/>
    <w:rsid w:val="00D15A5C"/>
    <w:rsid w:val="00D214AD"/>
    <w:rsid w:val="00D21BB2"/>
    <w:rsid w:val="00D21C02"/>
    <w:rsid w:val="00D242F4"/>
    <w:rsid w:val="00D24F39"/>
    <w:rsid w:val="00D25130"/>
    <w:rsid w:val="00D26BB5"/>
    <w:rsid w:val="00D27BC5"/>
    <w:rsid w:val="00D30B6D"/>
    <w:rsid w:val="00D32425"/>
    <w:rsid w:val="00D33FC6"/>
    <w:rsid w:val="00D35A25"/>
    <w:rsid w:val="00D361AE"/>
    <w:rsid w:val="00D42ACD"/>
    <w:rsid w:val="00D44E07"/>
    <w:rsid w:val="00D50F69"/>
    <w:rsid w:val="00D51D65"/>
    <w:rsid w:val="00D51FC9"/>
    <w:rsid w:val="00D53A83"/>
    <w:rsid w:val="00D54886"/>
    <w:rsid w:val="00D5548E"/>
    <w:rsid w:val="00D55D38"/>
    <w:rsid w:val="00D564D0"/>
    <w:rsid w:val="00D57DED"/>
    <w:rsid w:val="00D61C83"/>
    <w:rsid w:val="00D63C87"/>
    <w:rsid w:val="00D65B88"/>
    <w:rsid w:val="00D66FE1"/>
    <w:rsid w:val="00D677CB"/>
    <w:rsid w:val="00D67FB0"/>
    <w:rsid w:val="00D71F92"/>
    <w:rsid w:val="00D720D3"/>
    <w:rsid w:val="00D72F8D"/>
    <w:rsid w:val="00D7376A"/>
    <w:rsid w:val="00D74074"/>
    <w:rsid w:val="00D7474B"/>
    <w:rsid w:val="00D773B2"/>
    <w:rsid w:val="00D77914"/>
    <w:rsid w:val="00D77D53"/>
    <w:rsid w:val="00D83615"/>
    <w:rsid w:val="00D86188"/>
    <w:rsid w:val="00D8665E"/>
    <w:rsid w:val="00D87A3C"/>
    <w:rsid w:val="00D87B0E"/>
    <w:rsid w:val="00D90B20"/>
    <w:rsid w:val="00D90F9E"/>
    <w:rsid w:val="00D91571"/>
    <w:rsid w:val="00D937FF"/>
    <w:rsid w:val="00D951ED"/>
    <w:rsid w:val="00D976CF"/>
    <w:rsid w:val="00D97CFF"/>
    <w:rsid w:val="00DA1E52"/>
    <w:rsid w:val="00DA2551"/>
    <w:rsid w:val="00DA2621"/>
    <w:rsid w:val="00DA30A6"/>
    <w:rsid w:val="00DA52E0"/>
    <w:rsid w:val="00DA5EF2"/>
    <w:rsid w:val="00DA6371"/>
    <w:rsid w:val="00DA7561"/>
    <w:rsid w:val="00DB04BD"/>
    <w:rsid w:val="00DB08E0"/>
    <w:rsid w:val="00DB2043"/>
    <w:rsid w:val="00DB23E5"/>
    <w:rsid w:val="00DB4B73"/>
    <w:rsid w:val="00DB56EC"/>
    <w:rsid w:val="00DB700F"/>
    <w:rsid w:val="00DB72F3"/>
    <w:rsid w:val="00DB7542"/>
    <w:rsid w:val="00DB7D0F"/>
    <w:rsid w:val="00DC1D12"/>
    <w:rsid w:val="00DC1DB7"/>
    <w:rsid w:val="00DC2447"/>
    <w:rsid w:val="00DC5B95"/>
    <w:rsid w:val="00DC60FD"/>
    <w:rsid w:val="00DC631A"/>
    <w:rsid w:val="00DC6842"/>
    <w:rsid w:val="00DD024B"/>
    <w:rsid w:val="00DD377E"/>
    <w:rsid w:val="00DD6116"/>
    <w:rsid w:val="00DD67AE"/>
    <w:rsid w:val="00DD7A11"/>
    <w:rsid w:val="00DE1270"/>
    <w:rsid w:val="00DE1F09"/>
    <w:rsid w:val="00DE229C"/>
    <w:rsid w:val="00DE45B2"/>
    <w:rsid w:val="00DE4C61"/>
    <w:rsid w:val="00DE6CC1"/>
    <w:rsid w:val="00DF0065"/>
    <w:rsid w:val="00DF0988"/>
    <w:rsid w:val="00DF3525"/>
    <w:rsid w:val="00DF46E5"/>
    <w:rsid w:val="00DF4D89"/>
    <w:rsid w:val="00DF7E8C"/>
    <w:rsid w:val="00DF7F14"/>
    <w:rsid w:val="00E010B6"/>
    <w:rsid w:val="00E01589"/>
    <w:rsid w:val="00E018F8"/>
    <w:rsid w:val="00E04972"/>
    <w:rsid w:val="00E04DFE"/>
    <w:rsid w:val="00E05464"/>
    <w:rsid w:val="00E06AB5"/>
    <w:rsid w:val="00E078DB"/>
    <w:rsid w:val="00E11BC1"/>
    <w:rsid w:val="00E13626"/>
    <w:rsid w:val="00E1490A"/>
    <w:rsid w:val="00E16CCF"/>
    <w:rsid w:val="00E1793B"/>
    <w:rsid w:val="00E17F14"/>
    <w:rsid w:val="00E22651"/>
    <w:rsid w:val="00E22E09"/>
    <w:rsid w:val="00E2310A"/>
    <w:rsid w:val="00E240A5"/>
    <w:rsid w:val="00E27624"/>
    <w:rsid w:val="00E3128F"/>
    <w:rsid w:val="00E3183D"/>
    <w:rsid w:val="00E3193A"/>
    <w:rsid w:val="00E3250B"/>
    <w:rsid w:val="00E3317A"/>
    <w:rsid w:val="00E33CE8"/>
    <w:rsid w:val="00E37956"/>
    <w:rsid w:val="00E37ADA"/>
    <w:rsid w:val="00E40957"/>
    <w:rsid w:val="00E4317D"/>
    <w:rsid w:val="00E436F0"/>
    <w:rsid w:val="00E44932"/>
    <w:rsid w:val="00E44FDF"/>
    <w:rsid w:val="00E4578A"/>
    <w:rsid w:val="00E46A2A"/>
    <w:rsid w:val="00E472BC"/>
    <w:rsid w:val="00E53294"/>
    <w:rsid w:val="00E55C35"/>
    <w:rsid w:val="00E57C4C"/>
    <w:rsid w:val="00E60738"/>
    <w:rsid w:val="00E6138B"/>
    <w:rsid w:val="00E6215B"/>
    <w:rsid w:val="00E6388F"/>
    <w:rsid w:val="00E63BBF"/>
    <w:rsid w:val="00E6445D"/>
    <w:rsid w:val="00E66D60"/>
    <w:rsid w:val="00E66D65"/>
    <w:rsid w:val="00E70C0A"/>
    <w:rsid w:val="00E71E98"/>
    <w:rsid w:val="00E74B7D"/>
    <w:rsid w:val="00E74E2D"/>
    <w:rsid w:val="00E7598E"/>
    <w:rsid w:val="00E75DC5"/>
    <w:rsid w:val="00E819B7"/>
    <w:rsid w:val="00E835F5"/>
    <w:rsid w:val="00E83838"/>
    <w:rsid w:val="00E86BDB"/>
    <w:rsid w:val="00E90632"/>
    <w:rsid w:val="00E91858"/>
    <w:rsid w:val="00E9273B"/>
    <w:rsid w:val="00E92DC7"/>
    <w:rsid w:val="00E93678"/>
    <w:rsid w:val="00E93AEF"/>
    <w:rsid w:val="00E93FDD"/>
    <w:rsid w:val="00E94F6F"/>
    <w:rsid w:val="00E95E8C"/>
    <w:rsid w:val="00E96293"/>
    <w:rsid w:val="00EA2B19"/>
    <w:rsid w:val="00EA375E"/>
    <w:rsid w:val="00EA390D"/>
    <w:rsid w:val="00EA596B"/>
    <w:rsid w:val="00EA649A"/>
    <w:rsid w:val="00EA6BB8"/>
    <w:rsid w:val="00EB0EC3"/>
    <w:rsid w:val="00EB1CE8"/>
    <w:rsid w:val="00EB1E7B"/>
    <w:rsid w:val="00EB2ED8"/>
    <w:rsid w:val="00EB4E2C"/>
    <w:rsid w:val="00EB59A4"/>
    <w:rsid w:val="00EB6149"/>
    <w:rsid w:val="00EC0B68"/>
    <w:rsid w:val="00EC2A24"/>
    <w:rsid w:val="00EC2AFB"/>
    <w:rsid w:val="00EC3A03"/>
    <w:rsid w:val="00EC4A0E"/>
    <w:rsid w:val="00EC5267"/>
    <w:rsid w:val="00EC5923"/>
    <w:rsid w:val="00EC5C36"/>
    <w:rsid w:val="00ED0D75"/>
    <w:rsid w:val="00ED128B"/>
    <w:rsid w:val="00ED673B"/>
    <w:rsid w:val="00ED711A"/>
    <w:rsid w:val="00EE0A2A"/>
    <w:rsid w:val="00EE22A0"/>
    <w:rsid w:val="00EE2342"/>
    <w:rsid w:val="00EE507A"/>
    <w:rsid w:val="00EE5A65"/>
    <w:rsid w:val="00EE5C59"/>
    <w:rsid w:val="00EE5F49"/>
    <w:rsid w:val="00EE6061"/>
    <w:rsid w:val="00EE7B60"/>
    <w:rsid w:val="00EF08FC"/>
    <w:rsid w:val="00EF17B3"/>
    <w:rsid w:val="00EF221C"/>
    <w:rsid w:val="00EF2262"/>
    <w:rsid w:val="00EF249F"/>
    <w:rsid w:val="00EF2DEF"/>
    <w:rsid w:val="00EF33DE"/>
    <w:rsid w:val="00EF4B91"/>
    <w:rsid w:val="00EF500C"/>
    <w:rsid w:val="00EF56D9"/>
    <w:rsid w:val="00EF59B9"/>
    <w:rsid w:val="00EF5CAF"/>
    <w:rsid w:val="00EF6A01"/>
    <w:rsid w:val="00EF7260"/>
    <w:rsid w:val="00EF7F6E"/>
    <w:rsid w:val="00F009A4"/>
    <w:rsid w:val="00F02E5C"/>
    <w:rsid w:val="00F030D7"/>
    <w:rsid w:val="00F04C68"/>
    <w:rsid w:val="00F05B7A"/>
    <w:rsid w:val="00F06B14"/>
    <w:rsid w:val="00F06B2E"/>
    <w:rsid w:val="00F06FB8"/>
    <w:rsid w:val="00F07A59"/>
    <w:rsid w:val="00F10CCF"/>
    <w:rsid w:val="00F11258"/>
    <w:rsid w:val="00F11C3C"/>
    <w:rsid w:val="00F12035"/>
    <w:rsid w:val="00F14D6C"/>
    <w:rsid w:val="00F152A1"/>
    <w:rsid w:val="00F15EC0"/>
    <w:rsid w:val="00F172F8"/>
    <w:rsid w:val="00F20D22"/>
    <w:rsid w:val="00F2265C"/>
    <w:rsid w:val="00F22CF5"/>
    <w:rsid w:val="00F230BE"/>
    <w:rsid w:val="00F24DB2"/>
    <w:rsid w:val="00F25296"/>
    <w:rsid w:val="00F2644B"/>
    <w:rsid w:val="00F264E6"/>
    <w:rsid w:val="00F27BEC"/>
    <w:rsid w:val="00F30B2B"/>
    <w:rsid w:val="00F32925"/>
    <w:rsid w:val="00F330F7"/>
    <w:rsid w:val="00F33D77"/>
    <w:rsid w:val="00F353AD"/>
    <w:rsid w:val="00F355D7"/>
    <w:rsid w:val="00F363CF"/>
    <w:rsid w:val="00F36539"/>
    <w:rsid w:val="00F37AC3"/>
    <w:rsid w:val="00F40AE7"/>
    <w:rsid w:val="00F42292"/>
    <w:rsid w:val="00F42ABB"/>
    <w:rsid w:val="00F433E0"/>
    <w:rsid w:val="00F500A1"/>
    <w:rsid w:val="00F50505"/>
    <w:rsid w:val="00F5053D"/>
    <w:rsid w:val="00F5058D"/>
    <w:rsid w:val="00F5077D"/>
    <w:rsid w:val="00F5414E"/>
    <w:rsid w:val="00F56005"/>
    <w:rsid w:val="00F610B2"/>
    <w:rsid w:val="00F61546"/>
    <w:rsid w:val="00F61A80"/>
    <w:rsid w:val="00F61DBB"/>
    <w:rsid w:val="00F61F67"/>
    <w:rsid w:val="00F62B3F"/>
    <w:rsid w:val="00F63299"/>
    <w:rsid w:val="00F6345C"/>
    <w:rsid w:val="00F6553E"/>
    <w:rsid w:val="00F72735"/>
    <w:rsid w:val="00F74D49"/>
    <w:rsid w:val="00F74F21"/>
    <w:rsid w:val="00F7785E"/>
    <w:rsid w:val="00F80A75"/>
    <w:rsid w:val="00F82E8F"/>
    <w:rsid w:val="00F84F76"/>
    <w:rsid w:val="00F860D0"/>
    <w:rsid w:val="00F862D6"/>
    <w:rsid w:val="00F87280"/>
    <w:rsid w:val="00F90872"/>
    <w:rsid w:val="00F93623"/>
    <w:rsid w:val="00F954B5"/>
    <w:rsid w:val="00F95B54"/>
    <w:rsid w:val="00F97A5D"/>
    <w:rsid w:val="00FA0554"/>
    <w:rsid w:val="00FA1596"/>
    <w:rsid w:val="00FA36CD"/>
    <w:rsid w:val="00FA5117"/>
    <w:rsid w:val="00FA5505"/>
    <w:rsid w:val="00FA5B34"/>
    <w:rsid w:val="00FA7EB5"/>
    <w:rsid w:val="00FB0B05"/>
    <w:rsid w:val="00FB16B0"/>
    <w:rsid w:val="00FB1B59"/>
    <w:rsid w:val="00FB1CAB"/>
    <w:rsid w:val="00FB451D"/>
    <w:rsid w:val="00FB4584"/>
    <w:rsid w:val="00FB46AD"/>
    <w:rsid w:val="00FB4A12"/>
    <w:rsid w:val="00FB4E59"/>
    <w:rsid w:val="00FB50F8"/>
    <w:rsid w:val="00FB70BF"/>
    <w:rsid w:val="00FC0183"/>
    <w:rsid w:val="00FC229B"/>
    <w:rsid w:val="00FC374C"/>
    <w:rsid w:val="00FC5DBF"/>
    <w:rsid w:val="00FD0E68"/>
    <w:rsid w:val="00FD3A81"/>
    <w:rsid w:val="00FD4CA1"/>
    <w:rsid w:val="00FD5106"/>
    <w:rsid w:val="00FD5647"/>
    <w:rsid w:val="00FD58CE"/>
    <w:rsid w:val="00FD7253"/>
    <w:rsid w:val="00FD7E01"/>
    <w:rsid w:val="00FD7E4A"/>
    <w:rsid w:val="00FE06D4"/>
    <w:rsid w:val="00FE178F"/>
    <w:rsid w:val="00FE2301"/>
    <w:rsid w:val="00FE2E68"/>
    <w:rsid w:val="00FE338A"/>
    <w:rsid w:val="00FE5265"/>
    <w:rsid w:val="00FE5B2A"/>
    <w:rsid w:val="00FE7FDA"/>
    <w:rsid w:val="00FF1D57"/>
    <w:rsid w:val="00FF1DEA"/>
    <w:rsid w:val="00FF4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BDCF24A-9DFB-42E2-9E4B-1A7AA1A0F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F6A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6A01"/>
    <w:rPr>
      <w:sz w:val="20"/>
      <w:szCs w:val="20"/>
    </w:rPr>
  </w:style>
  <w:style w:type="character" w:styleId="FootnoteReference">
    <w:name w:val="footnote reference"/>
    <w:basedOn w:val="DefaultParagraphFont"/>
    <w:uiPriority w:val="99"/>
    <w:semiHidden/>
    <w:unhideWhenUsed/>
    <w:rsid w:val="00EF6A01"/>
    <w:rPr>
      <w:vertAlign w:val="superscript"/>
    </w:rPr>
  </w:style>
  <w:style w:type="character" w:styleId="Hyperlink">
    <w:name w:val="Hyperlink"/>
    <w:basedOn w:val="DefaultParagraphFont"/>
    <w:uiPriority w:val="99"/>
    <w:unhideWhenUsed/>
    <w:rsid w:val="00BB5838"/>
    <w:rPr>
      <w:color w:val="0000FF" w:themeColor="hyperlink"/>
      <w:u w:val="single"/>
    </w:rPr>
  </w:style>
  <w:style w:type="paragraph" w:styleId="Header">
    <w:name w:val="header"/>
    <w:basedOn w:val="Normal"/>
    <w:link w:val="HeaderChar"/>
    <w:uiPriority w:val="99"/>
    <w:unhideWhenUsed/>
    <w:rsid w:val="00811A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1A93"/>
  </w:style>
  <w:style w:type="paragraph" w:styleId="Footer">
    <w:name w:val="footer"/>
    <w:basedOn w:val="Normal"/>
    <w:link w:val="FooterChar"/>
    <w:uiPriority w:val="99"/>
    <w:unhideWhenUsed/>
    <w:rsid w:val="00811A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A93"/>
  </w:style>
  <w:style w:type="character" w:customStyle="1" w:styleId="cosearchterm">
    <w:name w:val="co_searchterm"/>
    <w:basedOn w:val="DefaultParagraphFont"/>
    <w:rsid w:val="00606FC8"/>
  </w:style>
  <w:style w:type="paragraph" w:styleId="Title">
    <w:name w:val="Title"/>
    <w:basedOn w:val="Normal"/>
    <w:next w:val="Normal"/>
    <w:link w:val="TitleChar"/>
    <w:uiPriority w:val="10"/>
    <w:qFormat/>
    <w:rsid w:val="004D500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500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721069">
      <w:bodyDiv w:val="1"/>
      <w:marLeft w:val="0"/>
      <w:marRight w:val="0"/>
      <w:marTop w:val="0"/>
      <w:marBottom w:val="0"/>
      <w:divBdr>
        <w:top w:val="none" w:sz="0" w:space="0" w:color="auto"/>
        <w:left w:val="none" w:sz="0" w:space="0" w:color="auto"/>
        <w:bottom w:val="none" w:sz="0" w:space="0" w:color="auto"/>
        <w:right w:val="none" w:sz="0" w:space="0" w:color="auto"/>
      </w:divBdr>
    </w:div>
    <w:div w:id="677003661">
      <w:bodyDiv w:val="1"/>
      <w:marLeft w:val="0"/>
      <w:marRight w:val="0"/>
      <w:marTop w:val="0"/>
      <w:marBottom w:val="0"/>
      <w:divBdr>
        <w:top w:val="none" w:sz="0" w:space="0" w:color="auto"/>
        <w:left w:val="none" w:sz="0" w:space="0" w:color="auto"/>
        <w:bottom w:val="none" w:sz="0" w:space="0" w:color="auto"/>
        <w:right w:val="none" w:sz="0" w:space="0" w:color="auto"/>
      </w:divBdr>
    </w:div>
    <w:div w:id="116844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48634-CBA5-48D1-97F0-61D67099E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13314</Words>
  <Characters>75892</Characters>
  <Application>Microsoft Office Word</Application>
  <DocSecurity>0</DocSecurity>
  <Lines>632</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laptopcare</cp:lastModifiedBy>
  <cp:revision>3</cp:revision>
  <dcterms:created xsi:type="dcterms:W3CDTF">2022-01-07T05:31:00Z</dcterms:created>
  <dcterms:modified xsi:type="dcterms:W3CDTF">2022-01-07T05:31:00Z</dcterms:modified>
</cp:coreProperties>
</file>