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648" w:rsidRDefault="00CA33C9">
      <w:pPr>
        <w:spacing w:line="259" w:lineRule="auto"/>
        <w:ind w:left="19" w:right="4"/>
        <w:jc w:val="center"/>
      </w:pPr>
      <w:r>
        <w:rPr>
          <w:color w:val="000000"/>
        </w:rPr>
        <w:t>Management plan</w:t>
      </w:r>
    </w:p>
    <w:p w:rsidR="001B5648" w:rsidRDefault="00003378">
      <w:pPr>
        <w:pStyle w:val="Heading1"/>
      </w:pPr>
      <w:r>
        <w:rPr>
          <w:b w:val="0"/>
        </w:rPr>
        <w:t xml:space="preserve">                                                         </w:t>
      </w:r>
      <w:r>
        <w:t>PART 1</w:t>
      </w:r>
    </w:p>
    <w:p w:rsidR="001B5648" w:rsidRDefault="00CA33C9">
      <w:pPr>
        <w:spacing w:after="3"/>
        <w:ind w:left="-15" w:right="6" w:firstLine="720"/>
      </w:pPr>
      <w:r>
        <w:rPr>
          <w:color w:val="000000"/>
        </w:rPr>
        <w:t>My management plan will take a look at 10</w:t>
      </w:r>
      <w:bookmarkStart w:id="0" w:name="_GoBack"/>
      <w:bookmarkEnd w:id="0"/>
      <w:r w:rsidR="00003378">
        <w:rPr>
          <w:color w:val="000000"/>
        </w:rPr>
        <w:t xml:space="preserve"> strategies guaranteed  to bring a  promote a positive change in the environment with the students of Butler Educational Complex. Looking at each positive strategy, each one will be explained in </w:t>
      </w:r>
      <w:proofErr w:type="spellStart"/>
      <w:r w:rsidR="00003378">
        <w:rPr>
          <w:color w:val="000000"/>
        </w:rPr>
        <w:t>detailed.Every</w:t>
      </w:r>
      <w:proofErr w:type="spellEnd"/>
      <w:r w:rsidR="00003378">
        <w:rPr>
          <w:color w:val="000000"/>
        </w:rPr>
        <w:t xml:space="preserve"> sc</w:t>
      </w:r>
      <w:r w:rsidR="00003378">
        <w:rPr>
          <w:color w:val="000000"/>
        </w:rPr>
        <w:t>ho</w:t>
      </w:r>
      <w:r>
        <w:rPr>
          <w:color w:val="000000"/>
        </w:rPr>
        <w:t>ol should promote a    positive</w:t>
      </w:r>
      <w:r w:rsidR="00003378">
        <w:rPr>
          <w:color w:val="000000"/>
        </w:rPr>
        <w:t xml:space="preserve"> environment for the students. Certainly a positive scho</w:t>
      </w:r>
      <w:r>
        <w:rPr>
          <w:color w:val="000000"/>
        </w:rPr>
        <w:t xml:space="preserve">ol with a positive environment </w:t>
      </w:r>
      <w:r w:rsidR="00003378">
        <w:rPr>
          <w:color w:val="000000"/>
        </w:rPr>
        <w:t xml:space="preserve">will help model the </w:t>
      </w:r>
      <w:proofErr w:type="gramStart"/>
      <w:r w:rsidR="00003378">
        <w:rPr>
          <w:color w:val="000000"/>
        </w:rPr>
        <w:t>students</w:t>
      </w:r>
      <w:proofErr w:type="gramEnd"/>
      <w:r w:rsidR="00003378">
        <w:rPr>
          <w:color w:val="000000"/>
        </w:rPr>
        <w:t xml:space="preserve"> spirits.  </w:t>
      </w:r>
    </w:p>
    <w:p w:rsidR="001B5648" w:rsidRDefault="00003378">
      <w:pPr>
        <w:pStyle w:val="Heading1"/>
        <w:ind w:left="-5"/>
      </w:pPr>
      <w:r>
        <w:t>Relationship between Teacher-Students</w:t>
      </w:r>
    </w:p>
    <w:p w:rsidR="001B5648" w:rsidRDefault="00003378">
      <w:pPr>
        <w:spacing w:after="3"/>
        <w:ind w:left="-5" w:right="6"/>
      </w:pPr>
      <w:r>
        <w:rPr>
          <w:color w:val="000000"/>
        </w:rPr>
        <w:t xml:space="preserve">   The number one key to the success of the students wit</w:t>
      </w:r>
      <w:r>
        <w:rPr>
          <w:color w:val="000000"/>
        </w:rPr>
        <w:t>hin a positive setting in the classroom would be the relationship with the teacher. This helps creates a great learning environment for the student as well.” The ideal is to create a climate where everyone works together and learns together. Easy as this m</w:t>
      </w:r>
      <w:r>
        <w:rPr>
          <w:color w:val="000000"/>
        </w:rPr>
        <w:t>ay sound, classroom management is one of the most challenging parts of teaching. In fact, student misbehavior is a primary reason that teachers leave the classroom” (Grayson &amp; Alvarez, 2007).  All students wants to feel a sense of security within the class</w:t>
      </w:r>
      <w:r>
        <w:rPr>
          <w:color w:val="000000"/>
        </w:rPr>
        <w:t xml:space="preserve">room setting based on a caring attitude from the </w:t>
      </w:r>
      <w:proofErr w:type="spellStart"/>
      <w:r>
        <w:rPr>
          <w:color w:val="000000"/>
        </w:rPr>
        <w:t>teacher</w:t>
      </w:r>
      <w:proofErr w:type="gramStart"/>
      <w:r>
        <w:rPr>
          <w:color w:val="000000"/>
        </w:rPr>
        <w:t>.“</w:t>
      </w:r>
      <w:proofErr w:type="gramEnd"/>
      <w:r>
        <w:rPr>
          <w:color w:val="000000"/>
        </w:rPr>
        <w:t>The</w:t>
      </w:r>
      <w:proofErr w:type="spellEnd"/>
      <w:r>
        <w:rPr>
          <w:color w:val="000000"/>
        </w:rPr>
        <w:t xml:space="preserve"> gifts He gave were varied. Some were called to be apostles, others to function as prophets, still others to be evangelists, and others to be pastors or teachers” (Ephesians 4:11). </w:t>
      </w:r>
    </w:p>
    <w:p w:rsidR="001B5648" w:rsidRDefault="00003378">
      <w:pPr>
        <w:pStyle w:val="Heading1"/>
        <w:ind w:left="-5"/>
      </w:pPr>
      <w:r>
        <w:t xml:space="preserve">Peer to </w:t>
      </w:r>
      <w:proofErr w:type="gramStart"/>
      <w:r>
        <w:t xml:space="preserve">Peer </w:t>
      </w:r>
      <w:r>
        <w:t xml:space="preserve"> Relationships</w:t>
      </w:r>
      <w:proofErr w:type="gramEnd"/>
    </w:p>
    <w:p w:rsidR="001B5648" w:rsidRDefault="00003378">
      <w:pPr>
        <w:spacing w:after="3"/>
        <w:ind w:left="-5" w:right="137"/>
      </w:pPr>
      <w:r>
        <w:rPr>
          <w:color w:val="000000"/>
        </w:rPr>
        <w:t>When most students enter middle school, their just really finding themselves. The average students looks to other students for using good communication skills to get along with each other. This period of change is a new source for social adj</w:t>
      </w:r>
      <w:r>
        <w:rPr>
          <w:color w:val="000000"/>
        </w:rPr>
        <w:t xml:space="preserve">ustment for students. </w:t>
      </w:r>
      <w:proofErr w:type="gramStart"/>
      <w:r>
        <w:rPr>
          <w:color w:val="000000"/>
        </w:rPr>
        <w:t>“ Such</w:t>
      </w:r>
      <w:proofErr w:type="gramEnd"/>
      <w:r>
        <w:rPr>
          <w:color w:val="000000"/>
        </w:rPr>
        <w:t xml:space="preserve"> respect also contributes to a climate of acceptance that encourages growth and effective communication (Manning &amp; Bucher, 2007)”. Looking </w:t>
      </w:r>
      <w:proofErr w:type="gramStart"/>
      <w:r>
        <w:rPr>
          <w:color w:val="000000"/>
        </w:rPr>
        <w:t>at  friendships</w:t>
      </w:r>
      <w:proofErr w:type="gramEnd"/>
      <w:r>
        <w:rPr>
          <w:color w:val="000000"/>
        </w:rPr>
        <w:t xml:space="preserve"> in a positive way with most students will help create a positive environm</w:t>
      </w:r>
      <w:r>
        <w:rPr>
          <w:color w:val="000000"/>
        </w:rPr>
        <w:t xml:space="preserve">ent. </w:t>
      </w:r>
      <w:r>
        <w:rPr>
          <w:b/>
          <w:color w:val="000000"/>
        </w:rPr>
        <w:t>Going to a blocked schedules</w:t>
      </w:r>
    </w:p>
    <w:p w:rsidR="001B5648" w:rsidRDefault="00003378">
      <w:pPr>
        <w:spacing w:after="3"/>
        <w:ind w:left="-5" w:right="6"/>
      </w:pPr>
      <w:r>
        <w:rPr>
          <w:color w:val="000000"/>
        </w:rPr>
        <w:lastRenderedPageBreak/>
        <w:t xml:space="preserve">Looking at ways to create a better </w:t>
      </w:r>
      <w:proofErr w:type="gramStart"/>
      <w:r>
        <w:rPr>
          <w:color w:val="000000"/>
        </w:rPr>
        <w:t>school  environment</w:t>
      </w:r>
      <w:proofErr w:type="gramEnd"/>
      <w:r>
        <w:rPr>
          <w:color w:val="000000"/>
        </w:rPr>
        <w:t xml:space="preserve"> with expectations to bring forth a new vision for the students would be a block schedule. “In middle schools, teachers can use these ideas to help students learn to (a</w:t>
      </w:r>
      <w:r>
        <w:rPr>
          <w:color w:val="000000"/>
        </w:rPr>
        <w:t>) treat others with respect and caring, (b) avoid all types of violence and vandalism, (c) understand the motives for their behavior, (d) engage in effective problem solving, and (e) communicate positively and effectively (Manning &amp; Bucher, 2007)”. This wi</w:t>
      </w:r>
      <w:r>
        <w:rPr>
          <w:color w:val="000000"/>
        </w:rPr>
        <w:t xml:space="preserve">ll also allow students longer times to stay engaged with the teacher. The longer periods helps create a better learning environment. </w:t>
      </w:r>
    </w:p>
    <w:p w:rsidR="001B5648" w:rsidRDefault="00003378">
      <w:pPr>
        <w:pStyle w:val="Heading1"/>
        <w:ind w:left="-5"/>
      </w:pPr>
      <w:r>
        <w:t xml:space="preserve">Establish a trusted Relationship with </w:t>
      </w:r>
      <w:proofErr w:type="spellStart"/>
      <w:r>
        <w:t>a</w:t>
      </w:r>
      <w:proofErr w:type="spellEnd"/>
      <w:r>
        <w:t xml:space="preserve"> Adult </w:t>
      </w:r>
    </w:p>
    <w:p w:rsidR="001B5648" w:rsidRDefault="00003378">
      <w:pPr>
        <w:spacing w:after="3"/>
        <w:ind w:left="-5" w:right="6"/>
      </w:pPr>
      <w:r>
        <w:rPr>
          <w:color w:val="000000"/>
        </w:rPr>
        <w:t>Another key factor to a positive environment would the student being able t</w:t>
      </w:r>
      <w:r>
        <w:rPr>
          <w:color w:val="000000"/>
        </w:rPr>
        <w:t xml:space="preserve">o trust adults within the school system. Often times this may help relieve most students with anxiety. “Some schools designate a “safe person” to whom students can turn for accurate information about sexual orientation and gender identity (Bailey, 2003)”. </w:t>
      </w:r>
      <w:r>
        <w:rPr>
          <w:color w:val="000000"/>
        </w:rPr>
        <w:t xml:space="preserve">This way students will someone to turn to such as </w:t>
      </w:r>
      <w:proofErr w:type="spellStart"/>
      <w:proofErr w:type="gramStart"/>
      <w:r>
        <w:rPr>
          <w:color w:val="000000"/>
        </w:rPr>
        <w:t>a</w:t>
      </w:r>
      <w:proofErr w:type="spellEnd"/>
      <w:proofErr w:type="gramEnd"/>
      <w:r>
        <w:rPr>
          <w:color w:val="000000"/>
        </w:rPr>
        <w:t xml:space="preserve"> administrator or behavioral coach. Most students will never connect with any staff person, but having a person they can trust in place will be key.</w:t>
      </w:r>
    </w:p>
    <w:p w:rsidR="001B5648" w:rsidRDefault="00003378">
      <w:pPr>
        <w:pStyle w:val="Heading1"/>
        <w:ind w:left="-5"/>
      </w:pPr>
      <w:r>
        <w:t xml:space="preserve"> Staff   Relationships with all students</w:t>
      </w:r>
    </w:p>
    <w:p w:rsidR="001B5648" w:rsidRDefault="00003378">
      <w:pPr>
        <w:spacing w:after="3"/>
        <w:ind w:left="-5" w:right="6"/>
      </w:pPr>
      <w:r>
        <w:rPr>
          <w:color w:val="000000"/>
        </w:rPr>
        <w:t xml:space="preserve">All staff members must establish a relationship with all students. All students need a good leader to follow. The use of encouragement can help students be the best they can be on campus.  Establishment of </w:t>
      </w:r>
      <w:proofErr w:type="gramStart"/>
      <w:r>
        <w:rPr>
          <w:color w:val="000000"/>
        </w:rPr>
        <w:t>good  communication</w:t>
      </w:r>
      <w:proofErr w:type="gramEnd"/>
      <w:r>
        <w:rPr>
          <w:color w:val="000000"/>
        </w:rPr>
        <w:t xml:space="preserve"> with students will create posi</w:t>
      </w:r>
      <w:r>
        <w:rPr>
          <w:color w:val="000000"/>
        </w:rPr>
        <w:t xml:space="preserve">tive school </w:t>
      </w:r>
      <w:proofErr w:type="spellStart"/>
      <w:r>
        <w:rPr>
          <w:color w:val="000000"/>
        </w:rPr>
        <w:t>environment.”Those</w:t>
      </w:r>
      <w:proofErr w:type="spellEnd"/>
      <w:r>
        <w:rPr>
          <w:color w:val="000000"/>
        </w:rPr>
        <w:t xml:space="preserve"> who demonstrate leadership, friendliness, an inviting nature, stimulation, cooperation, guidance, encouragement, acknowledgment, and helpfulness. Young adolescents may perceive the democratic teacher as caring, concerned, wil</w:t>
      </w:r>
      <w:r>
        <w:rPr>
          <w:color w:val="000000"/>
        </w:rPr>
        <w:t xml:space="preserve">ling to help, and a person for whom students might want to demonstrate their best behavior (Manning &amp; Bucher, 2007)”.  </w:t>
      </w:r>
    </w:p>
    <w:p w:rsidR="001B5648" w:rsidRDefault="00003378">
      <w:pPr>
        <w:pStyle w:val="Heading1"/>
        <w:ind w:left="-5"/>
      </w:pPr>
      <w:r>
        <w:lastRenderedPageBreak/>
        <w:t>Peer Groups</w:t>
      </w:r>
    </w:p>
    <w:p w:rsidR="001B5648" w:rsidRDefault="00003378">
      <w:pPr>
        <w:spacing w:after="3"/>
        <w:ind w:left="-5" w:right="6"/>
      </w:pPr>
      <w:r>
        <w:rPr>
          <w:color w:val="000000"/>
        </w:rPr>
        <w:t>Entering into middle schools students often create social groups designed to meet the needs of the students. Most groups wil</w:t>
      </w:r>
      <w:r>
        <w:rPr>
          <w:color w:val="000000"/>
        </w:rPr>
        <w:t>l have the social make-up of the same grade or often time mixed grades. They create the groups with the sole purpose creating relationships with others. “Adolescent is a time young children develop knowledge and skills, developing emotions, relationships a</w:t>
      </w:r>
      <w:r>
        <w:rPr>
          <w:color w:val="000000"/>
        </w:rPr>
        <w:t xml:space="preserve">nd attitudes management and learning to maintain control as adolescents while developing into the adult roles investment in school, and income-producing activities, set the stage for subsequent development in later adolescence and into adulthood (Crockett </w:t>
      </w:r>
      <w:r>
        <w:rPr>
          <w:color w:val="000000"/>
        </w:rPr>
        <w:t xml:space="preserve">&amp; </w:t>
      </w:r>
      <w:proofErr w:type="spellStart"/>
      <w:r>
        <w:rPr>
          <w:color w:val="000000"/>
        </w:rPr>
        <w:t>Crouter</w:t>
      </w:r>
      <w:proofErr w:type="spellEnd"/>
      <w:r>
        <w:rPr>
          <w:color w:val="000000"/>
        </w:rPr>
        <w:t xml:space="preserve">, </w:t>
      </w:r>
    </w:p>
    <w:p w:rsidR="001B5648" w:rsidRDefault="00003378">
      <w:pPr>
        <w:spacing w:after="236" w:line="259" w:lineRule="auto"/>
        <w:ind w:left="-5" w:right="6"/>
      </w:pPr>
      <w:r>
        <w:rPr>
          <w:color w:val="000000"/>
        </w:rPr>
        <w:t>2014)”.</w:t>
      </w:r>
    </w:p>
    <w:p w:rsidR="001B5648" w:rsidRDefault="00003378">
      <w:pPr>
        <w:pStyle w:val="Heading1"/>
        <w:ind w:left="-5"/>
      </w:pPr>
      <w:r>
        <w:t>Address the needs of students</w:t>
      </w:r>
    </w:p>
    <w:p w:rsidR="001B5648" w:rsidRDefault="00003378">
      <w:pPr>
        <w:ind w:left="-5"/>
      </w:pPr>
      <w:r>
        <w:t xml:space="preserve">As educators we must understand the needs of our </w:t>
      </w:r>
      <w:proofErr w:type="gramStart"/>
      <w:r>
        <w:t>students</w:t>
      </w:r>
      <w:proofErr w:type="gramEnd"/>
      <w:r>
        <w:t xml:space="preserve"> </w:t>
      </w:r>
      <w:proofErr w:type="spellStart"/>
      <w:r>
        <w:t>everyday</w:t>
      </w:r>
      <w:proofErr w:type="spellEnd"/>
      <w:r>
        <w:t xml:space="preserve">. The students often times may have a need for some type of psychological need as well as physical needs. Students look for love and </w:t>
      </w:r>
      <w:proofErr w:type="gramStart"/>
      <w:r>
        <w:t>securit</w:t>
      </w:r>
      <w:r>
        <w:t>y ,</w:t>
      </w:r>
      <w:proofErr w:type="gramEnd"/>
      <w:r>
        <w:t xml:space="preserve"> with a sense of wanting to belong. “The fact that the human infant is born in an utterly helpless state also makes others’ protective care necessary</w:t>
      </w:r>
      <w:proofErr w:type="gramStart"/>
      <w:r>
        <w:t>”(</w:t>
      </w:r>
      <w:proofErr w:type="gramEnd"/>
      <w:r>
        <w:t>Akhtar, S.,2016).</w:t>
      </w:r>
    </w:p>
    <w:p w:rsidR="001B5648" w:rsidRDefault="00003378">
      <w:pPr>
        <w:pStyle w:val="Heading2"/>
        <w:ind w:left="-5"/>
      </w:pPr>
      <w:r>
        <w:t xml:space="preserve">Speaking to the </w:t>
      </w:r>
      <w:proofErr w:type="gramStart"/>
      <w:r>
        <w:t>Students  Every</w:t>
      </w:r>
      <w:proofErr w:type="gramEnd"/>
      <w:r>
        <w:t xml:space="preserve"> Day at the Door</w:t>
      </w:r>
    </w:p>
    <w:p w:rsidR="001B5648" w:rsidRDefault="00003378">
      <w:pPr>
        <w:ind w:left="-5"/>
      </w:pPr>
      <w:r>
        <w:t>When our students walk in our classr</w:t>
      </w:r>
      <w:r>
        <w:t xml:space="preserve">oom, we should be at the door </w:t>
      </w:r>
      <w:proofErr w:type="gramStart"/>
      <w:r>
        <w:t>to  greet</w:t>
      </w:r>
      <w:proofErr w:type="gramEnd"/>
      <w:r>
        <w:t xml:space="preserve"> </w:t>
      </w:r>
      <w:proofErr w:type="spellStart"/>
      <w:r>
        <w:t>them.Making</w:t>
      </w:r>
      <w:proofErr w:type="spellEnd"/>
      <w:r>
        <w:t xml:space="preserve"> good eye contact with the students will ensure a positive plus. Also greeting male students with a solid handshake may often build them up. Use of fist bumps and high fives also helps with the greeting of</w:t>
      </w:r>
      <w:r>
        <w:t xml:space="preserve"> the students. </w:t>
      </w:r>
      <w:proofErr w:type="gramStart"/>
      <w:r>
        <w:t>“ We</w:t>
      </w:r>
      <w:proofErr w:type="gramEnd"/>
      <w:r>
        <w:t xml:space="preserve"> believe that a good classroom manager needs to move beyond “controlling” students and should work with them to develop “well-managed settings [that] promote student engagement and create opportunities to learn”(Emmer &amp; </w:t>
      </w:r>
      <w:proofErr w:type="spellStart"/>
      <w:r>
        <w:t>Gerwels</w:t>
      </w:r>
      <w:proofErr w:type="spellEnd"/>
      <w:r>
        <w:t xml:space="preserve">, 2006,p. </w:t>
      </w:r>
      <w:r>
        <w:t xml:space="preserve">408). </w:t>
      </w:r>
      <w:r>
        <w:rPr>
          <w:b/>
          <w:color w:val="000000"/>
        </w:rPr>
        <w:t>Avoid Judging</w:t>
      </w:r>
    </w:p>
    <w:p w:rsidR="001B5648" w:rsidRDefault="00003378">
      <w:pPr>
        <w:spacing w:after="3"/>
        <w:ind w:left="-5" w:right="6"/>
      </w:pPr>
      <w:r>
        <w:rPr>
          <w:color w:val="000000"/>
        </w:rPr>
        <w:lastRenderedPageBreak/>
        <w:t xml:space="preserve">The average </w:t>
      </w:r>
      <w:proofErr w:type="gramStart"/>
      <w:r>
        <w:rPr>
          <w:color w:val="000000"/>
        </w:rPr>
        <w:t>student  never</w:t>
      </w:r>
      <w:proofErr w:type="gramEnd"/>
      <w:r>
        <w:rPr>
          <w:color w:val="000000"/>
        </w:rPr>
        <w:t xml:space="preserve"> wants to be labeled as bad student or be judged, which will cause the student not to trust the teacher. Often times will be judged if they can’t do their work and just there in the </w:t>
      </w:r>
      <w:proofErr w:type="spellStart"/>
      <w:r>
        <w:rPr>
          <w:color w:val="000000"/>
        </w:rPr>
        <w:t>class.The</w:t>
      </w:r>
      <w:proofErr w:type="spellEnd"/>
      <w:r>
        <w:rPr>
          <w:color w:val="000000"/>
        </w:rPr>
        <w:t xml:space="preserve"> average teacher wo</w:t>
      </w:r>
      <w:r>
        <w:rPr>
          <w:color w:val="000000"/>
        </w:rPr>
        <w:t xml:space="preserve">uld call the student lazy. </w:t>
      </w:r>
      <w:proofErr w:type="gramStart"/>
      <w:r>
        <w:rPr>
          <w:color w:val="000000"/>
        </w:rPr>
        <w:t>“ Acknowledge</w:t>
      </w:r>
      <w:proofErr w:type="gramEnd"/>
      <w:r>
        <w:rPr>
          <w:color w:val="000000"/>
        </w:rPr>
        <w:t xml:space="preserve"> the difficulty of the assigned task, but remind the student of past </w:t>
      </w:r>
      <w:proofErr w:type="spellStart"/>
      <w:r>
        <w:rPr>
          <w:color w:val="000000"/>
        </w:rPr>
        <w:t>successes.and</w:t>
      </w:r>
      <w:proofErr w:type="spellEnd"/>
      <w:r>
        <w:rPr>
          <w:color w:val="000000"/>
        </w:rPr>
        <w:t xml:space="preserve"> modify instruction and materials (Manning &amp; Bucher, 2007)”.</w:t>
      </w:r>
    </w:p>
    <w:p w:rsidR="001B5648" w:rsidRDefault="00003378">
      <w:pPr>
        <w:pStyle w:val="Heading1"/>
        <w:ind w:left="-5"/>
      </w:pPr>
      <w:r>
        <w:t>Celebrate Success</w:t>
      </w:r>
    </w:p>
    <w:p w:rsidR="001B5648" w:rsidRDefault="00003378">
      <w:pPr>
        <w:ind w:left="-5"/>
      </w:pPr>
      <w:r>
        <w:t>The teacher should always celebrate the student for som</w:t>
      </w:r>
      <w:r>
        <w:t xml:space="preserve">e form of achievement in the </w:t>
      </w:r>
      <w:proofErr w:type="spellStart"/>
      <w:r>
        <w:t>class.The</w:t>
      </w:r>
      <w:proofErr w:type="spellEnd"/>
      <w:r>
        <w:t xml:space="preserve"> most important factor would to set goals for the students such as 75% assessment. The teacher should </w:t>
      </w:r>
      <w:proofErr w:type="gramStart"/>
      <w:r>
        <w:t>make  sure</w:t>
      </w:r>
      <w:proofErr w:type="gramEnd"/>
      <w:r>
        <w:t xml:space="preserve"> all assessments are charted for the students. The teacher should discuss </w:t>
      </w:r>
      <w:proofErr w:type="gramStart"/>
      <w:r>
        <w:t>the  assessment</w:t>
      </w:r>
      <w:proofErr w:type="gramEnd"/>
      <w:r>
        <w:t xml:space="preserve"> and strategies. </w:t>
      </w:r>
      <w:r>
        <w:t>“Such respect also contributes to a climate of acceptance that encourages growth and effective communication (Manning &amp; Bucher, 2007)”.</w:t>
      </w:r>
    </w:p>
    <w:p w:rsidR="001B5648" w:rsidRDefault="00003378">
      <w:pPr>
        <w:spacing w:after="236" w:line="259" w:lineRule="auto"/>
        <w:ind w:left="-5"/>
      </w:pPr>
      <w:r>
        <w:rPr>
          <w:b/>
        </w:rPr>
        <w:t xml:space="preserve">Part 2 </w:t>
      </w:r>
    </w:p>
    <w:p w:rsidR="001B5648" w:rsidRDefault="00003378">
      <w:pPr>
        <w:pStyle w:val="Heading2"/>
        <w:ind w:left="-5"/>
      </w:pPr>
      <w:r>
        <w:t>Strategies addressing class rules</w:t>
      </w:r>
    </w:p>
    <w:p w:rsidR="001B5648" w:rsidRDefault="00003378">
      <w:pPr>
        <w:ind w:left="-5"/>
      </w:pPr>
      <w:r>
        <w:t>Looking what are the right ways to enforce class rules or just basically setti</w:t>
      </w:r>
      <w:r>
        <w:t xml:space="preserve">ng them within the classroom. Most students look for a sense of rule settings in the class. The students should receive the rules set by the teacher in order for the students to follow. They make be often prompted from time to time for the </w:t>
      </w:r>
      <w:proofErr w:type="spellStart"/>
      <w:r>
        <w:t>behavior.”He</w:t>
      </w:r>
      <w:proofErr w:type="spellEnd"/>
      <w:r>
        <w:t xml:space="preserve"> bas</w:t>
      </w:r>
      <w:r>
        <w:t>ed judicious discipline on the belief that educators should develop democratic classrooms in which students know that their constitutional rights of freedom, justice, and equality will be protected. Judicious discipline is a framework rather than an actual</w:t>
      </w:r>
      <w:r>
        <w:t xml:space="preserve"> management model that complements other classroom management models as it asks educators to create an environment that respects the citizenship rights of students </w:t>
      </w:r>
    </w:p>
    <w:p w:rsidR="001B5648" w:rsidRDefault="00003378">
      <w:pPr>
        <w:spacing w:after="236" w:line="259" w:lineRule="auto"/>
        <w:ind w:left="-5"/>
      </w:pPr>
      <w:r>
        <w:t>(</w:t>
      </w:r>
      <w:proofErr w:type="spellStart"/>
      <w:r>
        <w:t>Gathercoal</w:t>
      </w:r>
      <w:proofErr w:type="spellEnd"/>
      <w:r>
        <w:t xml:space="preserve"> &amp; Crowell, 2000)”.</w:t>
      </w:r>
    </w:p>
    <w:p w:rsidR="001B5648" w:rsidRDefault="00003378">
      <w:pPr>
        <w:pStyle w:val="Heading2"/>
        <w:ind w:left="-5"/>
      </w:pPr>
      <w:r>
        <w:rPr>
          <w:b w:val="0"/>
        </w:rPr>
        <w:lastRenderedPageBreak/>
        <w:t xml:space="preserve"> </w:t>
      </w:r>
      <w:r>
        <w:t>Meeting needs of diverse learners</w:t>
      </w:r>
      <w:r>
        <w:rPr>
          <w:b w:val="0"/>
        </w:rPr>
        <w:t xml:space="preserve"> </w:t>
      </w:r>
    </w:p>
    <w:p w:rsidR="001B5648" w:rsidRDefault="00003378">
      <w:pPr>
        <w:ind w:left="-5"/>
      </w:pPr>
      <w:r>
        <w:t>“Overlapping is what a t</w:t>
      </w:r>
      <w:r>
        <w:t xml:space="preserve">eacher does when he or she has two matters to deal with at the same time. For example, a teacher can work with one student or a group of students and, at the same time, monitor or help another student who is working in another part of the room. </w:t>
      </w:r>
      <w:proofErr w:type="spellStart"/>
      <w:r>
        <w:t>Kounin</w:t>
      </w:r>
      <w:proofErr w:type="spellEnd"/>
      <w:r>
        <w:t xml:space="preserve"> foun</w:t>
      </w:r>
      <w:r>
        <w:t xml:space="preserve">d that teachers who can overlap are better able to demonstrate </w:t>
      </w:r>
      <w:proofErr w:type="spellStart"/>
      <w:r>
        <w:t>withitness</w:t>
      </w:r>
      <w:proofErr w:type="spellEnd"/>
      <w:r>
        <w:t xml:space="preserve"> (Manning &amp; Bucher, 2007)”. Creating a classroom in which all the needs of the students are being </w:t>
      </w:r>
      <w:proofErr w:type="spellStart"/>
      <w:r>
        <w:t>met.The</w:t>
      </w:r>
      <w:proofErr w:type="spellEnd"/>
      <w:r>
        <w:t xml:space="preserve"> </w:t>
      </w:r>
      <w:proofErr w:type="gramStart"/>
      <w:r>
        <w:t>use  consistency</w:t>
      </w:r>
      <w:proofErr w:type="gramEnd"/>
      <w:r>
        <w:t xml:space="preserve"> in the classroom will  help  students with IEPs. This will a</w:t>
      </w:r>
      <w:r>
        <w:t>lso help   those with the basic need for structure. All general ed. Classes should have a daily agenda for the students. This is a great way for the student to connect with others as well provides all students with the opportunity to connect the class.</w:t>
      </w:r>
    </w:p>
    <w:p w:rsidR="001B5648" w:rsidRDefault="00003378">
      <w:pPr>
        <w:spacing w:after="236" w:line="259" w:lineRule="auto"/>
        <w:ind w:left="-5"/>
      </w:pPr>
      <w:r>
        <w:rPr>
          <w:b/>
        </w:rPr>
        <w:t>Set</w:t>
      </w:r>
      <w:r>
        <w:rPr>
          <w:b/>
        </w:rPr>
        <w:t xml:space="preserve"> aside time to focus on study skills and extra support.</w:t>
      </w:r>
      <w:r>
        <w:t xml:space="preserve"> </w:t>
      </w:r>
    </w:p>
    <w:p w:rsidR="001B5648" w:rsidRDefault="00003378">
      <w:pPr>
        <w:ind w:left="-5"/>
      </w:pPr>
      <w:r>
        <w:t xml:space="preserve">The </w:t>
      </w:r>
      <w:proofErr w:type="gramStart"/>
      <w:r>
        <w:t>average  student</w:t>
      </w:r>
      <w:proofErr w:type="gramEnd"/>
      <w:r>
        <w:t xml:space="preserve"> will have a IEP, so they will be in a class with development </w:t>
      </w:r>
      <w:proofErr w:type="spellStart"/>
      <w:r>
        <w:t>focus.This</w:t>
      </w:r>
      <w:proofErr w:type="spellEnd"/>
      <w:r>
        <w:t xml:space="preserve"> time is also used help students go over key concepts and understanding of work. Most classrooms will have </w:t>
      </w:r>
      <w:r>
        <w:t xml:space="preserve">a paraprofessional to help assist most students that are struggling. The students should also have a chance to have </w:t>
      </w:r>
      <w:proofErr w:type="gramStart"/>
      <w:r>
        <w:t>strategy  in</w:t>
      </w:r>
      <w:proofErr w:type="gramEnd"/>
      <w:r>
        <w:t xml:space="preserve"> place for them as </w:t>
      </w:r>
      <w:proofErr w:type="spellStart"/>
      <w:r>
        <w:t>well..”Although</w:t>
      </w:r>
      <w:proofErr w:type="spellEnd"/>
      <w:r>
        <w:t xml:space="preserve"> classroom management techniques are often left to the individual teacher or team of teachers </w:t>
      </w:r>
      <w:r>
        <w:t xml:space="preserve">to implement, there are some schoolwide approaches to classroom management. In these models, teacher and administrative roles are clearly </w:t>
      </w:r>
      <w:proofErr w:type="gramStart"/>
      <w:r>
        <w:t>delineated(</w:t>
      </w:r>
      <w:proofErr w:type="gramEnd"/>
      <w:r>
        <w:t>Evans and Lester 2010)”.</w:t>
      </w:r>
    </w:p>
    <w:p w:rsidR="001B5648" w:rsidRDefault="00003378">
      <w:pPr>
        <w:pStyle w:val="Heading2"/>
        <w:ind w:left="-5"/>
      </w:pPr>
      <w:r>
        <w:t>Effectiveness Essentials</w:t>
      </w:r>
    </w:p>
    <w:p w:rsidR="001B5648" w:rsidRDefault="00003378">
      <w:pPr>
        <w:spacing w:after="236"/>
        <w:ind w:left="-5"/>
      </w:pPr>
      <w:r>
        <w:t xml:space="preserve">Young adolescents tend to change as they experience life </w:t>
      </w:r>
      <w:r>
        <w:t xml:space="preserve">and get older.  The environmental of an adolescent is a key factor in the development process as well as the family morals. The focus points in the process of adolescent from early to late development begins with the characteristics of both the individual </w:t>
      </w:r>
      <w:r>
        <w:t xml:space="preserve">and environmental influence which promotes changes in the adolescent as one matures. “Adolescent is a time young children develop knowledge and </w:t>
      </w:r>
      <w:r>
        <w:lastRenderedPageBreak/>
        <w:t>skills, developing emotions, relationships and attitudes management and learning to maintain control as adolesce</w:t>
      </w:r>
      <w:r>
        <w:t xml:space="preserve">nts while developing into the adult roles investment in school, and income-producing activities, set the stage for subsequent development in later adolescence and into adulthood” (Crockett &amp; </w:t>
      </w:r>
    </w:p>
    <w:p w:rsidR="001B5648" w:rsidRDefault="00003378">
      <w:pPr>
        <w:spacing w:after="236" w:line="259" w:lineRule="auto"/>
        <w:ind w:left="-5"/>
      </w:pPr>
      <w:proofErr w:type="spellStart"/>
      <w:r>
        <w:t>Crouter</w:t>
      </w:r>
      <w:proofErr w:type="spellEnd"/>
      <w:r>
        <w:t>, 2014).</w:t>
      </w:r>
    </w:p>
    <w:p w:rsidR="001B5648" w:rsidRDefault="00003378">
      <w:pPr>
        <w:spacing w:after="236" w:line="259" w:lineRule="auto"/>
        <w:ind w:left="-5"/>
      </w:pPr>
      <w:r>
        <w:rPr>
          <w:b/>
        </w:rPr>
        <w:t>Draw on other professionals' expertise.</w:t>
      </w:r>
      <w:r>
        <w:t xml:space="preserve"> </w:t>
      </w:r>
    </w:p>
    <w:p w:rsidR="001B5648" w:rsidRDefault="00003378">
      <w:pPr>
        <w:ind w:left="-5"/>
      </w:pPr>
      <w:r>
        <w:t xml:space="preserve">When looking at the needs </w:t>
      </w:r>
      <w:proofErr w:type="gramStart"/>
      <w:r>
        <w:t>of  the</w:t>
      </w:r>
      <w:proofErr w:type="gramEnd"/>
      <w:r>
        <w:t xml:space="preserve">  students this  requires other professional services as well.  The staff must assess the student needs to see what </w:t>
      </w:r>
      <w:proofErr w:type="gramStart"/>
      <w:r>
        <w:t>service  best</w:t>
      </w:r>
      <w:proofErr w:type="gramEnd"/>
      <w:r>
        <w:t xml:space="preserve"> for them. Without an effective management system and a climate of respect, this can lead to n</w:t>
      </w:r>
      <w:r>
        <w:t>egative actions such as physical and verbal aggression (e.g., threats, taunts, cyberbullying, and racial and sexual harassment) from other students. Educators should use similar ability grouping for language arts and mathematics instruction and mixed-abili</w:t>
      </w:r>
      <w:r>
        <w:t xml:space="preserve">ty grouping for science and social studies and cooperative learning strategies. In addition, they should focus on strengths, praise students for excellent performance, and provide opportunities for all students to make friends (Weiner, </w:t>
      </w:r>
    </w:p>
    <w:p w:rsidR="001B5648" w:rsidRDefault="00003378">
      <w:pPr>
        <w:spacing w:after="236" w:line="259" w:lineRule="auto"/>
        <w:ind w:left="-5"/>
      </w:pPr>
      <w:r>
        <w:t>2009)”.</w:t>
      </w:r>
    </w:p>
    <w:p w:rsidR="001B5648" w:rsidRDefault="00003378">
      <w:pPr>
        <w:pStyle w:val="Heading2"/>
        <w:ind w:left="-5"/>
      </w:pPr>
      <w:r>
        <w:t>Employ Class-Building Games and Activities</w:t>
      </w:r>
    </w:p>
    <w:p w:rsidR="001B5648" w:rsidRDefault="00003378">
      <w:pPr>
        <w:ind w:left="-5"/>
      </w:pPr>
      <w:r>
        <w:t xml:space="preserve">Looking at ways to develop a good relationship  with the students, will very  important to maintain a positive classroom relationship with the </w:t>
      </w:r>
      <w:proofErr w:type="spellStart"/>
      <w:r>
        <w:t>student.The</w:t>
      </w:r>
      <w:proofErr w:type="spellEnd"/>
      <w:r>
        <w:t xml:space="preserve"> best way to make kids feel comfortable in the class would </w:t>
      </w:r>
      <w:r>
        <w:t xml:space="preserve"> be to bring in the use of games.  With the use of online technology and resources, the classroom room can become fun to the student. The great benefit of it would be that this give the student a good reason to come to class. “A goal of each middle level e</w:t>
      </w:r>
      <w:r>
        <w:t xml:space="preserve">ducator should be to create a positive, caring environment consisting of a number of learning communities. In fact, many middle schools claim to be organized into learning </w:t>
      </w:r>
      <w:r>
        <w:lastRenderedPageBreak/>
        <w:t>communities and include the concept in their mission statements. One middle school m</w:t>
      </w:r>
      <w:r>
        <w:t>ay state that it is “a community organized around social relationships and interdependencies that nurture relationships and foster learning.” Another might insist that it “promotes the empowerment of learners and educators by focusing on commitments, oblig</w:t>
      </w:r>
      <w:r>
        <w:t>ations, and duties that people feel toward each other and toward the school</w:t>
      </w:r>
      <w:proofErr w:type="gramStart"/>
      <w:r>
        <w:t>”(</w:t>
      </w:r>
      <w:proofErr w:type="gramEnd"/>
      <w:r>
        <w:t>Manning &amp; Bucher, 2007).</w:t>
      </w:r>
    </w:p>
    <w:p w:rsidR="001B5648" w:rsidRDefault="00003378">
      <w:pPr>
        <w:pStyle w:val="Heading2"/>
        <w:ind w:left="-5"/>
      </w:pPr>
      <w:r>
        <w:t>Be Vulnerable</w:t>
      </w:r>
    </w:p>
    <w:p w:rsidR="001B5648" w:rsidRDefault="00003378">
      <w:pPr>
        <w:ind w:left="-5"/>
      </w:pPr>
      <w:proofErr w:type="gramStart"/>
      <w:r>
        <w:t>Allowing  yourself</w:t>
      </w:r>
      <w:proofErr w:type="gramEnd"/>
      <w:r>
        <w:t xml:space="preserve"> to be vulnerable can build trust with the students better. Allowing the students to see that </w:t>
      </w:r>
      <w:proofErr w:type="gramStart"/>
      <w:r>
        <w:t>your</w:t>
      </w:r>
      <w:proofErr w:type="gramEnd"/>
      <w:r>
        <w:t xml:space="preserve"> that you can make mista</w:t>
      </w:r>
      <w:r>
        <w:t>kes will allow them to be closer to you.  This also let the student see its ok to make mistakes in the classroom as well. We can learn that vulnerability will help us develop a great mindset for growth.”  The internal growth in an adolescent is a fundament</w:t>
      </w:r>
      <w:r>
        <w:t xml:space="preserve">al factor that begins with early stages and truly affects the late stages of </w:t>
      </w:r>
      <w:proofErr w:type="spellStart"/>
      <w:r>
        <w:t>adolescent.Adolescence</w:t>
      </w:r>
      <w:proofErr w:type="spellEnd"/>
      <w:r>
        <w:t xml:space="preserve"> is a period of major risk for depression, which is associated with negative personal, social, and educational outcomes”(Platt, B., Cohen </w:t>
      </w:r>
      <w:proofErr w:type="spellStart"/>
      <w:r>
        <w:t>Kadosh</w:t>
      </w:r>
      <w:proofErr w:type="spellEnd"/>
      <w:r>
        <w:t xml:space="preserve">, K., &amp; Lau, </w:t>
      </w:r>
      <w:r>
        <w:t>J. Y. F.</w:t>
      </w:r>
    </w:p>
    <w:p w:rsidR="001B5648" w:rsidRDefault="00003378">
      <w:pPr>
        <w:spacing w:after="236" w:line="259" w:lineRule="auto"/>
        <w:ind w:left="-5"/>
      </w:pPr>
      <w:r>
        <w:t>2013.</w:t>
      </w:r>
    </w:p>
    <w:p w:rsidR="001B5648" w:rsidRDefault="00003378">
      <w:pPr>
        <w:pStyle w:val="Heading2"/>
        <w:ind w:left="-5"/>
      </w:pPr>
      <w:r>
        <w:t>Let Students Get to Know You</w:t>
      </w:r>
    </w:p>
    <w:p w:rsidR="001B5648" w:rsidRDefault="00003378">
      <w:pPr>
        <w:ind w:left="-5"/>
      </w:pPr>
      <w:proofErr w:type="gramStart"/>
      <w:r>
        <w:t>Allow  the</w:t>
      </w:r>
      <w:proofErr w:type="gramEnd"/>
      <w:r>
        <w:t xml:space="preserve"> students to get to know you as a great teacher and not what they heard. Allow the students to perceive you when they enter </w:t>
      </w:r>
      <w:proofErr w:type="gramStart"/>
      <w:r>
        <w:t>the with</w:t>
      </w:r>
      <w:proofErr w:type="gramEnd"/>
      <w:r>
        <w:t xml:space="preserve"> notion of being able to learn from you. The students should see </w:t>
      </w:r>
      <w:proofErr w:type="gramStart"/>
      <w:r>
        <w:t xml:space="preserve">you  </w:t>
      </w:r>
      <w:r>
        <w:t>as</w:t>
      </w:r>
      <w:proofErr w:type="gramEnd"/>
      <w:r>
        <w:t xml:space="preserve"> three-dimensional rather than two-dimensional teacher. “This emphasis on the school environment has come about for several reasons. In part, it is the result of additional research into school environments and how they influence young adolescents and te</w:t>
      </w:r>
      <w:r>
        <w:t xml:space="preserve">achers. Our increasing knowledge of the early adolescence developmental period suggests that 10- to 15-year-olds need a positive atmosphere in which to learn and </w:t>
      </w:r>
      <w:proofErr w:type="gramStart"/>
      <w:r>
        <w:t>socialize’(</w:t>
      </w:r>
      <w:proofErr w:type="gramEnd"/>
      <w:r>
        <w:t xml:space="preserve">Manning &amp; </w:t>
      </w:r>
    </w:p>
    <w:p w:rsidR="001B5648" w:rsidRDefault="00003378">
      <w:pPr>
        <w:spacing w:after="236" w:line="259" w:lineRule="auto"/>
        <w:ind w:left="-5"/>
      </w:pPr>
      <w:r>
        <w:t>Bucher, 2007).</w:t>
      </w:r>
    </w:p>
    <w:p w:rsidR="001B5648" w:rsidRDefault="00003378">
      <w:pPr>
        <w:pStyle w:val="Heading2"/>
        <w:ind w:left="-5"/>
      </w:pPr>
      <w:r>
        <w:rPr>
          <w:b w:val="0"/>
        </w:rPr>
        <w:lastRenderedPageBreak/>
        <w:t>I</w:t>
      </w:r>
      <w:r>
        <w:t>ndividual Differences</w:t>
      </w:r>
    </w:p>
    <w:p w:rsidR="001B5648" w:rsidRDefault="00003378">
      <w:pPr>
        <w:ind w:left="-5"/>
      </w:pPr>
      <w:r>
        <w:t>The average time when students com</w:t>
      </w:r>
      <w:r>
        <w:t>e from different backgrounds and cultures, the school will experience individual differences. “Bullying is a behavior problem that affects young adolescents and their teachers. Compounding the problem is the growth of cyberbullying, or the use of the Inter</w:t>
      </w:r>
      <w:r>
        <w:t xml:space="preserve">net, text messages, and e-mails to victimize other students” (Hyman et al., 2006). Young adolescents begin to deal with same-sex orientation and gender issues as part of their development. Often they do so without the benefit of accurate information, role </w:t>
      </w:r>
      <w:r>
        <w:t>models, counselors, and support groups. As pointed out by the Gay, Lesbian, and Straight Education Network (GLSEN) in Harsh Realities (</w:t>
      </w:r>
      <w:proofErr w:type="spellStart"/>
      <w:r>
        <w:t>Greytak</w:t>
      </w:r>
      <w:proofErr w:type="spellEnd"/>
      <w:r>
        <w:t xml:space="preserve">, </w:t>
      </w:r>
      <w:proofErr w:type="spellStart"/>
      <w:r>
        <w:t>Kosciw</w:t>
      </w:r>
      <w:proofErr w:type="spellEnd"/>
      <w:r>
        <w:t>, &amp; Diaz, 2009), many LGBT youth attend schools with hostile climates.” When students are frustrated, midd</w:t>
      </w:r>
      <w:r>
        <w:t>le school teachers can provide efficient help. Students should always realize that the teacher knows their progress and can respond promptly when they need assistance. Teachers can also use graphic reminders such as models or charts that provide clear exam</w:t>
      </w:r>
      <w:r>
        <w:t>ples and instructions and can learn how to reduce to the bare minimum the time used for individual help”’(Manning &amp; Bucher, 2007).</w:t>
      </w:r>
    </w:p>
    <w:p w:rsidR="001B5648" w:rsidRDefault="00003378">
      <w:pPr>
        <w:pStyle w:val="Heading2"/>
        <w:ind w:left="-5"/>
      </w:pPr>
      <w:r>
        <w:t>Differentiated Instruction</w:t>
      </w:r>
    </w:p>
    <w:p w:rsidR="001B5648" w:rsidRDefault="00003378">
      <w:pPr>
        <w:ind w:left="-5"/>
      </w:pPr>
      <w:r>
        <w:t xml:space="preserve">This helps </w:t>
      </w:r>
      <w:proofErr w:type="gramStart"/>
      <w:r>
        <w:t>the  teacher</w:t>
      </w:r>
      <w:proofErr w:type="gramEnd"/>
      <w:r>
        <w:t xml:space="preserve"> to use different strategies like the interest of the students to the talen</w:t>
      </w:r>
      <w:r>
        <w:t xml:space="preserve">ts and abilities of the student to figure what will work in the classroom for the student. “We feel that middle level teachers who want to develop a positive classroom environment and classroom management practices should practice the belief that a middle </w:t>
      </w:r>
      <w:r>
        <w:t>school should be safe, inviting, inclusive, and supportive of all learners and that classroom organization and management should foster good student–teacher relationships and academic achievement” (NMSA, 2010). “Jesus told them a story to teach them” (Luke</w:t>
      </w:r>
      <w:r>
        <w:t xml:space="preserve"> 18:1).</w:t>
      </w:r>
    </w:p>
    <w:p w:rsidR="001B5648" w:rsidRDefault="00003378">
      <w:pPr>
        <w:spacing w:after="236" w:line="259" w:lineRule="auto"/>
        <w:ind w:left="-5" w:right="6"/>
      </w:pPr>
      <w:r>
        <w:rPr>
          <w:color w:val="000000"/>
        </w:rPr>
        <w:t xml:space="preserve">. </w:t>
      </w:r>
    </w:p>
    <w:p w:rsidR="001B5648" w:rsidRDefault="00003378">
      <w:pPr>
        <w:spacing w:line="259" w:lineRule="auto"/>
        <w:ind w:left="0" w:firstLine="0"/>
      </w:pPr>
      <w:r>
        <w:rPr>
          <w:color w:val="000000"/>
        </w:rPr>
        <w:t xml:space="preserve">                                                            </w:t>
      </w:r>
    </w:p>
    <w:p w:rsidR="001B5648" w:rsidRDefault="00003378">
      <w:pPr>
        <w:pStyle w:val="Heading1"/>
        <w:ind w:left="-5"/>
      </w:pPr>
      <w:r>
        <w:rPr>
          <w:b w:val="0"/>
        </w:rPr>
        <w:lastRenderedPageBreak/>
        <w:t xml:space="preserve">                                                              </w:t>
      </w:r>
      <w:r>
        <w:t xml:space="preserve">  Reference</w:t>
      </w:r>
    </w:p>
    <w:p w:rsidR="001B5648" w:rsidRDefault="00003378">
      <w:pPr>
        <w:spacing w:after="3"/>
        <w:ind w:left="-5" w:right="6"/>
      </w:pPr>
      <w:r>
        <w:rPr>
          <w:color w:val="000000"/>
        </w:rPr>
        <w:t xml:space="preserve">Akhtar, S. (Ed.). (2016). </w:t>
      </w:r>
      <w:proofErr w:type="gramStart"/>
      <w:r>
        <w:rPr>
          <w:color w:val="000000"/>
        </w:rPr>
        <w:t>Mistrust :</w:t>
      </w:r>
      <w:proofErr w:type="gramEnd"/>
      <w:r>
        <w:rPr>
          <w:color w:val="000000"/>
        </w:rPr>
        <w:t xml:space="preserve"> developmental, cultural, and clinical realms. Retrieved from   </w:t>
      </w:r>
      <w:hyperlink r:id="rId6">
        <w:r>
          <w:rPr>
            <w:color w:val="1155CC"/>
            <w:u w:val="single" w:color="1155CC"/>
          </w:rPr>
          <w:t>https://ebookcentral-proquest-com.ezproxy.liberty.edu</w:t>
        </w:r>
      </w:hyperlink>
    </w:p>
    <w:p w:rsidR="001B5648" w:rsidRDefault="00003378">
      <w:pPr>
        <w:spacing w:after="3"/>
        <w:ind w:left="-5" w:right="6"/>
      </w:pPr>
      <w:r>
        <w:rPr>
          <w:color w:val="000000"/>
        </w:rPr>
        <w:t xml:space="preserve">Bailey, N. J. (2003). Safety for gay and lesbian students in our schools. Principal, 82, 61 Crockett, L. J., &amp; </w:t>
      </w:r>
      <w:proofErr w:type="spellStart"/>
      <w:r>
        <w:rPr>
          <w:color w:val="000000"/>
        </w:rPr>
        <w:t>Crouter</w:t>
      </w:r>
      <w:proofErr w:type="spellEnd"/>
      <w:r>
        <w:rPr>
          <w:color w:val="000000"/>
        </w:rPr>
        <w:t>, A. C. (2014). Path</w:t>
      </w:r>
      <w:r>
        <w:rPr>
          <w:color w:val="000000"/>
        </w:rPr>
        <w:t>ways through adolescence: Individual development in relation to social contexts. Psychology Press.</w:t>
      </w:r>
    </w:p>
    <w:p w:rsidR="001B5648" w:rsidRDefault="00003378">
      <w:pPr>
        <w:spacing w:after="3"/>
        <w:ind w:left="-5" w:right="6"/>
      </w:pPr>
      <w:r>
        <w:rPr>
          <w:color w:val="000000"/>
        </w:rPr>
        <w:t xml:space="preserve">Emmer, E. T., &amp; </w:t>
      </w:r>
      <w:proofErr w:type="spellStart"/>
      <w:r>
        <w:rPr>
          <w:color w:val="000000"/>
        </w:rPr>
        <w:t>Gerwels</w:t>
      </w:r>
      <w:proofErr w:type="spellEnd"/>
      <w:r>
        <w:rPr>
          <w:color w:val="000000"/>
        </w:rPr>
        <w:t xml:space="preserve">, M. C. (2006). Classroom management in middle and high school classrooms. In C. M. </w:t>
      </w:r>
      <w:proofErr w:type="spellStart"/>
      <w:r>
        <w:rPr>
          <w:color w:val="000000"/>
        </w:rPr>
        <w:t>Evertson</w:t>
      </w:r>
      <w:proofErr w:type="spellEnd"/>
      <w:r>
        <w:rPr>
          <w:color w:val="000000"/>
        </w:rPr>
        <w:t xml:space="preserve"> &amp; C. S. Weinstein (Eds.), Handbook of cla</w:t>
      </w:r>
      <w:r>
        <w:rPr>
          <w:color w:val="000000"/>
        </w:rPr>
        <w:t xml:space="preserve">ssroom management: </w:t>
      </w:r>
    </w:p>
    <w:p w:rsidR="001B5648" w:rsidRDefault="00003378">
      <w:pPr>
        <w:spacing w:after="236" w:line="259" w:lineRule="auto"/>
        <w:ind w:left="-5" w:right="6"/>
      </w:pPr>
      <w:r>
        <w:rPr>
          <w:color w:val="000000"/>
        </w:rPr>
        <w:t>Research, practice and contemporary issues (pp. 407–437). New York: Routledge.</w:t>
      </w:r>
    </w:p>
    <w:p w:rsidR="001B5648" w:rsidRDefault="00003378">
      <w:pPr>
        <w:spacing w:after="3"/>
        <w:ind w:left="-5" w:right="6"/>
      </w:pPr>
      <w:r>
        <w:rPr>
          <w:color w:val="000000"/>
        </w:rPr>
        <w:t>Evans, K., &amp; Lester, J. (2010). Classroom management and discipline: Responding to the needs of young adolescents. Middle School Journal, 44(3), 56–63.</w:t>
      </w:r>
    </w:p>
    <w:p w:rsidR="001B5648" w:rsidRDefault="00003378">
      <w:pPr>
        <w:spacing w:after="3"/>
        <w:ind w:left="-5" w:right="6"/>
      </w:pPr>
      <w:proofErr w:type="spellStart"/>
      <w:r>
        <w:rPr>
          <w:color w:val="000000"/>
        </w:rPr>
        <w:t>Gathercoal</w:t>
      </w:r>
      <w:proofErr w:type="spellEnd"/>
      <w:r>
        <w:rPr>
          <w:color w:val="000000"/>
        </w:rPr>
        <w:t>, F., &amp; Crowell, R. (2000). Judicious discipline. Kappa Delta Pi Record, 36(4), 173– 177.</w:t>
      </w:r>
    </w:p>
    <w:p w:rsidR="001B5648" w:rsidRDefault="00003378">
      <w:pPr>
        <w:spacing w:after="3"/>
        <w:ind w:left="-5" w:right="6"/>
      </w:pPr>
      <w:r>
        <w:rPr>
          <w:color w:val="000000"/>
        </w:rPr>
        <w:t>Grayson, J. L., &amp; Alvarez, H. K. (2007). School climate factors relating to teacher burnout: A mediator model. Teaching and Teacher Education: An Internatio</w:t>
      </w:r>
      <w:r>
        <w:rPr>
          <w:color w:val="000000"/>
        </w:rPr>
        <w:t xml:space="preserve">nal Journal of Research and </w:t>
      </w:r>
    </w:p>
    <w:p w:rsidR="001B5648" w:rsidRDefault="00003378">
      <w:pPr>
        <w:spacing w:after="236" w:line="259" w:lineRule="auto"/>
        <w:ind w:left="-5" w:right="6"/>
      </w:pPr>
      <w:r>
        <w:rPr>
          <w:color w:val="000000"/>
        </w:rPr>
        <w:t>Studies, 24(5), 1349–1363.</w:t>
      </w:r>
    </w:p>
    <w:p w:rsidR="001B5648" w:rsidRDefault="00003378">
      <w:pPr>
        <w:spacing w:after="3"/>
        <w:ind w:left="705" w:right="6" w:hanging="720"/>
      </w:pPr>
      <w:proofErr w:type="spellStart"/>
      <w:r>
        <w:rPr>
          <w:color w:val="000000"/>
        </w:rPr>
        <w:t>Greytak</w:t>
      </w:r>
      <w:proofErr w:type="spellEnd"/>
      <w:r>
        <w:rPr>
          <w:color w:val="000000"/>
        </w:rPr>
        <w:t xml:space="preserve">, E. A., </w:t>
      </w:r>
      <w:proofErr w:type="spellStart"/>
      <w:r>
        <w:rPr>
          <w:color w:val="000000"/>
        </w:rPr>
        <w:t>Kosciw</w:t>
      </w:r>
      <w:proofErr w:type="spellEnd"/>
      <w:r>
        <w:rPr>
          <w:color w:val="000000"/>
        </w:rPr>
        <w:t xml:space="preserve">, J. G., &amp; Diaz, E. M. (2009). Harsh realities: The experiences of transgender youth in our nation’s schools. New York: The Gay, Lesbian, and Straight </w:t>
      </w:r>
    </w:p>
    <w:p w:rsidR="001B5648" w:rsidRDefault="00003378">
      <w:pPr>
        <w:spacing w:after="236" w:line="259" w:lineRule="auto"/>
        <w:ind w:left="-5" w:right="6"/>
      </w:pPr>
      <w:r>
        <w:rPr>
          <w:color w:val="000000"/>
        </w:rPr>
        <w:t>Education Network</w:t>
      </w:r>
    </w:p>
    <w:p w:rsidR="001B5648" w:rsidRDefault="00003378">
      <w:pPr>
        <w:spacing w:after="3"/>
        <w:ind w:left="-5" w:right="6"/>
      </w:pPr>
      <w:r>
        <w:rPr>
          <w:color w:val="000000"/>
        </w:rPr>
        <w:t>Hyman, I</w:t>
      </w:r>
      <w:r>
        <w:rPr>
          <w:color w:val="000000"/>
        </w:rPr>
        <w:t xml:space="preserve">., Kay, B., </w:t>
      </w:r>
      <w:proofErr w:type="spellStart"/>
      <w:r>
        <w:rPr>
          <w:color w:val="000000"/>
        </w:rPr>
        <w:t>Tabori</w:t>
      </w:r>
      <w:proofErr w:type="spellEnd"/>
      <w:r>
        <w:rPr>
          <w:color w:val="000000"/>
        </w:rPr>
        <w:t xml:space="preserve">, A., Weber, M., Mahon, M., &amp; Cohen, I. (2006). Bullying: Theory, research, and interventions. In C. M. </w:t>
      </w:r>
      <w:proofErr w:type="spellStart"/>
      <w:r>
        <w:rPr>
          <w:color w:val="000000"/>
        </w:rPr>
        <w:t>Evertson</w:t>
      </w:r>
      <w:proofErr w:type="spellEnd"/>
      <w:r>
        <w:rPr>
          <w:color w:val="000000"/>
        </w:rPr>
        <w:t xml:space="preserve"> &amp; C. S. Weinstein (Eds.), Handbook of classroom management: Research, practice and contemporary issues (pp. 855–884). New Yor</w:t>
      </w:r>
      <w:r>
        <w:rPr>
          <w:color w:val="000000"/>
        </w:rPr>
        <w:t xml:space="preserve">k: Routledge. Manning, M. L., &amp; Bucher, K. T. (2007). Classroom management: Models, applications, and cases (2nd </w:t>
      </w:r>
      <w:proofErr w:type="gramStart"/>
      <w:r>
        <w:rPr>
          <w:color w:val="000000"/>
        </w:rPr>
        <w:t>ed</w:t>
      </w:r>
      <w:proofErr w:type="gramEnd"/>
      <w:r>
        <w:rPr>
          <w:color w:val="000000"/>
        </w:rPr>
        <w:t>.). Upper Saddle River, NJ: Merrill/Prentice Hall.</w:t>
      </w:r>
    </w:p>
    <w:p w:rsidR="001B5648" w:rsidRDefault="00003378">
      <w:pPr>
        <w:spacing w:after="3"/>
        <w:ind w:left="-5" w:right="6"/>
      </w:pPr>
      <w:r>
        <w:rPr>
          <w:color w:val="000000"/>
        </w:rPr>
        <w:lastRenderedPageBreak/>
        <w:t>National Science Board. (2010). Science and engineering indicators 2010. Arlington, VA: Na</w:t>
      </w:r>
      <w:r>
        <w:rPr>
          <w:color w:val="000000"/>
        </w:rPr>
        <w:t xml:space="preserve">tional Science Foundation. Retrieved May 18, 2010, </w:t>
      </w:r>
      <w:proofErr w:type="gramStart"/>
      <w:r>
        <w:rPr>
          <w:color w:val="000000"/>
        </w:rPr>
        <w:t xml:space="preserve">from  </w:t>
      </w:r>
      <w:proofErr w:type="gramEnd"/>
      <w:hyperlink r:id="rId7">
        <w:r>
          <w:rPr>
            <w:color w:val="1155CC"/>
            <w:u w:val="single" w:color="1155CC"/>
          </w:rPr>
          <w:t>http://www.nsf.gov/statistics/seind10/</w:t>
        </w:r>
      </w:hyperlink>
    </w:p>
    <w:p w:rsidR="001B5648" w:rsidRDefault="00003378">
      <w:pPr>
        <w:spacing w:after="236" w:line="259" w:lineRule="auto"/>
        <w:ind w:left="-5" w:right="6"/>
      </w:pPr>
      <w:r>
        <w:rPr>
          <w:color w:val="000000"/>
        </w:rPr>
        <w:t xml:space="preserve">Platt, B., Cohen </w:t>
      </w:r>
      <w:proofErr w:type="spellStart"/>
      <w:r>
        <w:rPr>
          <w:color w:val="000000"/>
        </w:rPr>
        <w:t>Kadosh</w:t>
      </w:r>
      <w:proofErr w:type="spellEnd"/>
      <w:r>
        <w:rPr>
          <w:color w:val="000000"/>
        </w:rPr>
        <w:t xml:space="preserve">, K., &amp; Lau, J. Y. F. (2013).The role of peer rejection in depression. </w:t>
      </w:r>
    </w:p>
    <w:p w:rsidR="001B5648" w:rsidRDefault="00003378">
      <w:pPr>
        <w:spacing w:after="236" w:line="259" w:lineRule="auto"/>
        <w:ind w:left="-5" w:right="6"/>
      </w:pPr>
      <w:r>
        <w:rPr>
          <w:color w:val="000000"/>
        </w:rPr>
        <w:t>Depress</w:t>
      </w:r>
      <w:r>
        <w:rPr>
          <w:color w:val="000000"/>
        </w:rPr>
        <w:t>ion and Anxiety, 30(9), 809-821</w:t>
      </w:r>
    </w:p>
    <w:p w:rsidR="001B5648" w:rsidRDefault="00003378">
      <w:pPr>
        <w:spacing w:after="236" w:line="259" w:lineRule="auto"/>
        <w:ind w:left="-5" w:right="6"/>
      </w:pPr>
      <w:r>
        <w:rPr>
          <w:color w:val="000000"/>
        </w:rPr>
        <w:t xml:space="preserve">Weiner, J. J. (2009). Fostering social acceptance in inclusive classrooms. Education Canada, </w:t>
      </w:r>
    </w:p>
    <w:p w:rsidR="001B5648" w:rsidRDefault="00003378">
      <w:pPr>
        <w:spacing w:after="3" w:line="259" w:lineRule="auto"/>
        <w:ind w:left="-5" w:right="6"/>
      </w:pPr>
      <w:r>
        <w:rPr>
          <w:color w:val="000000"/>
        </w:rPr>
        <w:t>49(4), 16–20.</w:t>
      </w:r>
    </w:p>
    <w:sectPr w:rsidR="001B5648">
      <w:headerReference w:type="even" r:id="rId8"/>
      <w:headerReference w:type="default" r:id="rId9"/>
      <w:headerReference w:type="first" r:id="rId10"/>
      <w:pgSz w:w="12240" w:h="15840"/>
      <w:pgMar w:top="970" w:right="1446" w:bottom="1752" w:left="1442"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3378" w:rsidRDefault="00003378">
      <w:pPr>
        <w:spacing w:line="240" w:lineRule="auto"/>
      </w:pPr>
      <w:r>
        <w:separator/>
      </w:r>
    </w:p>
  </w:endnote>
  <w:endnote w:type="continuationSeparator" w:id="0">
    <w:p w:rsidR="00003378" w:rsidRDefault="000033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3378" w:rsidRDefault="00003378">
      <w:pPr>
        <w:spacing w:line="240" w:lineRule="auto"/>
      </w:pPr>
      <w:r>
        <w:separator/>
      </w:r>
    </w:p>
  </w:footnote>
  <w:footnote w:type="continuationSeparator" w:id="0">
    <w:p w:rsidR="00003378" w:rsidRDefault="0000337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5648" w:rsidRDefault="00003378">
    <w:pPr>
      <w:tabs>
        <w:tab w:val="center" w:pos="8700"/>
      </w:tabs>
      <w:spacing w:line="259" w:lineRule="auto"/>
      <w:ind w:left="0" w:firstLine="0"/>
    </w:pPr>
    <w:r>
      <w:rPr>
        <w:color w:val="000000"/>
      </w:rPr>
      <w:t>MANAGEMENT PLAN</w:t>
    </w:r>
    <w:r>
      <w:rPr>
        <w:color w:val="000000"/>
      </w:rPr>
      <w:tab/>
    </w:r>
    <w:r>
      <w:rPr>
        <w:color w:val="000000"/>
      </w:rPr>
      <w:fldChar w:fldCharType="begin"/>
    </w:r>
    <w:r>
      <w:rPr>
        <w:color w:val="000000"/>
      </w:rPr>
      <w:instrText xml:space="preserve"> PAGE   \* MERGEFORMAT </w:instrText>
    </w:r>
    <w:r>
      <w:rPr>
        <w:color w:val="000000"/>
      </w:rPr>
      <w:fldChar w:fldCharType="separate"/>
    </w:r>
    <w:r>
      <w:rPr>
        <w:color w:val="000000"/>
      </w:rPr>
      <w:t>2</w:t>
    </w:r>
    <w:r>
      <w:rPr>
        <w:color w:val="000000"/>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5648" w:rsidRDefault="001B5648">
    <w:pPr>
      <w:tabs>
        <w:tab w:val="center" w:pos="8700"/>
      </w:tabs>
      <w:spacing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5648" w:rsidRDefault="001B5648">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648"/>
    <w:rsid w:val="00003378"/>
    <w:rsid w:val="001B5648"/>
    <w:rsid w:val="00CA33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C85972-380C-4FBD-A266-1F3D709B3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0" w:hanging="10"/>
    </w:pPr>
    <w:rPr>
      <w:rFonts w:ascii="Calibri" w:eastAsia="Calibri" w:hAnsi="Calibri" w:cs="Calibri"/>
      <w:color w:val="333333"/>
      <w:sz w:val="24"/>
    </w:rPr>
  </w:style>
  <w:style w:type="paragraph" w:styleId="Heading1">
    <w:name w:val="heading 1"/>
    <w:next w:val="Normal"/>
    <w:link w:val="Heading1Char"/>
    <w:uiPriority w:val="9"/>
    <w:unhideWhenUsed/>
    <w:qFormat/>
    <w:pPr>
      <w:keepNext/>
      <w:keepLines/>
      <w:spacing w:after="233"/>
      <w:ind w:left="730" w:hanging="10"/>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236"/>
      <w:ind w:left="10" w:hanging="10"/>
      <w:outlineLvl w:val="1"/>
    </w:pPr>
    <w:rPr>
      <w:rFonts w:ascii="Calibri" w:eastAsia="Calibri" w:hAnsi="Calibri" w:cs="Calibri"/>
      <w:b/>
      <w:color w:val="333333"/>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b/>
      <w:color w:val="333333"/>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nsf.gov/statistics/seind1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bookcentral-proquest-com.ezproxy.liberty.edu/"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2548</Words>
  <Characters>14525</Characters>
  <Application>Microsoft Office Word</Application>
  <DocSecurity>0</DocSecurity>
  <Lines>121</Lines>
  <Paragraphs>34</Paragraphs>
  <ScaleCrop>false</ScaleCrop>
  <Company/>
  <LinksUpToDate>false</LinksUpToDate>
  <CharactersWithSpaces>17039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cp:lastModifiedBy>Microsoft account</cp:lastModifiedBy>
  <cp:revision>2</cp:revision>
  <dcterms:created xsi:type="dcterms:W3CDTF">2022-08-30T09:14:00Z</dcterms:created>
  <dcterms:modified xsi:type="dcterms:W3CDTF">2022-08-30T09:14:00Z</dcterms:modified>
</cp:coreProperties>
</file>