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1D0E" w:rsidRDefault="0037605C">
      <w:pPr>
        <w:spacing w:after="806" w:line="259" w:lineRule="auto"/>
        <w:ind w:left="510" w:right="-891" w:firstLine="0"/>
      </w:pPr>
      <w:r>
        <w:rPr>
          <w:rFonts w:ascii="Arial" w:eastAsia="Arial" w:hAnsi="Arial" w:cs="Arial"/>
        </w:rPr>
        <w:t xml:space="preserve"> </w:t>
      </w:r>
    </w:p>
    <w:p w:rsidR="0037605C" w:rsidRDefault="0037605C">
      <w:pPr>
        <w:spacing w:line="259" w:lineRule="auto"/>
        <w:ind w:left="1380"/>
      </w:pPr>
      <w:r>
        <w:t>Management assignment</w:t>
      </w:r>
    </w:p>
    <w:p w:rsidR="00851D0E" w:rsidRDefault="0037605C">
      <w:pPr>
        <w:spacing w:line="259" w:lineRule="auto"/>
        <w:ind w:left="1380"/>
      </w:pPr>
      <w:r>
        <w:t xml:space="preserve">The conflict management approach that resonates with me the most is </w:t>
      </w:r>
      <w:proofErr w:type="spellStart"/>
      <w:r>
        <w:t>Wageman</w:t>
      </w:r>
      <w:proofErr w:type="spellEnd"/>
      <w:r>
        <w:t xml:space="preserve"> and </w:t>
      </w:r>
    </w:p>
    <w:p w:rsidR="00851D0E" w:rsidRDefault="0037605C">
      <w:pPr>
        <w:spacing w:after="0"/>
        <w:ind w:left="1380"/>
      </w:pPr>
      <w:proofErr w:type="spellStart"/>
      <w:r>
        <w:t>Donnenfeld’s</w:t>
      </w:r>
      <w:proofErr w:type="spellEnd"/>
      <w:r>
        <w:t xml:space="preserve"> Conflict Intervention Model, which distinguishes four kinds of interventions that can be used in the conflict resolution p</w:t>
      </w:r>
      <w:bookmarkStart w:id="0" w:name="_GoBack"/>
      <w:bookmarkEnd w:id="0"/>
      <w:r>
        <w:t>rocess. Their model also proposes four guiding principles for enhancing teams with respect to conflict, which in my opini</w:t>
      </w:r>
      <w:r>
        <w:t xml:space="preserve">on is one of the aspects about this model that makes it most helpful because the principles are like a guide for using the interventions that they offer (Thompson, 2014). The first intervention, which according to </w:t>
      </w:r>
      <w:proofErr w:type="spellStart"/>
      <w:r>
        <w:t>Wageman</w:t>
      </w:r>
      <w:proofErr w:type="spellEnd"/>
      <w:r>
        <w:t xml:space="preserve"> and </w:t>
      </w:r>
      <w:proofErr w:type="spellStart"/>
      <w:r>
        <w:t>Donnenfeld’s</w:t>
      </w:r>
      <w:proofErr w:type="spellEnd"/>
      <w:r>
        <w:t xml:space="preserve"> guiding principle</w:t>
      </w:r>
      <w:r>
        <w:t>s has the largest effects, is team (re) design</w:t>
      </w:r>
      <w:r>
        <w:rPr>
          <w:i/>
        </w:rPr>
        <w:t xml:space="preserve">. </w:t>
      </w:r>
      <w:r>
        <w:t xml:space="preserve">This involves deliberate changes in the structure in which teams do their work. According to </w:t>
      </w:r>
    </w:p>
    <w:p w:rsidR="00851D0E" w:rsidRDefault="0037605C" w:rsidP="0037605C">
      <w:pPr>
        <w:spacing w:after="160"/>
        <w:ind w:left="1380"/>
      </w:pPr>
      <w:proofErr w:type="spellStart"/>
      <w:r>
        <w:t>Wageman</w:t>
      </w:r>
      <w:proofErr w:type="spellEnd"/>
      <w:r>
        <w:t xml:space="preserve"> and </w:t>
      </w:r>
      <w:proofErr w:type="spellStart"/>
      <w:r>
        <w:t>Donnenfeld</w:t>
      </w:r>
      <w:proofErr w:type="spellEnd"/>
      <w:r>
        <w:t>, this is the best place to start when it comes to managing team conflict because this addre</w:t>
      </w:r>
      <w:r>
        <w:t xml:space="preserve">sses the root causes of most team conflicts (Thompson, 2014). After the team is well designed, they recommend using the second intervention, task process coaching, which is aimed specifically at improving motivation, strategy, and talent (Thompson, 2014). </w:t>
      </w:r>
      <w:r>
        <w:t>The intention of this is not to address conflict directly. However, task process coaching has the benefit of indirectly resolving conflicts that stem from task and process issues. A third type of intervention is individual level training with the goal of m</w:t>
      </w:r>
      <w:r>
        <w:t xml:space="preserve">aking specific team members </w:t>
      </w:r>
      <w:proofErr w:type="gramStart"/>
      <w:r>
        <w:t>more</w:t>
      </w:r>
      <w:proofErr w:type="gramEnd"/>
      <w:r>
        <w:t xml:space="preserve"> tolerant, thoughtful, and capable when they disagree with others. This will be most beneficial only after the team design and processes are addressed (Thompson, 2014). Lastly, the fourth intervention discussed in </w:t>
      </w:r>
      <w:proofErr w:type="spellStart"/>
      <w:r>
        <w:t>Wageman</w:t>
      </w:r>
      <w:proofErr w:type="spellEnd"/>
      <w:r>
        <w:t xml:space="preserve"> an</w:t>
      </w:r>
      <w:r>
        <w:t xml:space="preserve">d </w:t>
      </w:r>
      <w:proofErr w:type="spellStart"/>
      <w:r>
        <w:t>Donnenfeld’s</w:t>
      </w:r>
      <w:proofErr w:type="spellEnd"/>
      <w:r>
        <w:t xml:space="preserve"> model is conflict process coaching, which does not look to eliminate conflict but rather to directly improve the quality of conflict the team is having. Structured debate is a good example of one method of planned conflict that can help prod</w:t>
      </w:r>
      <w:r>
        <w:t xml:space="preserve">uce healthy conflict norms within a team (Thompson, 2014). The only potential downside I can see with this model is that the success of the interventions depends significantly on performing them in the appropriate order. For example, if one was to attempt </w:t>
      </w:r>
      <w:r>
        <w:t xml:space="preserve">to do conflict process coaching </w:t>
      </w:r>
      <w:r>
        <w:t xml:space="preserve">without having addressed team design and task process, it would likely be unsuccessful since the root causes of many team conflicts lie in team design and </w:t>
      </w:r>
      <w:r>
        <w:lastRenderedPageBreak/>
        <w:t>it’s possible that coaching about conflict may engender resistance relative to task process coaching (Thompson, 2014). However, overall, I think this model is highly intuitive and has the potential to be very effective.</w:t>
      </w:r>
    </w:p>
    <w:p w:rsidR="00851D0E" w:rsidRDefault="00851D0E">
      <w:pPr>
        <w:spacing w:after="3" w:line="265" w:lineRule="auto"/>
        <w:ind w:left="562"/>
      </w:pPr>
    </w:p>
    <w:p w:rsidR="00851D0E" w:rsidRDefault="0037605C">
      <w:pPr>
        <w:spacing w:line="259" w:lineRule="auto"/>
        <w:ind w:left="1380"/>
      </w:pPr>
      <w:r>
        <w:t xml:space="preserve">Thompson, L. L. (2014). </w:t>
      </w:r>
      <w:r>
        <w:rPr>
          <w:i/>
        </w:rPr>
        <w:t>Making the Team: A Guide for Managers.</w:t>
      </w:r>
      <w:r>
        <w:t xml:space="preserve"> New Jersey: Pearson </w:t>
      </w:r>
    </w:p>
    <w:p w:rsidR="00851D0E" w:rsidRDefault="0037605C">
      <w:pPr>
        <w:spacing w:after="10067"/>
        <w:ind w:left="2115"/>
      </w:pPr>
      <w:r>
        <w:t>Education, Inc.</w:t>
      </w:r>
    </w:p>
    <w:p w:rsidR="00851D0E" w:rsidRDefault="0037605C">
      <w:pPr>
        <w:spacing w:after="0" w:line="259" w:lineRule="auto"/>
        <w:ind w:left="0" w:firstLine="0"/>
      </w:pPr>
      <w:hyperlink r:id="rId4">
        <w:r>
          <w:rPr>
            <w:rFonts w:ascii="Arial" w:eastAsia="Arial" w:hAnsi="Arial" w:cs="Arial"/>
            <w:sz w:val="2"/>
          </w:rPr>
          <w:t>Powered by TCPDF (www.tcpdf.org)</w:t>
        </w:r>
      </w:hyperlink>
    </w:p>
    <w:sectPr w:rsidR="00851D0E">
      <w:pgSz w:w="12240" w:h="15840"/>
      <w:pgMar w:top="387" w:right="1458"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D0E"/>
    <w:rsid w:val="0037605C"/>
    <w:rsid w:val="00851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41DCF3-44B0-4A98-A328-DACA453C9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6" w:line="452"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cpd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408</Words>
  <Characters>2326</Characters>
  <Application>Microsoft Office Word</Application>
  <DocSecurity>0</DocSecurity>
  <Lines>19</Lines>
  <Paragraphs>5</Paragraphs>
  <ScaleCrop>false</ScaleCrop>
  <Company/>
  <LinksUpToDate>false</LinksUpToDate>
  <CharactersWithSpaces>2729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100000845484992,Uploader: 100000753855070,CHDL-UGC-Meta</cp:keywords>
  <cp:lastModifiedBy>Microsoft account</cp:lastModifiedBy>
  <cp:revision>2</cp:revision>
  <dcterms:created xsi:type="dcterms:W3CDTF">2022-04-14T10:10:00Z</dcterms:created>
  <dcterms:modified xsi:type="dcterms:W3CDTF">2022-04-14T10:10:00Z</dcterms:modified>
</cp:coreProperties>
</file>