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5096" w:rsidRDefault="00BF4253" w:rsidP="002A2D2A">
      <w:pPr>
        <w:spacing w:after="50" w:line="259" w:lineRule="auto"/>
        <w:ind w:left="0" w:right="-882" w:firstLine="0"/>
        <w:jc w:val="left"/>
      </w:pPr>
      <w:r>
        <w:rPr>
          <w:rFonts w:ascii="Arial" w:eastAsia="Arial" w:hAnsi="Arial" w:cs="Arial"/>
        </w:rPr>
        <w:t xml:space="preserve"> </w:t>
      </w:r>
    </w:p>
    <w:p w:rsidR="00D25096" w:rsidRDefault="00BF4253">
      <w:pPr>
        <w:tabs>
          <w:tab w:val="center" w:pos="9078"/>
          <w:tab w:val="right" w:pos="10734"/>
        </w:tabs>
        <w:spacing w:after="0" w:line="259" w:lineRule="auto"/>
        <w:ind w:left="0" w:firstLine="0"/>
        <w:jc w:val="left"/>
      </w:pPr>
      <w:r>
        <w:rPr>
          <w:sz w:val="22"/>
        </w:rPr>
        <w:tab/>
      </w:r>
    </w:p>
    <w:p w:rsidR="00D25096" w:rsidRPr="002A2D2A" w:rsidRDefault="002A2D2A" w:rsidP="002A2D2A">
      <w:pPr>
        <w:spacing w:after="264" w:line="259" w:lineRule="auto"/>
        <w:ind w:left="0" w:right="385" w:firstLine="0"/>
        <w:jc w:val="center"/>
        <w:rPr>
          <w:sz w:val="28"/>
          <w:szCs w:val="28"/>
        </w:rPr>
      </w:pPr>
      <w:bookmarkStart w:id="0" w:name="_GoBack"/>
      <w:r w:rsidRPr="002A2D2A">
        <w:rPr>
          <w:b/>
          <w:sz w:val="28"/>
          <w:szCs w:val="28"/>
        </w:rPr>
        <w:t xml:space="preserve">LAW/421 </w:t>
      </w:r>
    </w:p>
    <w:bookmarkEnd w:id="0"/>
    <w:p w:rsidR="00D25096" w:rsidRDefault="00BF4253">
      <w:pPr>
        <w:pStyle w:val="Heading1"/>
        <w:ind w:left="2127" w:right="4"/>
      </w:pPr>
      <w:r>
        <w:t>ARTICLE SYNOPSIS</w:t>
      </w:r>
    </w:p>
    <w:p w:rsidR="00D25096" w:rsidRDefault="00BF4253">
      <w:pPr>
        <w:ind w:left="2090"/>
      </w:pPr>
      <w:r>
        <w:t xml:space="preserve">This article addresses ethical issues of e-business, which are also have a close ties with the </w:t>
      </w:r>
      <w:r>
        <w:t>legal matters related to the information society. The legal basis of the information society are the laws and regulations governing the right of access to information resources, technology, telecommunications, intellectual property, privacy, freedom of spe</w:t>
      </w:r>
      <w:r>
        <w:t xml:space="preserve">ech and information security. </w:t>
      </w:r>
    </w:p>
    <w:p w:rsidR="00D25096" w:rsidRDefault="00BF4253">
      <w:pPr>
        <w:ind w:left="2090"/>
      </w:pPr>
      <w:r>
        <w:t xml:space="preserve">Intellectual property is a type of asset, just as valuable as physical property, even </w:t>
      </w:r>
      <w:proofErr w:type="gramStart"/>
      <w:r>
        <w:t>though</w:t>
      </w:r>
      <w:proofErr w:type="gramEnd"/>
      <w:r>
        <w:t xml:space="preserve"> it may be intangible, such as knowledge. Intellectual property may include new ideas, distinctive names, exclusive appearances, or o</w:t>
      </w:r>
      <w:r>
        <w:t>riginal expressions, which can make products unique and valuable. For these reasons, intellectual property can be secured by patents or other licenses that protect the right of a specific person or organization to use and exploit this property.</w:t>
      </w:r>
    </w:p>
    <w:p w:rsidR="002A2D2A" w:rsidRDefault="00BF4253" w:rsidP="002A2D2A">
      <w:pPr>
        <w:ind w:left="2090" w:firstLine="0"/>
      </w:pPr>
      <w:r>
        <w:t>E-Commerce,</w:t>
      </w:r>
      <w:r>
        <w:t xml:space="preserve"> is one of the top areas that faces legal and ethical issues related to the intellectual property. Things like music, video, photos, software, training modules, designs, etc., can all be traded through E-Commerce, and in this case, an intellectual property</w:t>
      </w:r>
      <w:r>
        <w:t xml:space="preserve"> is a major component in the cost of the transaction. Protection of intellectual property is very important because the</w:t>
      </w:r>
      <w:r w:rsidR="002A2D2A">
        <w:t xml:space="preserve"> </w:t>
      </w:r>
      <w:r w:rsidR="002A2D2A">
        <w:t>valuables that are traded on the Internet can be easily stolen, which can result in loss of the opportunities for the person or business that produced an original ideas.</w:t>
      </w:r>
    </w:p>
    <w:p w:rsidR="00D25096" w:rsidRDefault="00D25096">
      <w:pPr>
        <w:ind w:left="2090"/>
      </w:pPr>
    </w:p>
    <w:p w:rsidR="00D25096" w:rsidRDefault="00BF4253" w:rsidP="002A2D2A">
      <w:pPr>
        <w:tabs>
          <w:tab w:val="center" w:pos="9078"/>
          <w:tab w:val="right" w:pos="10734"/>
        </w:tabs>
        <w:spacing w:after="292" w:line="232" w:lineRule="auto"/>
        <w:ind w:left="0" w:firstLine="0"/>
        <w:jc w:val="left"/>
      </w:pPr>
      <w:r>
        <w:rPr>
          <w:sz w:val="22"/>
        </w:rPr>
        <w:tab/>
      </w:r>
    </w:p>
    <w:p w:rsidR="00D25096" w:rsidRDefault="00BF4253">
      <w:pPr>
        <w:ind w:left="2090"/>
      </w:pPr>
      <w:r>
        <w:t>The Internet environment allows people to move any data from one place to the other with just a click of a button, and due to its simplicity, many individuals</w:t>
      </w:r>
    </w:p>
    <w:p w:rsidR="00D25096" w:rsidRDefault="00BF4253">
      <w:pPr>
        <w:ind w:left="2090" w:firstLine="0"/>
      </w:pPr>
      <w:r>
        <w:lastRenderedPageBreak/>
        <w:t>“</w:t>
      </w:r>
      <w:proofErr w:type="gramStart"/>
      <w:r>
        <w:t>forget</w:t>
      </w:r>
      <w:proofErr w:type="gramEnd"/>
      <w:r>
        <w:t xml:space="preserve">” that </w:t>
      </w:r>
      <w:r>
        <w:t xml:space="preserve">everything is someone’s property, unless it an open source product. In this case, moving such items to an individual files, is a theft, which is an illegal act. </w:t>
      </w:r>
    </w:p>
    <w:p w:rsidR="00D25096" w:rsidRDefault="00BF4253">
      <w:pPr>
        <w:ind w:left="2090"/>
      </w:pPr>
      <w:r>
        <w:t xml:space="preserve">The Internet environment, also opened the gate for variable scams that allow to obtain people </w:t>
      </w:r>
      <w:r>
        <w:t xml:space="preserve">personal information and to use it in unlawful and unethical ways, as well as to manipulate public through the ads that lead to the falls locations, which may be harmful to the users. </w:t>
      </w:r>
    </w:p>
    <w:p w:rsidR="00D25096" w:rsidRDefault="00BF4253">
      <w:pPr>
        <w:pStyle w:val="Heading1"/>
        <w:ind w:left="2127"/>
      </w:pPr>
      <w:r>
        <w:t>LEGAL ISSUE</w:t>
      </w:r>
    </w:p>
    <w:p w:rsidR="00D25096" w:rsidRDefault="00BF4253">
      <w:pPr>
        <w:spacing w:after="0" w:line="452" w:lineRule="auto"/>
        <w:ind w:left="2090" w:firstLine="710"/>
        <w:jc w:val="left"/>
      </w:pPr>
      <w:r>
        <w:t>This article addresses issues that are related to the theft</w:t>
      </w:r>
      <w:r>
        <w:t xml:space="preserve"> of intellectual property, personal information and people identity, as well as scamming activities that result in illegal transactions. </w:t>
      </w:r>
    </w:p>
    <w:p w:rsidR="00D25096" w:rsidRDefault="00BF4253">
      <w:pPr>
        <w:pStyle w:val="Heading1"/>
        <w:ind w:left="2127" w:right="4"/>
      </w:pPr>
      <w:r>
        <w:t>MANAGERIAL PERSPECTIVE</w:t>
      </w:r>
    </w:p>
    <w:p w:rsidR="00D25096" w:rsidRDefault="00BF4253">
      <w:pPr>
        <w:spacing w:after="0" w:line="452" w:lineRule="auto"/>
        <w:ind w:left="2090" w:firstLine="710"/>
        <w:jc w:val="left"/>
      </w:pPr>
      <w:r>
        <w:t>Condition of intangible assets, which include the brand of the company, its trademark, inventions, commercial designation and name, as well as other objects of copyright and intellectual property, have a major impact on the level of company’s competitivene</w:t>
      </w:r>
      <w:r>
        <w:t>ss, because it is designed customers.</w:t>
      </w:r>
    </w:p>
    <w:p w:rsidR="00D25096" w:rsidRDefault="00BF4253">
      <w:pPr>
        <w:ind w:left="2090" w:firstLine="720"/>
      </w:pPr>
      <w:r>
        <w:t xml:space="preserve">Protection of intellectual property from unauthorized use can be increased by a set of procedures under national legislation and international agreements. </w:t>
      </w:r>
    </w:p>
    <w:p w:rsidR="002A2D2A" w:rsidRDefault="00BF4253" w:rsidP="002A2D2A">
      <w:pPr>
        <w:tabs>
          <w:tab w:val="center" w:pos="9078"/>
          <w:tab w:val="right" w:pos="10734"/>
        </w:tabs>
        <w:spacing w:after="0" w:line="259" w:lineRule="auto"/>
        <w:ind w:left="0" w:firstLine="0"/>
        <w:jc w:val="left"/>
      </w:pPr>
      <w:r>
        <w:rPr>
          <w:sz w:val="22"/>
        </w:rPr>
        <w:tab/>
      </w:r>
    </w:p>
    <w:p w:rsidR="00D25096" w:rsidRDefault="00BF4253" w:rsidP="002A2D2A">
      <w:pPr>
        <w:ind w:left="2090" w:right="385" w:firstLine="0"/>
      </w:pPr>
      <w:r>
        <w:t>M</w:t>
      </w:r>
      <w:r>
        <w:t>onitoring th</w:t>
      </w:r>
      <w:r>
        <w:t>e safety of owners’ rights, usually entrusted to themselves. Any conflicts in the field of intellectual property can be resolved by the mutual arrangements, or through the courts.</w:t>
      </w:r>
    </w:p>
    <w:p w:rsidR="00D25096" w:rsidRDefault="00BF4253">
      <w:pPr>
        <w:spacing w:after="0" w:line="452" w:lineRule="auto"/>
        <w:ind w:left="2090" w:firstLine="710"/>
        <w:jc w:val="left"/>
      </w:pPr>
      <w:r>
        <w:t xml:space="preserve">The effectiveness of the protection of intellectual property depends on the </w:t>
      </w:r>
      <w:r>
        <w:t>completeness of the measures taken to ensure the safety of the results of intellectual work. As practice shows, timely analysis and selection of optimal regulations of patentable subject matters expertise and strict adherence to the procedures of registrat</w:t>
      </w:r>
      <w:r>
        <w:t>ion largely reduce the likelihood of unfair competition.</w:t>
      </w:r>
    </w:p>
    <w:p w:rsidR="00D25096" w:rsidRDefault="00BF4253">
      <w:pPr>
        <w:spacing w:after="4213" w:line="452" w:lineRule="auto"/>
        <w:ind w:left="2090" w:firstLine="710"/>
        <w:jc w:val="left"/>
      </w:pPr>
      <w:r>
        <w:lastRenderedPageBreak/>
        <w:t>Protection of information in networks is, also, one of the essential aspects of doing business in an aggressive market economy. As larger the organization, as more complicated its information system,</w:t>
      </w:r>
      <w:r>
        <w:t xml:space="preserve"> which main task is to ensure the maximum efficiency of doing business in the constantly changing competitive market. To ensure the security of information systems companies should use sets of organizational - technological measures, software, hardware and</w:t>
      </w:r>
      <w:r>
        <w:t xml:space="preserve"> regulations that aimed at countering threats to the security of information sources. An integrated approach methods contribute to architecture of security systems, which help to protect information from unauthorized access, and to secure computer networks</w:t>
      </w:r>
      <w:r>
        <w:t xml:space="preserve">. </w:t>
      </w:r>
    </w:p>
    <w:p w:rsidR="00D25096" w:rsidRDefault="00BF4253">
      <w:pPr>
        <w:spacing w:after="0" w:line="259" w:lineRule="auto"/>
        <w:ind w:left="0" w:firstLine="0"/>
        <w:jc w:val="left"/>
      </w:pPr>
      <w:hyperlink r:id="rId6">
        <w:r>
          <w:rPr>
            <w:rFonts w:ascii="Arial" w:eastAsia="Arial" w:hAnsi="Arial" w:cs="Arial"/>
            <w:sz w:val="2"/>
          </w:rPr>
          <w:t>Powered by TCPDF (www.tcpdf.org)</w:t>
        </w:r>
      </w:hyperlink>
    </w:p>
    <w:sectPr w:rsidR="00D25096">
      <w:headerReference w:type="even" r:id="rId7"/>
      <w:headerReference w:type="default" r:id="rId8"/>
      <w:footerReference w:type="even" r:id="rId9"/>
      <w:footerReference w:type="default" r:id="rId10"/>
      <w:headerReference w:type="first" r:id="rId11"/>
      <w:footerReference w:type="first" r:id="rId12"/>
      <w:pgSz w:w="12240" w:h="15840"/>
      <w:pgMar w:top="387" w:right="1449"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4253" w:rsidRDefault="00BF4253">
      <w:pPr>
        <w:spacing w:after="0" w:line="240" w:lineRule="auto"/>
      </w:pPr>
      <w:r>
        <w:separator/>
      </w:r>
    </w:p>
  </w:endnote>
  <w:endnote w:type="continuationSeparator" w:id="0">
    <w:p w:rsidR="00BF4253" w:rsidRDefault="00BF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096" w:rsidRDefault="00BF4253">
    <w:pPr>
      <w:spacing w:after="367" w:line="259" w:lineRule="auto"/>
      <w:ind w:left="567" w:firstLine="0"/>
      <w:jc w:val="left"/>
    </w:pPr>
    <w:r>
      <w:rPr>
        <w:rFonts w:ascii="Times New Roman" w:eastAsia="Times New Roman" w:hAnsi="Times New Roman" w:cs="Times New Roman"/>
        <w:sz w:val="16"/>
      </w:rPr>
      <w:t>This study source was downloaded by 100000845360467 from CourseHero.com on 04-13-2022 00:14:23 GMT -05:00</w:t>
    </w:r>
  </w:p>
  <w:p w:rsidR="00D25096" w:rsidRDefault="00BF4253">
    <w:pPr>
      <w:spacing w:after="0" w:line="259" w:lineRule="auto"/>
      <w:ind w:left="567" w:firstLine="0"/>
      <w:jc w:val="left"/>
    </w:pPr>
    <w:r>
      <w:rPr>
        <w:rFonts w:ascii="Times New Roman" w:eastAsia="Times New Roman" w:hAnsi="Times New Roman" w:cs="Times New Roman"/>
        <w:sz w:val="16"/>
      </w:rPr>
      <w:t>https://www.coursehero.com/file/11204168/Article-Review-Week3/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096" w:rsidRDefault="00D25096">
    <w:pPr>
      <w:spacing w:after="0" w:line="259" w:lineRule="auto"/>
      <w:ind w:left="567"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096" w:rsidRDefault="00D25096">
    <w:pPr>
      <w:spacing w:after="0" w:line="259" w:lineRule="auto"/>
      <w:ind w:left="567"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4253" w:rsidRDefault="00BF4253">
      <w:pPr>
        <w:spacing w:after="0" w:line="240" w:lineRule="auto"/>
      </w:pPr>
      <w:r>
        <w:separator/>
      </w:r>
    </w:p>
  </w:footnote>
  <w:footnote w:type="continuationSeparator" w:id="0">
    <w:p w:rsidR="00BF4253" w:rsidRDefault="00BF42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096" w:rsidRDefault="00BF4253">
    <w:pPr>
      <w:spacing w:after="0" w:line="259" w:lineRule="auto"/>
      <w:ind w:left="-57" w:right="273" w:firstLine="0"/>
      <w:jc w:val="left"/>
    </w:pPr>
    <w:r>
      <w:rPr>
        <w:noProof/>
        <w:sz w:val="22"/>
      </w:rPr>
      <mc:AlternateContent>
        <mc:Choice Requires="wpg">
          <w:drawing>
            <wp:anchor distT="0" distB="0" distL="114300" distR="114300" simplePos="0" relativeHeight="251658240" behindDoc="0" locked="0" layoutInCell="1" allowOverlap="1">
              <wp:simplePos x="0" y="0"/>
              <wp:positionH relativeFrom="page">
                <wp:posOffset>6672581</wp:posOffset>
              </wp:positionH>
              <wp:positionV relativeFrom="page">
                <wp:posOffset>457200</wp:posOffset>
              </wp:positionV>
              <wp:extent cx="6350" cy="292100"/>
              <wp:effectExtent l="0" t="0" r="0" b="0"/>
              <wp:wrapSquare wrapText="bothSides"/>
              <wp:docPr id="1382" name="Group 1382"/>
              <wp:cNvGraphicFramePr/>
              <a:graphic xmlns:a="http://schemas.openxmlformats.org/drawingml/2006/main">
                <a:graphicData uri="http://schemas.microsoft.com/office/word/2010/wordprocessingGroup">
                  <wpg:wgp>
                    <wpg:cNvGrpSpPr/>
                    <wpg:grpSpPr>
                      <a:xfrm>
                        <a:off x="0" y="0"/>
                        <a:ext cx="6350" cy="292100"/>
                        <a:chOff x="0" y="0"/>
                        <a:chExt cx="6350" cy="292100"/>
                      </a:xfrm>
                    </wpg:grpSpPr>
                    <wps:wsp>
                      <wps:cNvPr id="1460" name="Shape 1460"/>
                      <wps:cNvSpPr/>
                      <wps:spPr>
                        <a:xfrm>
                          <a:off x="0" y="0"/>
                          <a:ext cx="9144" cy="292100"/>
                        </a:xfrm>
                        <a:custGeom>
                          <a:avLst/>
                          <a:gdLst/>
                          <a:ahLst/>
                          <a:cxnLst/>
                          <a:rect l="0" t="0" r="0" b="0"/>
                          <a:pathLst>
                            <a:path w="9144" h="292100">
                              <a:moveTo>
                                <a:pt x="0" y="0"/>
                              </a:moveTo>
                              <a:lnTo>
                                <a:pt x="9144" y="0"/>
                              </a:lnTo>
                              <a:lnTo>
                                <a:pt x="9144" y="292100"/>
                              </a:lnTo>
                              <a:lnTo>
                                <a:pt x="0" y="292100"/>
                              </a:lnTo>
                              <a:lnTo>
                                <a:pt x="0" y="0"/>
                              </a:lnTo>
                            </a:path>
                          </a:pathLst>
                        </a:custGeom>
                        <a:ln w="1270" cap="flat">
                          <a:miter lim="127000"/>
                        </a:ln>
                      </wps:spPr>
                      <wps:style>
                        <a:lnRef idx="1">
                          <a:srgbClr val="000000"/>
                        </a:lnRef>
                        <a:fillRef idx="1">
                          <a:srgbClr val="000000"/>
                        </a:fillRef>
                        <a:effectRef idx="0">
                          <a:scrgbClr r="0" g="0" b="0"/>
                        </a:effectRef>
                        <a:fontRef idx="none"/>
                      </wps:style>
                      <wps:bodyPr/>
                    </wps:wsp>
                  </wpg:wgp>
                </a:graphicData>
              </a:graphic>
            </wp:anchor>
          </w:drawing>
        </mc:Choice>
        <mc:Fallback>
          <w:pict>
            <v:group w14:anchorId="21A58A02" id="Group 1382" o:spid="_x0000_s1026" style="position:absolute;margin-left:525.4pt;margin-top:36pt;width:.5pt;height:23pt;z-index:251658240;mso-position-horizontal-relative:page;mso-position-vertical-relative:page" coordsize="6350,292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">
              <v:shape id="Shape 1460" o:spid="_x0000_s1027" style="position:absolute;width:9144;height:292100;visibility:visible;mso-wrap-style:square;v-text-anchor:top" coordsize="9144,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08zsYA&#10;AADdAAAADwAAAGRycy9kb3ducmV2LnhtbESPQWvCQBCF7wX/wzKCl1I31SoSXUMpFbQno156G7LT&#10;JDQ7m2RXTf9951DobYb35r1vNtngGnWjPtSeDTxPE1DEhbc1lwYu593TClSIyBYbz2TghwJk29HD&#10;BlPr75zT7RRLJSEcUjRQxdimWoeiIodh6lti0b587zDK2pfa9niXcNfoWZIstcOapaHClt4qKr5P&#10;V2cgocun7urm8D7PS304drhwjx/GTMbD6xpUpCH+m/+u91bwX5bCL9/ICHr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08zsYAAADdAAAADwAAAAAAAAAAAAAAAACYAgAAZHJz&#10;L2Rvd25yZXYueG1sUEsFBgAAAAAEAAQA9QAAAIsDAAAAAA==&#10;" path="m,l9144,r,292100l,292100,,e" fillcolor="black" strokeweight=".1pt">
                <v:stroke miterlimit="83231f" joinstyle="miter"/>
                <v:path arrowok="t" textboxrect="0,0,9144,292100"/>
              </v:shape>
              <w10:wrap type="square" anchorx="page" anchory="page"/>
            </v:group>
          </w:pict>
        </mc:Fallback>
      </mc:AlternateContent>
    </w:r>
  </w:p>
  <w:p w:rsidR="00D25096" w:rsidRDefault="00BF4253">
    <w:r>
      <w:rPr>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1" cy="1"/>
              <wp:effectExtent l="0" t="0" r="0" b="0"/>
              <wp:wrapNone/>
              <wp:docPr id="1384" name="Group 1384"/>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02686E61" id="Group 1384" o:spid="_x0000_s1026" style="position:absolute;margin-left:0;margin-top:0;width:0;height:0;z-index:-25165721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ATvSXtTwEAAK4CAAAOAAAAAAAAAAAAAAAAAC4CAABkcnMv&#10;ZTJvRG9jLnhtbFBLAQItABQABgAIAAAAIQA/pUBq1gAAAP8AAAAPAAAAAAAAAAAAAAAAAKkDAABk&#10;cnMvZG93bnJldi54bWxQSwUGAAAAAAQABADzAAAArAQAAAAA&#10;">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096" w:rsidRDefault="00D25096"/>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096" w:rsidRDefault="00D2509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096"/>
    <w:rsid w:val="002A2D2A"/>
    <w:rsid w:val="00BF4253"/>
    <w:rsid w:val="00D250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21F965-E7AC-4C7C-9EEF-892C6DCCE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449" w:lineRule="auto"/>
      <w:ind w:left="2105" w:firstLine="538"/>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2123" w:hanging="10"/>
      <w:jc w:val="center"/>
      <w:outlineLvl w:val="0"/>
    </w:pPr>
    <w:rPr>
      <w:rFonts w:ascii="Calibri" w:eastAsia="Calibri" w:hAnsi="Calibri" w:cs="Calibri"/>
      <w:b/>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613</Words>
  <Characters>3496</Characters>
  <Application>Microsoft Office Word</Application>
  <DocSecurity>0</DocSecurity>
  <Lines>29</Lines>
  <Paragraphs>8</Paragraphs>
  <ScaleCrop>false</ScaleCrop>
  <Company/>
  <LinksUpToDate>false</LinksUpToDate>
  <CharactersWithSpaces>4101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100000845360467,Uploader: 100000753244687,CHDL-UGC-Meta</cp:keywords>
  <cp:lastModifiedBy>Microsoft account</cp:lastModifiedBy>
  <cp:revision>2</cp:revision>
  <dcterms:created xsi:type="dcterms:W3CDTF">2022-04-13T05:24:00Z</dcterms:created>
  <dcterms:modified xsi:type="dcterms:W3CDTF">2022-04-13T05:24:00Z</dcterms:modified>
</cp:coreProperties>
</file>