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66AD" w:rsidRDefault="00EB3785">
      <w:pPr>
        <w:pStyle w:val="Heading1"/>
      </w:pPr>
      <w:r>
        <w:t>EXCEL PROJECT III</w:t>
      </w:r>
    </w:p>
    <w:p w:rsidR="00B466AD" w:rsidRDefault="00EB3785">
      <w:pPr>
        <w:ind w:left="1380"/>
      </w:pPr>
      <w:r>
        <w:t>In this project, you will need to use an Excel function for the optimization of business models. You may need to enable this add-in function, i.e., Solver, if you have not done so.  If you don’t see it under the Data menu, it means that it is still kep</w:t>
      </w:r>
      <w:bookmarkStart w:id="0" w:name="_GoBack"/>
      <w:bookmarkEnd w:id="0"/>
      <w:r>
        <w:t>t di</w:t>
      </w:r>
      <w:r>
        <w:t>sabled. You then need to enable it.</w:t>
      </w:r>
    </w:p>
    <w:p w:rsidR="00B466AD" w:rsidRDefault="00EB3785">
      <w:pPr>
        <w:ind w:left="1380"/>
      </w:pPr>
      <w:r>
        <w:t>It is important for you to familiar yourself with this Solver function before you start this project. For example, what does Solve do and how to us Solver? Once you acquire some understanding about Solver, you can procee</w:t>
      </w:r>
      <w:r>
        <w:t>d to the next exercise before you work on the project.</w:t>
      </w:r>
    </w:p>
    <w:p w:rsidR="00B466AD" w:rsidRDefault="00EB3785">
      <w:pPr>
        <w:pStyle w:val="Heading2"/>
      </w:pPr>
      <w:r>
        <w:t>An Exercise before the Project</w:t>
      </w:r>
    </w:p>
    <w:p w:rsidR="00B466AD" w:rsidRDefault="00EB3785">
      <w:pPr>
        <w:ind w:left="1380"/>
      </w:pPr>
      <w:r>
        <w:t>You need to use a file named Budget.xls for this exercise.</w:t>
      </w:r>
    </w:p>
    <w:p w:rsidR="00B466AD" w:rsidRDefault="00EB3785">
      <w:pPr>
        <w:ind w:left="1380"/>
      </w:pPr>
      <w:r>
        <w:t>How can a company use Solver to determine which projects it should undertake?</w:t>
      </w:r>
    </w:p>
    <w:p w:rsidR="00B466AD" w:rsidRDefault="00EB3785">
      <w:pPr>
        <w:ind w:left="1380"/>
      </w:pPr>
      <w:r>
        <w:t>Each year, a company such as Merc</w:t>
      </w:r>
      <w:r>
        <w:t xml:space="preserve">k needs to determine which drugs to develop; a company like Microsoft, which software programs to develop; a company like Proctor and Gamble, which new consumer products to develop. </w:t>
      </w:r>
    </w:p>
    <w:p w:rsidR="00B466AD" w:rsidRDefault="00EB3785">
      <w:pPr>
        <w:spacing w:after="0"/>
        <w:ind w:left="1380"/>
      </w:pPr>
      <w:r>
        <w:t>Microsoft Office Excel Solver can help a company make these decisions. Mo</w:t>
      </w:r>
      <w:r>
        <w:t>st corporations want to undertake projects that contribute the greatest net present value (NPV), subject to limited resources (usually capital and labor). Let’s say that Microsoft is trying to determine which of 20 software projects it should undertake. Th</w:t>
      </w:r>
      <w:r>
        <w:t xml:space="preserve">e NPV (in millions of dollars) contributed by each project, as well as the capital (in millions of dollars) and the number of programmers needed during each of the next three years, is given on the worksheet named Basic Model in the file Budget.xls, which </w:t>
      </w:r>
      <w:r>
        <w:t>is shown in the following figure. For example, project 2 yields $908 million. It requires $151 million during year 1, $269 million during year 2, and $248 million during year 3. Project 2 requires 139 programmers during year 1, 86 programmers during year 2</w:t>
      </w:r>
      <w:r>
        <w:t xml:space="preserve">, and 83 programmers during year 3. (In the file Budget.xls, I’ve hidden the information for projects 14– 18 by selecting rows 19–23, and then clicking </w:t>
      </w:r>
      <w:r>
        <w:rPr>
          <w:b/>
        </w:rPr>
        <w:t>Hide &amp; Unhide</w:t>
      </w:r>
      <w:r>
        <w:t xml:space="preserve"> from the </w:t>
      </w:r>
      <w:r>
        <w:rPr>
          <w:b/>
        </w:rPr>
        <w:t>Format</w:t>
      </w:r>
      <w:r>
        <w:t xml:space="preserve"> icon in the </w:t>
      </w:r>
      <w:r>
        <w:rPr>
          <w:b/>
        </w:rPr>
        <w:t>Cells</w:t>
      </w:r>
      <w:r>
        <w:t xml:space="preserve"> menu. To display these rows again, select rows 19–23, an</w:t>
      </w:r>
      <w:r>
        <w:t xml:space="preserve">d then click </w:t>
      </w:r>
      <w:r>
        <w:rPr>
          <w:b/>
        </w:rPr>
        <w:t>Hide &amp; Unhide</w:t>
      </w:r>
      <w:r>
        <w:t xml:space="preserve"> from the </w:t>
      </w:r>
      <w:r>
        <w:rPr>
          <w:b/>
        </w:rPr>
        <w:t>Format</w:t>
      </w:r>
      <w:r>
        <w:t xml:space="preserve"> icon in the </w:t>
      </w:r>
      <w:r>
        <w:rPr>
          <w:b/>
        </w:rPr>
        <w:t>Cells</w:t>
      </w:r>
      <w:r>
        <w:t xml:space="preserve"> menu.) Cells E4:G4 show the capital (in millions of dollars) available during each of the next three years, and cells H4:J4 indicate how many programmers are available. For example, during year 1</w:t>
      </w:r>
      <w:r>
        <w:t xml:space="preserve"> up to $2.5 billion in capital and 900 programmers are available.</w:t>
      </w:r>
    </w:p>
    <w:p w:rsidR="00B466AD" w:rsidRDefault="00EB3785">
      <w:pPr>
        <w:spacing w:after="0" w:line="259" w:lineRule="auto"/>
        <w:ind w:left="1383" w:firstLine="0"/>
      </w:pPr>
      <w:r>
        <w:rPr>
          <w:noProof/>
        </w:rPr>
        <w:drawing>
          <wp:inline distT="0" distB="0" distL="0" distR="0">
            <wp:extent cx="3392424" cy="1801368"/>
            <wp:effectExtent l="0" t="0" r="0" b="0"/>
            <wp:docPr id="2586" name="Picture 2586"/>
            <wp:cNvGraphicFramePr/>
            <a:graphic xmlns:a="http://schemas.openxmlformats.org/drawingml/2006/main">
              <a:graphicData uri="http://schemas.openxmlformats.org/drawingml/2006/picture">
                <pic:pic xmlns:pic="http://schemas.openxmlformats.org/drawingml/2006/picture">
                  <pic:nvPicPr>
                    <pic:cNvPr id="2586" name="Picture 2586"/>
                    <pic:cNvPicPr/>
                  </pic:nvPicPr>
                  <pic:blipFill>
                    <a:blip r:embed="rId7"/>
                    <a:stretch>
                      <a:fillRect/>
                    </a:stretch>
                  </pic:blipFill>
                  <pic:spPr>
                    <a:xfrm>
                      <a:off x="0" y="0"/>
                      <a:ext cx="3392424" cy="1801368"/>
                    </a:xfrm>
                    <a:prstGeom prst="rect">
                      <a:avLst/>
                    </a:prstGeom>
                  </pic:spPr>
                </pic:pic>
              </a:graphicData>
            </a:graphic>
          </wp:inline>
        </w:drawing>
      </w:r>
    </w:p>
    <w:p w:rsidR="00B466AD" w:rsidRDefault="00EB3785">
      <w:pPr>
        <w:ind w:left="1380"/>
      </w:pPr>
      <w:r>
        <w:t>For each project, Microsoft must decide whether it should undertake the project. Let’s assume that we can’t undertake a fraction of a software project; if we allocate .5 of the needed reso</w:t>
      </w:r>
      <w:r>
        <w:t xml:space="preserve">urces, for example, we would have a nonworking program that would bring us $0 revenue! </w:t>
      </w:r>
    </w:p>
    <w:p w:rsidR="00B466AD" w:rsidRDefault="00EB3785">
      <w:pPr>
        <w:ind w:left="1380"/>
      </w:pPr>
      <w:r>
        <w:lastRenderedPageBreak/>
        <w:t>Click Data menu and the Solver icon, the Solver Parameters dialog will appear on the screen. The Solver has been set up for you already. Study the setup and layout of t</w:t>
      </w:r>
      <w:r>
        <w:t>he work. Then see how the Solver works in this situation. We may need to read through below instructions a couple of times.</w:t>
      </w:r>
    </w:p>
    <w:p w:rsidR="00B466AD" w:rsidRDefault="00EB3785">
      <w:pPr>
        <w:ind w:left="1380"/>
      </w:pPr>
      <w:r>
        <w:t xml:space="preserve">The trick in modeling situations in which you either do or don’t do something is to use </w:t>
      </w:r>
      <w:r>
        <w:rPr>
          <w:i/>
        </w:rPr>
        <w:t>binary changing cells</w:t>
      </w:r>
      <w:r>
        <w:t>. A binary changing cel</w:t>
      </w:r>
      <w:r>
        <w:t>l always equals 0 or 1. When a binary changing cell that corresponds to a project equals 1, we do the project. If a binary changing cell that corresponds to a project equals 0, we don’t do the project. You set up Solver to use a range of binary changing ce</w:t>
      </w:r>
      <w:r>
        <w:t xml:space="preserve">lls by adding a constraint — select the changing cells you want to use, and then click </w:t>
      </w:r>
      <w:r>
        <w:rPr>
          <w:b/>
        </w:rPr>
        <w:t>bin</w:t>
      </w:r>
      <w:r>
        <w:t xml:space="preserve"> in the drop-down list in the </w:t>
      </w:r>
      <w:r>
        <w:rPr>
          <w:b/>
        </w:rPr>
        <w:t xml:space="preserve">Add Constraint </w:t>
      </w:r>
      <w:r>
        <w:t xml:space="preserve">dialog box. </w:t>
      </w:r>
    </w:p>
    <w:p w:rsidR="00B466AD" w:rsidRDefault="00EB3785">
      <w:pPr>
        <w:ind w:left="1380"/>
      </w:pPr>
      <w:r>
        <w:t>With this background, we’re ready to solve Microsoft’s project selection problem. As always with a Solver mo</w:t>
      </w:r>
      <w:r>
        <w:t xml:space="preserve">del, we begin by identifying our target cell, changing cells, and constraints. </w:t>
      </w:r>
    </w:p>
    <w:p w:rsidR="00B466AD" w:rsidRDefault="00EB3785">
      <w:pPr>
        <w:numPr>
          <w:ilvl w:val="0"/>
          <w:numId w:val="1"/>
        </w:numPr>
        <w:ind w:hanging="360"/>
      </w:pPr>
      <w:r>
        <w:rPr>
          <w:b/>
        </w:rPr>
        <w:t>Target</w:t>
      </w:r>
      <w:r>
        <w:t xml:space="preserve"> (or </w:t>
      </w:r>
      <w:r>
        <w:rPr>
          <w:b/>
        </w:rPr>
        <w:t>Set Objective</w:t>
      </w:r>
      <w:r>
        <w:t>) cell Maximize the NPV generated by selected projects.</w:t>
      </w:r>
    </w:p>
    <w:p w:rsidR="00B466AD" w:rsidRDefault="00EB3785">
      <w:pPr>
        <w:numPr>
          <w:ilvl w:val="0"/>
          <w:numId w:val="1"/>
        </w:numPr>
        <w:spacing w:after="515"/>
        <w:ind w:hanging="360"/>
      </w:pPr>
      <w:r>
        <w:rPr>
          <w:b/>
        </w:rPr>
        <w:t>Changing (Variable) cells</w:t>
      </w:r>
      <w:r>
        <w:t xml:space="preserve"> </w:t>
      </w:r>
      <w:proofErr w:type="gramStart"/>
      <w:r>
        <w:t>A</w:t>
      </w:r>
      <w:proofErr w:type="gramEnd"/>
      <w:r>
        <w:t xml:space="preserve"> 0 or 1 binary changing cell for each project. I’ve located these cel</w:t>
      </w:r>
      <w:r>
        <w:t>ls in the range A6:A25 (and named the range "</w:t>
      </w:r>
      <w:proofErr w:type="spellStart"/>
      <w:r>
        <w:t>doit</w:t>
      </w:r>
      <w:proofErr w:type="spellEnd"/>
      <w:r>
        <w:t>"). For example, a 1 in cell A6 indicates that we undertake project 1; a 0 in cell A6 indicates that we don’t undertake project 1.</w:t>
      </w:r>
    </w:p>
    <w:p w:rsidR="00B466AD" w:rsidRDefault="00EB3785">
      <w:pPr>
        <w:numPr>
          <w:ilvl w:val="0"/>
          <w:numId w:val="1"/>
        </w:numPr>
        <w:spacing w:after="273"/>
        <w:ind w:hanging="360"/>
      </w:pPr>
      <w:r>
        <w:rPr>
          <w:b/>
        </w:rPr>
        <w:t>Constraints</w:t>
      </w:r>
      <w:r>
        <w:t xml:space="preserve"> We need to ensure that for each year t (t = 1, 2, 3), year t capital used is less than or equal to year t capital available, and year </w:t>
      </w:r>
      <w:proofErr w:type="spellStart"/>
      <w:r>
        <w:t>t</w:t>
      </w:r>
      <w:proofErr w:type="spellEnd"/>
      <w:r>
        <w:t xml:space="preserve"> labor used is less than or equal to year t labor available.</w:t>
      </w:r>
    </w:p>
    <w:p w:rsidR="00B466AD" w:rsidRDefault="00EB3785">
      <w:pPr>
        <w:spacing w:after="0"/>
        <w:ind w:left="1380"/>
      </w:pPr>
      <w:r>
        <w:t>As you can see, our spreadsheet must compute for any select</w:t>
      </w:r>
      <w:r>
        <w:t xml:space="preserve">ion of projects the NPV, the capital used annually, and the programmers used each year. In cell B2, I use the formula </w:t>
      </w:r>
    </w:p>
    <w:p w:rsidR="00B466AD" w:rsidRDefault="00EB3785">
      <w:pPr>
        <w:ind w:left="1380"/>
      </w:pPr>
      <w:proofErr w:type="gramStart"/>
      <w:r>
        <w:rPr>
          <w:i/>
        </w:rPr>
        <w:t>SUMPRODUCT</w:t>
      </w:r>
      <w:r>
        <w:t>(</w:t>
      </w:r>
      <w:proofErr w:type="spellStart"/>
      <w:proofErr w:type="gramEnd"/>
      <w:r>
        <w:rPr>
          <w:i/>
        </w:rPr>
        <w:t>doit,NPV</w:t>
      </w:r>
      <w:proofErr w:type="spellEnd"/>
      <w:r>
        <w:t xml:space="preserve">) to compute the total NPV generated by selected projects. (The range name NPV refers to the range C6:C25.) For every </w:t>
      </w:r>
      <w:r>
        <w:t>project with a 1 in column A, this formula picks up the NPV of the project, and for every project with a 0 in column A, this formula does not pick up the NPV of the project. Therefore, we’re able to compute the NPV of all projects, and our target cell is l</w:t>
      </w:r>
      <w:r>
        <w:t>inear because it is computed by summing terms that follow the form (</w:t>
      </w:r>
      <w:r>
        <w:rPr>
          <w:i/>
        </w:rPr>
        <w:t>changing cell</w:t>
      </w:r>
      <w:r>
        <w:t>)*(</w:t>
      </w:r>
      <w:r>
        <w:rPr>
          <w:i/>
        </w:rPr>
        <w:t>constant</w:t>
      </w:r>
      <w:r>
        <w:t xml:space="preserve">). In a similar fashion, I compute the capital used each year and the labor used each year by copying from E2 to F2:J2 the formula </w:t>
      </w:r>
      <w:proofErr w:type="gramStart"/>
      <w:r>
        <w:rPr>
          <w:i/>
        </w:rPr>
        <w:t>SUMPRODUCT</w:t>
      </w:r>
      <w:r>
        <w:t>(</w:t>
      </w:r>
      <w:proofErr w:type="gramEnd"/>
      <w:r>
        <w:rPr>
          <w:i/>
        </w:rPr>
        <w:t>doit,E6:E25</w:t>
      </w:r>
      <w:r>
        <w:t>).</w:t>
      </w:r>
    </w:p>
    <w:p w:rsidR="00B466AD" w:rsidRDefault="00EB3785">
      <w:pPr>
        <w:ind w:left="1380"/>
      </w:pPr>
      <w:r>
        <w:t xml:space="preserve">I now fill in the </w:t>
      </w:r>
      <w:r>
        <w:rPr>
          <w:b/>
        </w:rPr>
        <w:t>Solver Parameters</w:t>
      </w:r>
      <w:r>
        <w:t xml:space="preserve"> dialog box as shown in the following figure.</w:t>
      </w:r>
    </w:p>
    <w:p w:rsidR="00B466AD" w:rsidRDefault="00EB3785">
      <w:pPr>
        <w:spacing w:after="288" w:line="259" w:lineRule="auto"/>
        <w:ind w:left="1383" w:firstLine="0"/>
      </w:pPr>
      <w:r>
        <w:rPr>
          <w:noProof/>
        </w:rPr>
        <w:lastRenderedPageBreak/>
        <w:drawing>
          <wp:inline distT="0" distB="0" distL="0" distR="0">
            <wp:extent cx="3111500" cy="3149600"/>
            <wp:effectExtent l="0" t="0" r="0" b="0"/>
            <wp:docPr id="137" name="Picture 137"/>
            <wp:cNvGraphicFramePr/>
            <a:graphic xmlns:a="http://schemas.openxmlformats.org/drawingml/2006/main">
              <a:graphicData uri="http://schemas.openxmlformats.org/drawingml/2006/picture">
                <pic:pic xmlns:pic="http://schemas.openxmlformats.org/drawingml/2006/picture">
                  <pic:nvPicPr>
                    <pic:cNvPr id="137" name="Picture 137"/>
                    <pic:cNvPicPr/>
                  </pic:nvPicPr>
                  <pic:blipFill>
                    <a:blip r:embed="rId8"/>
                    <a:stretch>
                      <a:fillRect/>
                    </a:stretch>
                  </pic:blipFill>
                  <pic:spPr>
                    <a:xfrm>
                      <a:off x="0" y="0"/>
                      <a:ext cx="3111500" cy="3149600"/>
                    </a:xfrm>
                    <a:prstGeom prst="rect">
                      <a:avLst/>
                    </a:prstGeom>
                  </pic:spPr>
                </pic:pic>
              </a:graphicData>
            </a:graphic>
          </wp:inline>
        </w:drawing>
      </w:r>
    </w:p>
    <w:p w:rsidR="00B466AD" w:rsidRDefault="00EB3785">
      <w:pPr>
        <w:spacing w:after="0"/>
        <w:ind w:left="1380"/>
      </w:pPr>
      <w:r>
        <w:t xml:space="preserve">Our goal is to maximize the NPV of selected projects (cell B2). Our changing cells (the range named </w:t>
      </w:r>
      <w:proofErr w:type="spellStart"/>
      <w:r>
        <w:t>doit</w:t>
      </w:r>
      <w:proofErr w:type="spellEnd"/>
      <w:r>
        <w:t xml:space="preserve">) are the binary changing cells for each project. The constraint </w:t>
      </w:r>
      <w:r>
        <w:rPr>
          <w:i/>
        </w:rPr>
        <w:t>E2:J</w:t>
      </w:r>
      <w:r>
        <w:rPr>
          <w:i/>
        </w:rPr>
        <w:t>2&lt;=E4:J4</w:t>
      </w:r>
      <w:r>
        <w:t xml:space="preserve"> ensures that during each year the capital and labor used are less than or equal to the capital and labor available. To add the constraint that makes the changing cells binary, I click </w:t>
      </w:r>
      <w:r>
        <w:rPr>
          <w:b/>
        </w:rPr>
        <w:t>Add</w:t>
      </w:r>
      <w:r>
        <w:t xml:space="preserve"> in the </w:t>
      </w:r>
      <w:r>
        <w:rPr>
          <w:b/>
        </w:rPr>
        <w:t>Solver Parameters</w:t>
      </w:r>
      <w:r>
        <w:t xml:space="preserve"> dialog box, and then click </w:t>
      </w:r>
      <w:r>
        <w:rPr>
          <w:b/>
        </w:rPr>
        <w:t>bin</w:t>
      </w:r>
      <w:r>
        <w:t xml:space="preserve"> in </w:t>
      </w:r>
      <w:r>
        <w:t xml:space="preserve">the drop-down list in the middle of the dialog box. The </w:t>
      </w:r>
      <w:r>
        <w:rPr>
          <w:b/>
        </w:rPr>
        <w:t>Add Constraint</w:t>
      </w:r>
      <w:r>
        <w:t xml:space="preserve"> dialog box should now appear as shown in the following figure.</w:t>
      </w:r>
    </w:p>
    <w:p w:rsidR="00B466AD" w:rsidRDefault="00EB3785">
      <w:pPr>
        <w:spacing w:after="286" w:line="259" w:lineRule="auto"/>
        <w:ind w:left="1383" w:firstLine="0"/>
      </w:pPr>
      <w:r>
        <w:rPr>
          <w:noProof/>
        </w:rPr>
        <w:drawing>
          <wp:inline distT="0" distB="0" distL="0" distR="0">
            <wp:extent cx="3535680" cy="1170432"/>
            <wp:effectExtent l="0" t="0" r="0" b="0"/>
            <wp:docPr id="2587" name="Picture 2587"/>
            <wp:cNvGraphicFramePr/>
            <a:graphic xmlns:a="http://schemas.openxmlformats.org/drawingml/2006/main">
              <a:graphicData uri="http://schemas.openxmlformats.org/drawingml/2006/picture">
                <pic:pic xmlns:pic="http://schemas.openxmlformats.org/drawingml/2006/picture">
                  <pic:nvPicPr>
                    <pic:cNvPr id="2587" name="Picture 2587"/>
                    <pic:cNvPicPr/>
                  </pic:nvPicPr>
                  <pic:blipFill>
                    <a:blip r:embed="rId9"/>
                    <a:stretch>
                      <a:fillRect/>
                    </a:stretch>
                  </pic:blipFill>
                  <pic:spPr>
                    <a:xfrm>
                      <a:off x="0" y="0"/>
                      <a:ext cx="3535680" cy="1170432"/>
                    </a:xfrm>
                    <a:prstGeom prst="rect">
                      <a:avLst/>
                    </a:prstGeom>
                  </pic:spPr>
                </pic:pic>
              </a:graphicData>
            </a:graphic>
          </wp:inline>
        </w:drawing>
      </w:r>
    </w:p>
    <w:p w:rsidR="00B466AD" w:rsidRDefault="00EB3785">
      <w:pPr>
        <w:ind w:left="1380"/>
      </w:pPr>
      <w:r>
        <w:t>Our model is linear because the target cell is computed as the sum of terms that have the form (</w:t>
      </w:r>
      <w:r>
        <w:rPr>
          <w:i/>
        </w:rPr>
        <w:t>changing cell</w:t>
      </w:r>
      <w:r>
        <w:t>)*(</w:t>
      </w:r>
      <w:r>
        <w:rPr>
          <w:i/>
        </w:rPr>
        <w:t>constant</w:t>
      </w:r>
      <w:r>
        <w:t>), and because the resource usage constraints are computed by comparing the sum of (</w:t>
      </w:r>
      <w:r>
        <w:rPr>
          <w:i/>
        </w:rPr>
        <w:t>changing cells</w:t>
      </w:r>
      <w:r>
        <w:t>)*(</w:t>
      </w:r>
      <w:r>
        <w:rPr>
          <w:i/>
        </w:rPr>
        <w:t>constants</w:t>
      </w:r>
      <w:r>
        <w:t>) to a constant.</w:t>
      </w:r>
    </w:p>
    <w:p w:rsidR="00B466AD" w:rsidRDefault="00EB3785">
      <w:pPr>
        <w:ind w:left="1380"/>
      </w:pPr>
      <w:r>
        <w:t xml:space="preserve">With the </w:t>
      </w:r>
      <w:r>
        <w:rPr>
          <w:b/>
        </w:rPr>
        <w:t>Solver Parameters</w:t>
      </w:r>
      <w:r>
        <w:t xml:space="preserve"> dialog box filled in, click </w:t>
      </w:r>
      <w:r>
        <w:rPr>
          <w:b/>
        </w:rPr>
        <w:t>Solve</w:t>
      </w:r>
      <w:r>
        <w:t>, and we have the results. Microsoft can obtain a maximum NPV of $9,2</w:t>
      </w:r>
      <w:r>
        <w:t xml:space="preserve">93 million ($9.293 billion) by choosing projects 2, 3, 6–10, 14–16, 19, and 20. </w:t>
      </w:r>
    </w:p>
    <w:p w:rsidR="00B466AD" w:rsidRDefault="00EB3785">
      <w:pPr>
        <w:ind w:left="1380"/>
      </w:pPr>
      <w:r>
        <w:t xml:space="preserve">Handling other constraints </w:t>
      </w:r>
    </w:p>
    <w:p w:rsidR="00B466AD" w:rsidRDefault="00EB3785">
      <w:pPr>
        <w:ind w:left="1380"/>
      </w:pPr>
      <w:r>
        <w:t>Sometimes project-selection models have other constraints. For example, suppose that if we select project 3, we must also select project 4. Because</w:t>
      </w:r>
      <w:r>
        <w:t xml:space="preserve"> our current optimal solution selects project 3 but not project 4, we know that our current solution can’t remain optimal. To solve this problem, simply add the constraint that the binary changing cell for project 3 is less than or equal to the binary chan</w:t>
      </w:r>
      <w:r>
        <w:t>ging cell for project 4.</w:t>
      </w:r>
    </w:p>
    <w:p w:rsidR="00B466AD" w:rsidRDefault="00EB3785">
      <w:pPr>
        <w:spacing w:after="0"/>
        <w:ind w:left="1380"/>
      </w:pPr>
      <w:r>
        <w:t>You can find this example on the worksheet named IF 3 Then 4 in the file Budget.xls, which is shown in the following figure. Cell L9 refers to the binary value related to project 3, and cell L12 to the binary value related to proje</w:t>
      </w:r>
      <w:r>
        <w:t xml:space="preserve">ct 4. By adding the constraint L9&lt;=L12, if we choose project </w:t>
      </w:r>
      <w:r>
        <w:lastRenderedPageBreak/>
        <w:t>3, L9 equals 1, and our constraint forces L12 (the project 4 binary) to equal 1. Our constraint must also leave the binary value in project 4’s changing cell unrestricted if we do not select proj</w:t>
      </w:r>
      <w:r>
        <w:t>ect 3. If we do not select project 3, L9 equals 0, and our constraint allows the project 4 binary to equal 0 or 1, which is what we want. The new optimal solution is shown in the following figure.</w:t>
      </w:r>
    </w:p>
    <w:p w:rsidR="00B466AD" w:rsidRDefault="00EB3785">
      <w:pPr>
        <w:spacing w:after="290" w:line="259" w:lineRule="auto"/>
        <w:ind w:left="1383" w:firstLine="0"/>
      </w:pPr>
      <w:r>
        <w:rPr>
          <w:noProof/>
        </w:rPr>
        <w:drawing>
          <wp:inline distT="0" distB="0" distL="0" distR="0">
            <wp:extent cx="4291584" cy="2304288"/>
            <wp:effectExtent l="0" t="0" r="0" b="0"/>
            <wp:docPr id="2588" name="Picture 2588"/>
            <wp:cNvGraphicFramePr/>
            <a:graphic xmlns:a="http://schemas.openxmlformats.org/drawingml/2006/main">
              <a:graphicData uri="http://schemas.openxmlformats.org/drawingml/2006/picture">
                <pic:pic xmlns:pic="http://schemas.openxmlformats.org/drawingml/2006/picture">
                  <pic:nvPicPr>
                    <pic:cNvPr id="2588" name="Picture 2588"/>
                    <pic:cNvPicPr/>
                  </pic:nvPicPr>
                  <pic:blipFill>
                    <a:blip r:embed="rId10"/>
                    <a:stretch>
                      <a:fillRect/>
                    </a:stretch>
                  </pic:blipFill>
                  <pic:spPr>
                    <a:xfrm>
                      <a:off x="0" y="0"/>
                      <a:ext cx="4291584" cy="2304288"/>
                    </a:xfrm>
                    <a:prstGeom prst="rect">
                      <a:avLst/>
                    </a:prstGeom>
                  </pic:spPr>
                </pic:pic>
              </a:graphicData>
            </a:graphic>
          </wp:inline>
        </w:drawing>
      </w:r>
    </w:p>
    <w:p w:rsidR="00B466AD" w:rsidRDefault="00EB3785">
      <w:pPr>
        <w:spacing w:after="0"/>
        <w:ind w:left="1380"/>
      </w:pPr>
      <w:r>
        <w:t xml:space="preserve">Now suppose that we can do only four projects from among </w:t>
      </w:r>
      <w:r>
        <w:t xml:space="preserve">projects 1 through 10. (See the worksheet titled At Most 4 </w:t>
      </w:r>
      <w:proofErr w:type="gramStart"/>
      <w:r>
        <w:t>Of</w:t>
      </w:r>
      <w:proofErr w:type="gramEnd"/>
      <w:r>
        <w:t xml:space="preserve"> P1-P10, shown in the following figure.) In cell L8, we compute the sum of the binary values associated with projects 1 through 10 by using the formula </w:t>
      </w:r>
      <w:proofErr w:type="gramStart"/>
      <w:r>
        <w:rPr>
          <w:i/>
        </w:rPr>
        <w:t>SUM</w:t>
      </w:r>
      <w:r>
        <w:t>(</w:t>
      </w:r>
      <w:proofErr w:type="gramEnd"/>
      <w:r>
        <w:rPr>
          <w:i/>
        </w:rPr>
        <w:t>A6:A15</w:t>
      </w:r>
      <w:r>
        <w:t xml:space="preserve">). Then we add the constraint </w:t>
      </w:r>
      <w:r>
        <w:rPr>
          <w:i/>
        </w:rPr>
        <w:t>L8&lt;</w:t>
      </w:r>
      <w:r>
        <w:rPr>
          <w:i/>
        </w:rPr>
        <w:t>=L10</w:t>
      </w:r>
      <w:r>
        <w:t>, which ensures that at most 4 of the first 10 projects are selected. The new optimal solution is shown in the following figure. The NPV has dropped to $9.014 billion.</w:t>
      </w:r>
    </w:p>
    <w:p w:rsidR="00B466AD" w:rsidRDefault="00EB3785">
      <w:pPr>
        <w:spacing w:after="0" w:line="259" w:lineRule="auto"/>
        <w:ind w:left="1383" w:firstLine="0"/>
      </w:pPr>
      <w:r>
        <w:rPr>
          <w:noProof/>
        </w:rPr>
        <w:drawing>
          <wp:inline distT="0" distB="0" distL="0" distR="0">
            <wp:extent cx="4291584" cy="2194560"/>
            <wp:effectExtent l="0" t="0" r="0" b="0"/>
            <wp:docPr id="2589" name="Picture 2589"/>
            <wp:cNvGraphicFramePr/>
            <a:graphic xmlns:a="http://schemas.openxmlformats.org/drawingml/2006/main">
              <a:graphicData uri="http://schemas.openxmlformats.org/drawingml/2006/picture">
                <pic:pic xmlns:pic="http://schemas.openxmlformats.org/drawingml/2006/picture">
                  <pic:nvPicPr>
                    <pic:cNvPr id="2589" name="Picture 2589"/>
                    <pic:cNvPicPr/>
                  </pic:nvPicPr>
                  <pic:blipFill>
                    <a:blip r:embed="rId11"/>
                    <a:stretch>
                      <a:fillRect/>
                    </a:stretch>
                  </pic:blipFill>
                  <pic:spPr>
                    <a:xfrm>
                      <a:off x="0" y="0"/>
                      <a:ext cx="4291584" cy="2194560"/>
                    </a:xfrm>
                    <a:prstGeom prst="rect">
                      <a:avLst/>
                    </a:prstGeom>
                  </pic:spPr>
                </pic:pic>
              </a:graphicData>
            </a:graphic>
          </wp:inline>
        </w:drawing>
      </w:r>
    </w:p>
    <w:p w:rsidR="00B466AD" w:rsidRDefault="00EB3785">
      <w:pPr>
        <w:spacing w:after="0" w:line="259" w:lineRule="auto"/>
        <w:ind w:left="0" w:firstLine="0"/>
      </w:pPr>
      <w:r>
        <w:br w:type="page"/>
      </w:r>
    </w:p>
    <w:p w:rsidR="00B466AD" w:rsidRDefault="00EB3785">
      <w:pPr>
        <w:spacing w:after="236" w:line="259" w:lineRule="auto"/>
        <w:ind w:left="1380"/>
      </w:pPr>
      <w:r>
        <w:rPr>
          <w:b/>
        </w:rPr>
        <w:lastRenderedPageBreak/>
        <w:t>Project Problems</w:t>
      </w:r>
    </w:p>
    <w:p w:rsidR="00B466AD" w:rsidRDefault="00EB3785">
      <w:pPr>
        <w:spacing w:after="276" w:line="226" w:lineRule="auto"/>
        <w:ind w:left="1385" w:firstLine="0"/>
      </w:pPr>
      <w:r>
        <w:rPr>
          <w:b/>
          <w:i/>
          <w:color w:val="FF0000"/>
        </w:rPr>
        <w:t xml:space="preserve">You need to fully understand how the function of “solver” works from the above tutorial before you can proceed with the project problems below. You can go over the above tutorial numerous times if you need. </w:t>
      </w:r>
    </w:p>
    <w:p w:rsidR="00B466AD" w:rsidRDefault="00EB3785">
      <w:pPr>
        <w:numPr>
          <w:ilvl w:val="0"/>
          <w:numId w:val="2"/>
        </w:numPr>
        <w:ind w:hanging="360"/>
      </w:pPr>
      <w:r>
        <w:t>(40 points) A company has nine projects under co</w:t>
      </w:r>
      <w:r>
        <w:t xml:space="preserve">nsideration. The NPV added by each project, and the capital required by each project during the next two years, are shown in the following table. (All numbers are in millions.) For example, project 1 will add $14 million in NPV and require expenditures of </w:t>
      </w:r>
      <w:r>
        <w:t>$12 million during year 1 and $3 million during year 2. $50 million is available for projects during year 1, and $20 million is available during year 2.</w:t>
      </w:r>
    </w:p>
    <w:p w:rsidR="00B466AD" w:rsidRDefault="00EB3785">
      <w:pPr>
        <w:ind w:left="1755"/>
      </w:pPr>
      <w:r>
        <w:t>You need to use a file named PressData.xls. The data can be found in Problem1 worksheet in the file.</w:t>
      </w:r>
    </w:p>
    <w:p w:rsidR="00B466AD" w:rsidRDefault="00EB3785">
      <w:pPr>
        <w:numPr>
          <w:ilvl w:val="1"/>
          <w:numId w:val="2"/>
        </w:numPr>
        <w:spacing w:after="3"/>
        <w:ind w:hanging="360"/>
      </w:pPr>
      <w:r>
        <w:t>If</w:t>
      </w:r>
      <w:r>
        <w:t xml:space="preserve"> we can’t undertake a fraction of a project, but must undertake either all of a project or none of a project, how can we maximize NPV?</w:t>
      </w:r>
    </w:p>
    <w:p w:rsidR="00B466AD" w:rsidRDefault="00EB3785">
      <w:pPr>
        <w:numPr>
          <w:ilvl w:val="1"/>
          <w:numId w:val="2"/>
        </w:numPr>
        <w:ind w:hanging="360"/>
      </w:pPr>
      <w:r>
        <w:t>Suppose that if project 4 is undertaken, then project 6 must also be undertaken. How can we maximize NPV with this requir</w:t>
      </w:r>
      <w:r>
        <w:t>ement? To avoid points to be taken away, please make sure that you set this up so that the constraint can be seen next to data as is shown in the exercise above (see the figures from the previous page).</w:t>
      </w:r>
    </w:p>
    <w:p w:rsidR="00B466AD" w:rsidRDefault="00EB3785">
      <w:pPr>
        <w:numPr>
          <w:ilvl w:val="0"/>
          <w:numId w:val="2"/>
        </w:numPr>
        <w:ind w:hanging="360"/>
      </w:pPr>
      <w:r>
        <w:t>(30 points) GSU Press is trying to determine which of</w:t>
      </w:r>
      <w:r>
        <w:t xml:space="preserve"> 36 books it should publish this year. The data in Problem2 worksheet gives the following information about each book:</w:t>
      </w:r>
    </w:p>
    <w:p w:rsidR="00B466AD" w:rsidRDefault="00EB3785">
      <w:pPr>
        <w:numPr>
          <w:ilvl w:val="1"/>
          <w:numId w:val="2"/>
        </w:numPr>
        <w:spacing w:after="30"/>
        <w:ind w:hanging="360"/>
      </w:pPr>
      <w:r>
        <w:t>Projected revenue and development costs</w:t>
      </w:r>
    </w:p>
    <w:p w:rsidR="00B466AD" w:rsidRDefault="00EB3785">
      <w:pPr>
        <w:numPr>
          <w:ilvl w:val="1"/>
          <w:numId w:val="2"/>
        </w:numPr>
        <w:spacing w:after="30"/>
        <w:ind w:hanging="360"/>
      </w:pPr>
      <w:r>
        <w:t>Pages in each book</w:t>
      </w:r>
    </w:p>
    <w:p w:rsidR="00B466AD" w:rsidRDefault="00EB3785">
      <w:pPr>
        <w:numPr>
          <w:ilvl w:val="1"/>
          <w:numId w:val="2"/>
        </w:numPr>
        <w:ind w:hanging="360"/>
      </w:pPr>
      <w:r>
        <w:t>Whether each book is geared toward an audience of software developers (indicat</w:t>
      </w:r>
      <w:r>
        <w:t>ed by a 1 in column E)</w:t>
      </w:r>
    </w:p>
    <w:p w:rsidR="00B466AD" w:rsidRDefault="00EB3785">
      <w:pPr>
        <w:ind w:left="1380"/>
      </w:pPr>
      <w:r>
        <w:t xml:space="preserve">GSU Press can publish books totaling up to 8,500 pages this year, and must publish at least 5 books geared toward software developers. How can GSU Press maximize its </w:t>
      </w:r>
      <w:r>
        <w:rPr>
          <w:b/>
        </w:rPr>
        <w:t xml:space="preserve">PROFIT </w:t>
      </w:r>
      <w:r>
        <w:t>(is profit the same as revenue)? To avoid points to be taken away, please make sure that you set this up so that the constraint can be seen next to data as it is shown in the exercise above (see the figures from the previous page).</w:t>
      </w:r>
    </w:p>
    <w:p w:rsidR="00B466AD" w:rsidRDefault="00EB3785">
      <w:pPr>
        <w:spacing w:after="0" w:line="259" w:lineRule="auto"/>
        <w:ind w:left="1380"/>
      </w:pPr>
      <w:r>
        <w:rPr>
          <w:b/>
        </w:rPr>
        <w:t xml:space="preserve">Turn-In Requirements: </w:t>
      </w:r>
    </w:p>
    <w:p w:rsidR="00B466AD" w:rsidRDefault="00EB3785">
      <w:pPr>
        <w:numPr>
          <w:ilvl w:val="2"/>
          <w:numId w:val="2"/>
        </w:numPr>
        <w:spacing w:after="3"/>
        <w:ind w:hanging="360"/>
      </w:pPr>
      <w:r>
        <w:t>D</w:t>
      </w:r>
      <w:r>
        <w:t xml:space="preserve">o </w:t>
      </w:r>
      <w:r>
        <w:rPr>
          <w:b/>
        </w:rPr>
        <w:t>NOT</w:t>
      </w:r>
      <w:r>
        <w:t xml:space="preserve"> show your work to others because the layout and format of your output need to be unique (even though you can discuss with others about the function of Solver),</w:t>
      </w:r>
    </w:p>
    <w:p w:rsidR="00B466AD" w:rsidRDefault="00EB3785">
      <w:pPr>
        <w:numPr>
          <w:ilvl w:val="2"/>
          <w:numId w:val="2"/>
        </w:numPr>
        <w:spacing w:after="30"/>
        <w:ind w:hanging="360"/>
      </w:pPr>
      <w:r>
        <w:t>Apply the Solver function in the above problems (there are two questions under the first),</w:t>
      </w:r>
    </w:p>
    <w:p w:rsidR="00B466AD" w:rsidRDefault="00EB3785">
      <w:pPr>
        <w:numPr>
          <w:ilvl w:val="2"/>
          <w:numId w:val="2"/>
        </w:numPr>
        <w:spacing w:after="0"/>
        <w:ind w:hanging="360"/>
      </w:pPr>
      <w:r>
        <w:t xml:space="preserve">Take a screen shot of two things: 1) display of the </w:t>
      </w:r>
      <w:r>
        <w:rPr>
          <w:b/>
          <w:i/>
          <w:color w:val="FF0000"/>
        </w:rPr>
        <w:t>FORMULA</w:t>
      </w:r>
      <w:r>
        <w:rPr>
          <w:b/>
        </w:rPr>
        <w:t xml:space="preserve"> </w:t>
      </w:r>
      <w:r>
        <w:t>view mode (using Ctrl + ~) of the work and 2) the Solver Parameters, and then paste them each to a MS Word page (please make sure that the formulas are completely visible as well as the parameter</w:t>
      </w:r>
      <w:r>
        <w:t>s in Solver), and</w:t>
      </w:r>
    </w:p>
    <w:p w:rsidR="00B466AD" w:rsidRDefault="00EB3785">
      <w:pPr>
        <w:numPr>
          <w:ilvl w:val="2"/>
          <w:numId w:val="2"/>
        </w:numPr>
        <w:ind w:hanging="360"/>
      </w:pPr>
      <w:r>
        <w:t xml:space="preserve">Merge them into one PDF file and then submit it via Blackboard. </w:t>
      </w:r>
    </w:p>
    <w:p w:rsidR="00B466AD" w:rsidRDefault="00EB3785">
      <w:pPr>
        <w:numPr>
          <w:ilvl w:val="2"/>
          <w:numId w:val="2"/>
        </w:numPr>
        <w:spacing w:after="3"/>
        <w:ind w:hanging="360"/>
      </w:pPr>
      <w:r>
        <w:t xml:space="preserve">Save the file with your Last name followed by a dash, </w:t>
      </w:r>
      <w:proofErr w:type="gramStart"/>
      <w:r>
        <w:t>your</w:t>
      </w:r>
      <w:proofErr w:type="gramEnd"/>
      <w:r>
        <w:t xml:space="preserve"> First Name, another dash, and then the name of the assignment (e.g., Wang-TJ-Excel-III.pdf).</w:t>
      </w:r>
    </w:p>
    <w:p w:rsidR="00B466AD" w:rsidRDefault="00EB3785">
      <w:pPr>
        <w:numPr>
          <w:ilvl w:val="2"/>
          <w:numId w:val="2"/>
        </w:numPr>
        <w:spacing w:after="0" w:line="259" w:lineRule="auto"/>
        <w:ind w:hanging="360"/>
      </w:pPr>
      <w:r>
        <w:t>Submit the file with the following subject: “Excel III” via Blackboard</w:t>
      </w:r>
      <w:r>
        <w:rPr>
          <w:color w:val="00000A"/>
        </w:rPr>
        <w:t>.</w:t>
      </w:r>
    </w:p>
    <w:p w:rsidR="00B466AD" w:rsidRDefault="00EB3785" w:rsidP="00EC3955">
      <w:pPr>
        <w:numPr>
          <w:ilvl w:val="2"/>
          <w:numId w:val="2"/>
        </w:numPr>
        <w:spacing w:after="13010" w:line="259" w:lineRule="auto"/>
        <w:ind w:hanging="360"/>
      </w:pPr>
      <w:r>
        <w:rPr>
          <w:color w:val="00000A"/>
        </w:rPr>
        <w:t>Submit your Feedback Sheet to me as well.</w:t>
      </w:r>
    </w:p>
    <w:sectPr w:rsidR="00B466AD">
      <w:headerReference w:type="even" r:id="rId12"/>
      <w:headerReference w:type="default" r:id="rId13"/>
      <w:footerReference w:type="even" r:id="rId14"/>
      <w:footerReference w:type="default" r:id="rId15"/>
      <w:headerReference w:type="first" r:id="rId16"/>
      <w:footerReference w:type="first" r:id="rId17"/>
      <w:pgSz w:w="12240" w:h="15840"/>
      <w:pgMar w:top="387" w:right="1442"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3785" w:rsidRDefault="00EB3785">
      <w:pPr>
        <w:spacing w:after="0" w:line="240" w:lineRule="auto"/>
      </w:pPr>
      <w:r>
        <w:separator/>
      </w:r>
    </w:p>
  </w:endnote>
  <w:endnote w:type="continuationSeparator" w:id="0">
    <w:p w:rsidR="00EB3785" w:rsidRDefault="00EB37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66AD" w:rsidRDefault="00EB3785">
    <w:pPr>
      <w:spacing w:after="367" w:line="259" w:lineRule="auto"/>
      <w:ind w:left="567" w:firstLine="0"/>
    </w:pPr>
    <w:r>
      <w:rPr>
        <w:rFonts w:ascii="Times New Roman" w:eastAsia="Times New Roman" w:hAnsi="Times New Roman" w:cs="Times New Roman"/>
        <w:sz w:val="16"/>
      </w:rPr>
      <w:t>This study source was downloaded by 100000844985122 from CourseHero.com on 04-28-2022 03:25:14 GMT -05:00</w:t>
    </w:r>
  </w:p>
  <w:p w:rsidR="00B466AD" w:rsidRDefault="00EB3785">
    <w:pPr>
      <w:spacing w:after="0" w:line="259" w:lineRule="auto"/>
      <w:ind w:left="567" w:firstLine="0"/>
    </w:pPr>
    <w:r>
      <w:rPr>
        <w:rFonts w:ascii="Times New Roman" w:eastAsia="Times New Roman" w:hAnsi="Times New Roman" w:cs="Times New Roman"/>
        <w:sz w:val="16"/>
      </w:rPr>
      <w:t>https://www.coursehero.com/file/64793442/EXCEL-PROJECT-IIIdocx/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66AD" w:rsidRDefault="00B466AD">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66AD" w:rsidRDefault="00B466AD">
    <w:pPr>
      <w:spacing w:after="0"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3785" w:rsidRDefault="00EB3785">
      <w:pPr>
        <w:spacing w:after="0" w:line="240" w:lineRule="auto"/>
      </w:pPr>
      <w:r>
        <w:separator/>
      </w:r>
    </w:p>
  </w:footnote>
  <w:footnote w:type="continuationSeparator" w:id="0">
    <w:p w:rsidR="00EB3785" w:rsidRDefault="00EB378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66AD" w:rsidRDefault="00EB3785">
    <w:pPr>
      <w:spacing w:after="0" w:line="241" w:lineRule="auto"/>
      <w:ind w:left="1385" w:right="5546" w:firstLine="0"/>
    </w:pPr>
    <w:r>
      <w:rPr>
        <w:sz w:val="22"/>
      </w:rPr>
      <w:t>Accounting Information Systems Instructor: TJ Wang</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66AD" w:rsidRDefault="00B466AD">
    <w:pPr>
      <w:spacing w:after="0" w:line="241" w:lineRule="auto"/>
      <w:ind w:left="1385" w:right="5546"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66AD" w:rsidRDefault="00B466AD">
    <w:pPr>
      <w:spacing w:after="160" w:line="259" w:lineRule="auto"/>
      <w:ind w:left="0"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62446A9"/>
    <w:multiLevelType w:val="hybridMultilevel"/>
    <w:tmpl w:val="E7C2998C"/>
    <w:lvl w:ilvl="0" w:tplc="3EA46936">
      <w:start w:val="1"/>
      <w:numFmt w:val="decimal"/>
      <w:lvlText w:val="%1."/>
      <w:lvlJc w:val="left"/>
      <w:pPr>
        <w:ind w:left="173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9FE45740">
      <w:start w:val="1"/>
      <w:numFmt w:val="bullet"/>
      <w:lvlText w:val="•"/>
      <w:lvlJc w:val="left"/>
      <w:pPr>
        <w:ind w:left="21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8EF84732">
      <w:start w:val="1"/>
      <w:numFmt w:val="decimal"/>
      <w:lvlText w:val="%3."/>
      <w:lvlJc w:val="left"/>
      <w:pPr>
        <w:ind w:left="21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4A49A6E">
      <w:start w:val="1"/>
      <w:numFmt w:val="decimal"/>
      <w:lvlText w:val="%4"/>
      <w:lvlJc w:val="left"/>
      <w:pPr>
        <w:ind w:left="203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10BAF422">
      <w:start w:val="1"/>
      <w:numFmt w:val="lowerLetter"/>
      <w:lvlText w:val="%5"/>
      <w:lvlJc w:val="left"/>
      <w:pPr>
        <w:ind w:left="275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F48CDD8">
      <w:start w:val="1"/>
      <w:numFmt w:val="lowerRoman"/>
      <w:lvlText w:val="%6"/>
      <w:lvlJc w:val="left"/>
      <w:pPr>
        <w:ind w:left="347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860C02F6">
      <w:start w:val="1"/>
      <w:numFmt w:val="decimal"/>
      <w:lvlText w:val="%7"/>
      <w:lvlJc w:val="left"/>
      <w:pPr>
        <w:ind w:left="419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D1EE1A6C">
      <w:start w:val="1"/>
      <w:numFmt w:val="lowerLetter"/>
      <w:lvlText w:val="%8"/>
      <w:lvlJc w:val="left"/>
      <w:pPr>
        <w:ind w:left="491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2168E786">
      <w:start w:val="1"/>
      <w:numFmt w:val="lowerRoman"/>
      <w:lvlText w:val="%9"/>
      <w:lvlJc w:val="left"/>
      <w:pPr>
        <w:ind w:left="563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7D0F0EFF"/>
    <w:multiLevelType w:val="hybridMultilevel"/>
    <w:tmpl w:val="21DAF6EA"/>
    <w:lvl w:ilvl="0" w:tplc="298E9454">
      <w:start w:val="1"/>
      <w:numFmt w:val="bullet"/>
      <w:lvlText w:val="•"/>
      <w:lvlJc w:val="left"/>
      <w:pPr>
        <w:ind w:left="17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FAE56F4">
      <w:start w:val="1"/>
      <w:numFmt w:val="bullet"/>
      <w:lvlText w:val="o"/>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6B80674E">
      <w:start w:val="1"/>
      <w:numFmt w:val="bullet"/>
      <w:lvlText w:val="▪"/>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4A6B0AC">
      <w:start w:val="1"/>
      <w:numFmt w:val="bullet"/>
      <w:lvlText w:val="•"/>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4AC25910">
      <w:start w:val="1"/>
      <w:numFmt w:val="bullet"/>
      <w:lvlText w:val="o"/>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111A891C">
      <w:start w:val="1"/>
      <w:numFmt w:val="bullet"/>
      <w:lvlText w:val="▪"/>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B645B78">
      <w:start w:val="1"/>
      <w:numFmt w:val="bullet"/>
      <w:lvlText w:val="•"/>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91E68CCA">
      <w:start w:val="1"/>
      <w:numFmt w:val="bullet"/>
      <w:lvlText w:val="o"/>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903AAA32">
      <w:start w:val="1"/>
      <w:numFmt w:val="bullet"/>
      <w:lvlText w:val="▪"/>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66AD"/>
    <w:rsid w:val="00B466AD"/>
    <w:rsid w:val="00EB3785"/>
    <w:rsid w:val="00EC39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68ABB20-B6A2-405D-B5D4-D41EA5584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70" w:line="229" w:lineRule="auto"/>
      <w:ind w:left="1395"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36"/>
      <w:ind w:left="1389"/>
      <w:jc w:val="center"/>
      <w:outlineLvl w:val="0"/>
    </w:pPr>
    <w:rPr>
      <w:rFonts w:ascii="Calibri" w:eastAsia="Calibri" w:hAnsi="Calibri" w:cs="Calibri"/>
      <w:b/>
      <w:color w:val="000000"/>
      <w:sz w:val="24"/>
    </w:rPr>
  </w:style>
  <w:style w:type="paragraph" w:styleId="Heading2">
    <w:name w:val="heading 2"/>
    <w:next w:val="Normal"/>
    <w:link w:val="Heading2Char"/>
    <w:uiPriority w:val="9"/>
    <w:unhideWhenUsed/>
    <w:qFormat/>
    <w:pPr>
      <w:keepNext/>
      <w:keepLines/>
      <w:spacing w:after="0"/>
      <w:ind w:left="1385"/>
      <w:outlineLvl w:val="1"/>
    </w:pPr>
    <w:rPr>
      <w:rFonts w:ascii="Calibri" w:eastAsia="Calibri" w:hAnsi="Calibri" w:cs="Calibri"/>
      <w:color w:val="000000"/>
      <w:sz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 w:type="character" w:customStyle="1" w:styleId="Heading2Char">
    <w:name w:val="Heading 2 Char"/>
    <w:link w:val="Heading2"/>
    <w:rPr>
      <w:rFonts w:ascii="Calibri" w:eastAsia="Calibri" w:hAnsi="Calibri" w:cs="Calibri"/>
      <w:color w:val="000000"/>
      <w:sz w:val="24"/>
      <w:u w:val="singl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1592</Words>
  <Characters>9075</Characters>
  <Application>Microsoft Office Word</Application>
  <DocSecurity>0</DocSecurity>
  <Lines>75</Lines>
  <Paragraphs>21</Paragraphs>
  <ScaleCrop>false</ScaleCrop>
  <Company/>
  <LinksUpToDate>false</LinksUpToDate>
  <CharactersWithSpaces>10646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100000844985122,Uploader: 100000789167645,CHDL-UGC-Meta</cp:keywords>
  <cp:lastModifiedBy>Microsoft account</cp:lastModifiedBy>
  <cp:revision>2</cp:revision>
  <dcterms:created xsi:type="dcterms:W3CDTF">2022-04-28T08:32:00Z</dcterms:created>
  <dcterms:modified xsi:type="dcterms:W3CDTF">2022-04-28T08:32:00Z</dcterms:modified>
</cp:coreProperties>
</file>