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Introduction</w:t>
      </w:r>
    </w:p>
    <w:p w:rsid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 xml:space="preserve">This report will analyse the data security requirements of the 'Safe Journey'. In addition to this, it will also provide the review of the existing data security provision in the organisation. A small discussion </w:t>
      </w:r>
      <w:proofErr w:type="gramStart"/>
      <w:r w:rsidRPr="00CA7A7D">
        <w:rPr>
          <w:rFonts w:ascii="Arial" w:eastAsia="Times New Roman" w:hAnsi="Arial" w:cs="Arial"/>
          <w:color w:val="2D2D2D"/>
          <w:sz w:val="23"/>
          <w:szCs w:val="23"/>
          <w:lang w:eastAsia="en-IN"/>
        </w:rPr>
        <w:t>will be given</w:t>
      </w:r>
      <w:proofErr w:type="gramEnd"/>
      <w:r w:rsidRPr="00CA7A7D">
        <w:rPr>
          <w:rFonts w:ascii="Arial" w:eastAsia="Times New Roman" w:hAnsi="Arial" w:cs="Arial"/>
          <w:color w:val="2D2D2D"/>
          <w:sz w:val="23"/>
          <w:szCs w:val="23"/>
          <w:lang w:eastAsia="en-IN"/>
        </w:rPr>
        <w:t xml:space="preserve"> on the appropriate security encryption of the company along with the cost associated with it.</w:t>
      </w:r>
    </w:p>
    <w:p w:rsid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p>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Data Security Requirements</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The data security requirements constitute a wide range of processes and tools that help the company to protect themselves in cyber space (</w:t>
      </w:r>
      <w:proofErr w:type="spellStart"/>
      <w:r w:rsidRPr="00CA7A7D">
        <w:rPr>
          <w:rFonts w:ascii="Arial" w:eastAsia="Times New Roman" w:hAnsi="Arial" w:cs="Arial"/>
          <w:color w:val="2D2D2D"/>
          <w:sz w:val="23"/>
          <w:szCs w:val="23"/>
          <w:lang w:eastAsia="en-IN"/>
        </w:rPr>
        <w:t>Hashizume</w:t>
      </w:r>
      <w:proofErr w:type="spellEnd"/>
      <w:r w:rsidRPr="00CA7A7D">
        <w:rPr>
          <w:rFonts w:ascii="Arial" w:eastAsia="Times New Roman" w:hAnsi="Arial" w:cs="Arial"/>
          <w:color w:val="2D2D2D"/>
          <w:sz w:val="23"/>
          <w:szCs w:val="23"/>
          <w:lang w:eastAsia="en-IN"/>
        </w:rPr>
        <w:t xml:space="preserve">, et.al, 2013). The requirements </w:t>
      </w:r>
      <w:proofErr w:type="gramStart"/>
      <w:r w:rsidRPr="00CA7A7D">
        <w:rPr>
          <w:rFonts w:ascii="Arial" w:eastAsia="Times New Roman" w:hAnsi="Arial" w:cs="Arial"/>
          <w:color w:val="2D2D2D"/>
          <w:sz w:val="23"/>
          <w:szCs w:val="23"/>
          <w:lang w:eastAsia="en-IN"/>
        </w:rPr>
        <w:t>are given</w:t>
      </w:r>
      <w:proofErr w:type="gramEnd"/>
      <w:r w:rsidRPr="00CA7A7D">
        <w:rPr>
          <w:rFonts w:ascii="Arial" w:eastAsia="Times New Roman" w:hAnsi="Arial" w:cs="Arial"/>
          <w:color w:val="2D2D2D"/>
          <w:sz w:val="23"/>
          <w:szCs w:val="23"/>
          <w:lang w:eastAsia="en-IN"/>
        </w:rPr>
        <w:t xml:space="preserve"> below:-</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Risk Management Regime: </w:t>
      </w:r>
      <w:r w:rsidRPr="00CA7A7D">
        <w:rPr>
          <w:rFonts w:ascii="inherit" w:eastAsia="Times New Roman" w:hAnsi="inherit" w:cs="Arial"/>
          <w:color w:val="000000"/>
          <w:sz w:val="23"/>
          <w:szCs w:val="23"/>
          <w:lang w:eastAsia="en-IN"/>
        </w:rPr>
        <w:t>An organisation should embed with an effective risk management regime. Along with this, there should be a strongly empowered governance structure.</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Secure </w:t>
      </w:r>
      <w:proofErr w:type="spellStart"/>
      <w:r w:rsidRPr="00CA7A7D">
        <w:rPr>
          <w:rFonts w:ascii="inherit" w:eastAsia="Times New Roman" w:hAnsi="inherit" w:cs="Arial"/>
          <w:b/>
          <w:bCs/>
          <w:color w:val="000000"/>
          <w:sz w:val="23"/>
          <w:szCs w:val="23"/>
          <w:bdr w:val="none" w:sz="0" w:space="0" w:color="auto" w:frame="1"/>
          <w:lang w:eastAsia="en-IN"/>
        </w:rPr>
        <w:t>Configuration</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The</w:t>
      </w:r>
      <w:proofErr w:type="spellEnd"/>
      <w:proofErr w:type="gramEnd"/>
      <w:r w:rsidRPr="00CA7A7D">
        <w:rPr>
          <w:rFonts w:ascii="inherit" w:eastAsia="Times New Roman" w:hAnsi="inherit" w:cs="Arial"/>
          <w:color w:val="000000"/>
          <w:sz w:val="23"/>
          <w:szCs w:val="23"/>
          <w:lang w:eastAsia="en-IN"/>
        </w:rPr>
        <w:t xml:space="preserve"> systems and processes should be built on a secured baseline technology. This would involve configuration management in protecting the systems.</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Network </w:t>
      </w:r>
      <w:proofErr w:type="spellStart"/>
      <w:r w:rsidRPr="00CA7A7D">
        <w:rPr>
          <w:rFonts w:ascii="inherit" w:eastAsia="Times New Roman" w:hAnsi="inherit" w:cs="Arial"/>
          <w:b/>
          <w:bCs/>
          <w:color w:val="000000"/>
          <w:sz w:val="23"/>
          <w:szCs w:val="23"/>
          <w:bdr w:val="none" w:sz="0" w:space="0" w:color="auto" w:frame="1"/>
          <w:lang w:eastAsia="en-IN"/>
        </w:rPr>
        <w:t>Security</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Since</w:t>
      </w:r>
      <w:proofErr w:type="spellEnd"/>
      <w:proofErr w:type="gramEnd"/>
      <w:r w:rsidRPr="00CA7A7D">
        <w:rPr>
          <w:rFonts w:ascii="inherit" w:eastAsia="Times New Roman" w:hAnsi="inherit" w:cs="Arial"/>
          <w:color w:val="000000"/>
          <w:sz w:val="23"/>
          <w:szCs w:val="23"/>
          <w:lang w:eastAsia="en-IN"/>
        </w:rPr>
        <w:t xml:space="preserve"> most of the data is stored in the cloud storage through the Internet, this may expose the systems to cyber-attacks. Organisations must have a robust architectural and technologically advance response system.</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User Education and </w:t>
      </w:r>
      <w:proofErr w:type="spellStart"/>
      <w:r w:rsidRPr="00CA7A7D">
        <w:rPr>
          <w:rFonts w:ascii="inherit" w:eastAsia="Times New Roman" w:hAnsi="inherit" w:cs="Arial"/>
          <w:b/>
          <w:bCs/>
          <w:color w:val="000000"/>
          <w:sz w:val="23"/>
          <w:szCs w:val="23"/>
          <w:bdr w:val="none" w:sz="0" w:space="0" w:color="auto" w:frame="1"/>
          <w:lang w:eastAsia="en-IN"/>
        </w:rPr>
        <w:t>Awareness</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Organisation</w:t>
      </w:r>
      <w:proofErr w:type="spellEnd"/>
      <w:proofErr w:type="gramEnd"/>
      <w:r w:rsidRPr="00CA7A7D">
        <w:rPr>
          <w:rFonts w:ascii="inherit" w:eastAsia="Times New Roman" w:hAnsi="inherit" w:cs="Arial"/>
          <w:color w:val="000000"/>
          <w:sz w:val="23"/>
          <w:szCs w:val="23"/>
          <w:lang w:eastAsia="en-IN"/>
        </w:rPr>
        <w:t xml:space="preserve"> should organise the awareness programme and training provide expertise to the users about handling their personal data.</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Incident </w:t>
      </w:r>
      <w:proofErr w:type="spellStart"/>
      <w:r w:rsidRPr="00CA7A7D">
        <w:rPr>
          <w:rFonts w:ascii="inherit" w:eastAsia="Times New Roman" w:hAnsi="inherit" w:cs="Arial"/>
          <w:b/>
          <w:bCs/>
          <w:color w:val="000000"/>
          <w:sz w:val="23"/>
          <w:szCs w:val="23"/>
          <w:bdr w:val="none" w:sz="0" w:space="0" w:color="auto" w:frame="1"/>
          <w:lang w:eastAsia="en-IN"/>
        </w:rPr>
        <w:t>Management</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Security</w:t>
      </w:r>
      <w:proofErr w:type="spellEnd"/>
      <w:proofErr w:type="gramEnd"/>
      <w:r w:rsidRPr="00CA7A7D">
        <w:rPr>
          <w:rFonts w:ascii="inherit" w:eastAsia="Times New Roman" w:hAnsi="inherit" w:cs="Arial"/>
          <w:color w:val="000000"/>
          <w:sz w:val="23"/>
          <w:szCs w:val="23"/>
          <w:lang w:eastAsia="en-IN"/>
        </w:rPr>
        <w:t xml:space="preserve"> incidents are very common within an organisation. Investing in the efficient incident management systems and policies that will improve the resilience and customer confidence.</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Malware </w:t>
      </w:r>
      <w:proofErr w:type="spellStart"/>
      <w:r w:rsidRPr="00CA7A7D">
        <w:rPr>
          <w:rFonts w:ascii="inherit" w:eastAsia="Times New Roman" w:hAnsi="inherit" w:cs="Arial"/>
          <w:b/>
          <w:bCs/>
          <w:color w:val="000000"/>
          <w:sz w:val="23"/>
          <w:szCs w:val="23"/>
          <w:bdr w:val="none" w:sz="0" w:space="0" w:color="auto" w:frame="1"/>
          <w:lang w:eastAsia="en-IN"/>
        </w:rPr>
        <w:t>Prevention</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The</w:t>
      </w:r>
      <w:proofErr w:type="spellEnd"/>
      <w:proofErr w:type="gramEnd"/>
      <w:r w:rsidRPr="00CA7A7D">
        <w:rPr>
          <w:rFonts w:ascii="inherit" w:eastAsia="Times New Roman" w:hAnsi="inherit" w:cs="Arial"/>
          <w:color w:val="000000"/>
          <w:sz w:val="23"/>
          <w:szCs w:val="23"/>
          <w:lang w:eastAsia="en-IN"/>
        </w:rPr>
        <w:t xml:space="preserve"> data thefts and hackers get the access to the data by introducing certain malware. These malware can cause serious harms to the systems. Risk </w:t>
      </w:r>
      <w:proofErr w:type="gramStart"/>
      <w:r w:rsidRPr="00CA7A7D">
        <w:rPr>
          <w:rFonts w:ascii="inherit" w:eastAsia="Times New Roman" w:hAnsi="inherit" w:cs="Arial"/>
          <w:color w:val="000000"/>
          <w:sz w:val="23"/>
          <w:szCs w:val="23"/>
          <w:lang w:eastAsia="en-IN"/>
        </w:rPr>
        <w:t>can be reduced</w:t>
      </w:r>
      <w:proofErr w:type="gramEnd"/>
      <w:r w:rsidRPr="00CA7A7D">
        <w:rPr>
          <w:rFonts w:ascii="inherit" w:eastAsia="Times New Roman" w:hAnsi="inherit" w:cs="Arial"/>
          <w:color w:val="000000"/>
          <w:sz w:val="23"/>
          <w:szCs w:val="23"/>
          <w:lang w:eastAsia="en-IN"/>
        </w:rPr>
        <w:t xml:space="preserve"> by developing and applying malware protection.</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b/>
          <w:bCs/>
          <w:color w:val="000000"/>
          <w:sz w:val="23"/>
          <w:szCs w:val="23"/>
          <w:bdr w:val="none" w:sz="0" w:space="0" w:color="auto" w:frame="1"/>
          <w:lang w:eastAsia="en-IN"/>
        </w:rPr>
        <w:t xml:space="preserve">Removable Media </w:t>
      </w:r>
      <w:proofErr w:type="spellStart"/>
      <w:r w:rsidRPr="00CA7A7D">
        <w:rPr>
          <w:rFonts w:ascii="inherit" w:eastAsia="Times New Roman" w:hAnsi="inherit" w:cs="Arial"/>
          <w:b/>
          <w:bCs/>
          <w:color w:val="000000"/>
          <w:sz w:val="23"/>
          <w:szCs w:val="23"/>
          <w:bdr w:val="none" w:sz="0" w:space="0" w:color="auto" w:frame="1"/>
          <w:lang w:eastAsia="en-IN"/>
        </w:rPr>
        <w:t>Control</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Removable</w:t>
      </w:r>
      <w:proofErr w:type="spellEnd"/>
      <w:proofErr w:type="gramEnd"/>
      <w:r w:rsidRPr="00CA7A7D">
        <w:rPr>
          <w:rFonts w:ascii="inherit" w:eastAsia="Times New Roman" w:hAnsi="inherit" w:cs="Arial"/>
          <w:color w:val="000000"/>
          <w:sz w:val="23"/>
          <w:szCs w:val="23"/>
          <w:lang w:eastAsia="en-IN"/>
        </w:rPr>
        <w:t xml:space="preserve"> media access may be the fastest way of sharing information and data, but it increases the chances of introduction of malware. Putting a control over it can be very useful in fighting against data theft.</w:t>
      </w:r>
    </w:p>
    <w:p w:rsidR="00CA7A7D" w:rsidRPr="00CA7A7D" w:rsidRDefault="00CA7A7D" w:rsidP="00CA7A7D">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CA7A7D">
        <w:rPr>
          <w:rFonts w:ascii="inherit" w:eastAsia="Times New Roman" w:hAnsi="inherit" w:cs="Arial"/>
          <w:b/>
          <w:bCs/>
          <w:color w:val="000000"/>
          <w:sz w:val="23"/>
          <w:szCs w:val="23"/>
          <w:bdr w:val="none" w:sz="0" w:space="0" w:color="auto" w:frame="1"/>
          <w:lang w:eastAsia="en-IN"/>
        </w:rPr>
        <w:t>Monitoring</w:t>
      </w:r>
      <w:proofErr w:type="gramStart"/>
      <w:r w:rsidRPr="00CA7A7D">
        <w:rPr>
          <w:rFonts w:ascii="inherit" w:eastAsia="Times New Roman" w:hAnsi="inherit" w:cs="Arial"/>
          <w:b/>
          <w:bCs/>
          <w:color w:val="000000"/>
          <w:sz w:val="23"/>
          <w:szCs w:val="23"/>
          <w:bdr w:val="none" w:sz="0" w:space="0" w:color="auto" w:frame="1"/>
          <w:lang w:eastAsia="en-IN"/>
        </w:rPr>
        <w:t>:</w:t>
      </w:r>
      <w:r w:rsidRPr="00CA7A7D">
        <w:rPr>
          <w:rFonts w:ascii="inherit" w:eastAsia="Times New Roman" w:hAnsi="inherit" w:cs="Arial"/>
          <w:color w:val="000000"/>
          <w:sz w:val="23"/>
          <w:szCs w:val="23"/>
          <w:lang w:eastAsia="en-IN"/>
        </w:rPr>
        <w:t>Monitoring</w:t>
      </w:r>
      <w:proofErr w:type="spellEnd"/>
      <w:proofErr w:type="gramEnd"/>
      <w:r w:rsidRPr="00CA7A7D">
        <w:rPr>
          <w:rFonts w:ascii="inherit" w:eastAsia="Times New Roman" w:hAnsi="inherit" w:cs="Arial"/>
          <w:color w:val="000000"/>
          <w:sz w:val="23"/>
          <w:szCs w:val="23"/>
          <w:lang w:eastAsia="en-IN"/>
        </w:rPr>
        <w:t xml:space="preserve"> systems regularly will be helpful in detecting the attempted attacks on the business services and systems (Kaufman, 2013).</w:t>
      </w:r>
    </w:p>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 xml:space="preserve">Review </w:t>
      </w:r>
      <w:proofErr w:type="gramStart"/>
      <w:r w:rsidRPr="00CA7A7D">
        <w:rPr>
          <w:rFonts w:ascii="inherit" w:eastAsia="Times New Roman" w:hAnsi="inherit" w:cs="Arial"/>
          <w:b/>
          <w:bCs/>
          <w:color w:val="000000"/>
          <w:sz w:val="27"/>
          <w:szCs w:val="27"/>
          <w:bdr w:val="none" w:sz="0" w:space="0" w:color="auto" w:frame="1"/>
          <w:lang w:eastAsia="en-IN"/>
        </w:rPr>
        <w:t>Of</w:t>
      </w:r>
      <w:proofErr w:type="gramEnd"/>
      <w:r w:rsidRPr="00CA7A7D">
        <w:rPr>
          <w:rFonts w:ascii="inherit" w:eastAsia="Times New Roman" w:hAnsi="inherit" w:cs="Arial"/>
          <w:b/>
          <w:bCs/>
          <w:color w:val="000000"/>
          <w:sz w:val="27"/>
          <w:szCs w:val="27"/>
          <w:bdr w:val="none" w:sz="0" w:space="0" w:color="auto" w:frame="1"/>
          <w:lang w:eastAsia="en-IN"/>
        </w:rPr>
        <w:t> Existing Data Security</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The existing data security of the 'Safe Journey' can be reviewed on several aspects, namely compliance and awareness, information governance, record retention, and security of personal data.</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inherit" w:eastAsia="Times New Roman" w:hAnsi="inherit" w:cs="Arial"/>
          <w:b/>
          <w:bCs/>
          <w:color w:val="2D2D2D"/>
          <w:sz w:val="23"/>
          <w:szCs w:val="23"/>
          <w:bdr w:val="none" w:sz="0" w:space="0" w:color="auto" w:frame="1"/>
          <w:lang w:eastAsia="en-IN"/>
        </w:rPr>
        <w:t xml:space="preserve">Compliance and </w:t>
      </w:r>
      <w:proofErr w:type="spellStart"/>
      <w:r w:rsidRPr="00CA7A7D">
        <w:rPr>
          <w:rFonts w:ascii="inherit" w:eastAsia="Times New Roman" w:hAnsi="inherit" w:cs="Arial"/>
          <w:b/>
          <w:bCs/>
          <w:color w:val="2D2D2D"/>
          <w:sz w:val="23"/>
          <w:szCs w:val="23"/>
          <w:bdr w:val="none" w:sz="0" w:space="0" w:color="auto" w:frame="1"/>
          <w:lang w:eastAsia="en-IN"/>
        </w:rPr>
        <w:t>awareness</w:t>
      </w:r>
      <w:proofErr w:type="gramStart"/>
      <w:r w:rsidRPr="00CA7A7D">
        <w:rPr>
          <w:rFonts w:ascii="inherit" w:eastAsia="Times New Roman" w:hAnsi="inherit" w:cs="Arial"/>
          <w:b/>
          <w:bCs/>
          <w:color w:val="2D2D2D"/>
          <w:sz w:val="23"/>
          <w:szCs w:val="23"/>
          <w:bdr w:val="none" w:sz="0" w:space="0" w:color="auto" w:frame="1"/>
          <w:lang w:eastAsia="en-IN"/>
        </w:rPr>
        <w:t>:</w:t>
      </w:r>
      <w:r w:rsidRPr="00CA7A7D">
        <w:rPr>
          <w:rFonts w:ascii="Arial" w:eastAsia="Times New Roman" w:hAnsi="Arial" w:cs="Arial"/>
          <w:color w:val="2D2D2D"/>
          <w:sz w:val="23"/>
          <w:szCs w:val="23"/>
          <w:lang w:eastAsia="en-IN"/>
        </w:rPr>
        <w:t>This</w:t>
      </w:r>
      <w:proofErr w:type="spellEnd"/>
      <w:proofErr w:type="gramEnd"/>
      <w:r w:rsidRPr="00CA7A7D">
        <w:rPr>
          <w:rFonts w:ascii="Arial" w:eastAsia="Times New Roman" w:hAnsi="Arial" w:cs="Arial"/>
          <w:color w:val="2D2D2D"/>
          <w:sz w:val="23"/>
          <w:szCs w:val="23"/>
          <w:lang w:eastAsia="en-IN"/>
        </w:rPr>
        <w:t xml:space="preserve"> would judge the privacy awareness and legislation compliance. The organisation follow the guidelines given in the </w:t>
      </w:r>
      <w:r w:rsidRPr="00CA7A7D">
        <w:rPr>
          <w:rFonts w:ascii="inherit" w:eastAsia="Times New Roman" w:hAnsi="inherit" w:cs="Arial"/>
          <w:b/>
          <w:bCs/>
          <w:i/>
          <w:iCs/>
          <w:color w:val="2D2D2D"/>
          <w:sz w:val="23"/>
          <w:szCs w:val="23"/>
          <w:bdr w:val="none" w:sz="0" w:space="0" w:color="auto" w:frame="1"/>
          <w:lang w:eastAsia="en-IN"/>
        </w:rPr>
        <w:t xml:space="preserve">General Data Protection </w:t>
      </w:r>
      <w:r w:rsidRPr="00CA7A7D">
        <w:rPr>
          <w:rFonts w:ascii="inherit" w:eastAsia="Times New Roman" w:hAnsi="inherit" w:cs="Arial"/>
          <w:b/>
          <w:bCs/>
          <w:i/>
          <w:iCs/>
          <w:color w:val="2D2D2D"/>
          <w:sz w:val="23"/>
          <w:szCs w:val="23"/>
          <w:bdr w:val="none" w:sz="0" w:space="0" w:color="auto" w:frame="1"/>
          <w:lang w:eastAsia="en-IN"/>
        </w:rPr>
        <w:lastRenderedPageBreak/>
        <w:t>Regulation, Unsolicited Communication Regulations, Human Rights Act. </w:t>
      </w:r>
      <w:r w:rsidRPr="00CA7A7D">
        <w:rPr>
          <w:rFonts w:ascii="Arial" w:eastAsia="Times New Roman" w:hAnsi="Arial" w:cs="Arial"/>
          <w:color w:val="2D2D2D"/>
          <w:sz w:val="23"/>
          <w:szCs w:val="23"/>
          <w:lang w:eastAsia="en-IN"/>
        </w:rPr>
        <w:t xml:space="preserve">There are security standards, service agreements, policies, and statutory obligation defined by the </w:t>
      </w:r>
      <w:proofErr w:type="spellStart"/>
      <w:r w:rsidRPr="00CA7A7D">
        <w:rPr>
          <w:rFonts w:ascii="Arial" w:eastAsia="Times New Roman" w:hAnsi="Arial" w:cs="Arial"/>
          <w:color w:val="2D2D2D"/>
          <w:sz w:val="23"/>
          <w:szCs w:val="23"/>
          <w:lang w:eastAsia="en-IN"/>
        </w:rPr>
        <w:t>management.The</w:t>
      </w:r>
      <w:proofErr w:type="spellEnd"/>
      <w:r w:rsidRPr="00CA7A7D">
        <w:rPr>
          <w:rFonts w:ascii="Arial" w:eastAsia="Times New Roman" w:hAnsi="Arial" w:cs="Arial"/>
          <w:color w:val="2D2D2D"/>
          <w:sz w:val="23"/>
          <w:szCs w:val="23"/>
          <w:lang w:eastAsia="en-IN"/>
        </w:rPr>
        <w:t xml:space="preserve"> company is also providing the training and running client awareness programmes.</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inherit" w:eastAsia="Times New Roman" w:hAnsi="inherit" w:cs="Arial"/>
          <w:b/>
          <w:bCs/>
          <w:color w:val="2D2D2D"/>
          <w:sz w:val="23"/>
          <w:szCs w:val="23"/>
          <w:bdr w:val="none" w:sz="0" w:space="0" w:color="auto" w:frame="1"/>
          <w:lang w:eastAsia="en-IN"/>
        </w:rPr>
        <w:t xml:space="preserve">Information </w:t>
      </w:r>
      <w:proofErr w:type="spellStart"/>
      <w:r w:rsidRPr="00CA7A7D">
        <w:rPr>
          <w:rFonts w:ascii="inherit" w:eastAsia="Times New Roman" w:hAnsi="inherit" w:cs="Arial"/>
          <w:b/>
          <w:bCs/>
          <w:color w:val="2D2D2D"/>
          <w:sz w:val="23"/>
          <w:szCs w:val="23"/>
          <w:bdr w:val="none" w:sz="0" w:space="0" w:color="auto" w:frame="1"/>
          <w:lang w:eastAsia="en-IN"/>
        </w:rPr>
        <w:t>governance</w:t>
      </w:r>
      <w:proofErr w:type="gramStart"/>
      <w:r w:rsidRPr="00CA7A7D">
        <w:rPr>
          <w:rFonts w:ascii="inherit" w:eastAsia="Times New Roman" w:hAnsi="inherit" w:cs="Arial"/>
          <w:b/>
          <w:bCs/>
          <w:color w:val="2D2D2D"/>
          <w:sz w:val="23"/>
          <w:szCs w:val="23"/>
          <w:bdr w:val="none" w:sz="0" w:space="0" w:color="auto" w:frame="1"/>
          <w:lang w:eastAsia="en-IN"/>
        </w:rPr>
        <w:t>:</w:t>
      </w:r>
      <w:r w:rsidRPr="00CA7A7D">
        <w:rPr>
          <w:rFonts w:ascii="Arial" w:eastAsia="Times New Roman" w:hAnsi="Arial" w:cs="Arial"/>
          <w:color w:val="2D2D2D"/>
          <w:sz w:val="23"/>
          <w:szCs w:val="23"/>
          <w:lang w:eastAsia="en-IN"/>
        </w:rPr>
        <w:t>The</w:t>
      </w:r>
      <w:proofErr w:type="spellEnd"/>
      <w:proofErr w:type="gramEnd"/>
      <w:r w:rsidRPr="00CA7A7D">
        <w:rPr>
          <w:rFonts w:ascii="Arial" w:eastAsia="Times New Roman" w:hAnsi="Arial" w:cs="Arial"/>
          <w:color w:val="2D2D2D"/>
          <w:sz w:val="23"/>
          <w:szCs w:val="23"/>
          <w:lang w:eastAsia="en-IN"/>
        </w:rPr>
        <w:t xml:space="preserve"> Company follows a fair and lawful governance processing. The data </w:t>
      </w:r>
      <w:proofErr w:type="gramStart"/>
      <w:r w:rsidRPr="00CA7A7D">
        <w:rPr>
          <w:rFonts w:ascii="Arial" w:eastAsia="Times New Roman" w:hAnsi="Arial" w:cs="Arial"/>
          <w:color w:val="2D2D2D"/>
          <w:sz w:val="23"/>
          <w:szCs w:val="23"/>
          <w:lang w:eastAsia="en-IN"/>
        </w:rPr>
        <w:t>is processed</w:t>
      </w:r>
      <w:proofErr w:type="gramEnd"/>
      <w:r w:rsidRPr="00CA7A7D">
        <w:rPr>
          <w:rFonts w:ascii="Arial" w:eastAsia="Times New Roman" w:hAnsi="Arial" w:cs="Arial"/>
          <w:color w:val="2D2D2D"/>
          <w:sz w:val="23"/>
          <w:szCs w:val="23"/>
          <w:lang w:eastAsia="en-IN"/>
        </w:rPr>
        <w:t xml:space="preserve"> with fairness and lawful procedures. In addition to this, the organisation takes care of the adequate level of protection while transferring information from one system to another or one country to another.</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inherit" w:eastAsia="Times New Roman" w:hAnsi="inherit" w:cs="Arial"/>
          <w:b/>
          <w:bCs/>
          <w:color w:val="2D2D2D"/>
          <w:sz w:val="23"/>
          <w:szCs w:val="23"/>
          <w:bdr w:val="none" w:sz="0" w:space="0" w:color="auto" w:frame="1"/>
          <w:lang w:eastAsia="en-IN"/>
        </w:rPr>
        <w:t xml:space="preserve">Record </w:t>
      </w:r>
      <w:proofErr w:type="spellStart"/>
      <w:r w:rsidRPr="00CA7A7D">
        <w:rPr>
          <w:rFonts w:ascii="inherit" w:eastAsia="Times New Roman" w:hAnsi="inherit" w:cs="Arial"/>
          <w:b/>
          <w:bCs/>
          <w:color w:val="2D2D2D"/>
          <w:sz w:val="23"/>
          <w:szCs w:val="23"/>
          <w:bdr w:val="none" w:sz="0" w:space="0" w:color="auto" w:frame="1"/>
          <w:lang w:eastAsia="en-IN"/>
        </w:rPr>
        <w:t>retention</w:t>
      </w:r>
      <w:proofErr w:type="gramStart"/>
      <w:r w:rsidRPr="00CA7A7D">
        <w:rPr>
          <w:rFonts w:ascii="inherit" w:eastAsia="Times New Roman" w:hAnsi="inherit" w:cs="Arial"/>
          <w:b/>
          <w:bCs/>
          <w:color w:val="2D2D2D"/>
          <w:sz w:val="23"/>
          <w:szCs w:val="23"/>
          <w:bdr w:val="none" w:sz="0" w:space="0" w:color="auto" w:frame="1"/>
          <w:lang w:eastAsia="en-IN"/>
        </w:rPr>
        <w:t>:</w:t>
      </w:r>
      <w:r w:rsidRPr="00CA7A7D">
        <w:rPr>
          <w:rFonts w:ascii="Arial" w:eastAsia="Times New Roman" w:hAnsi="Arial" w:cs="Arial"/>
          <w:color w:val="2D2D2D"/>
          <w:sz w:val="23"/>
          <w:szCs w:val="23"/>
          <w:lang w:eastAsia="en-IN"/>
        </w:rPr>
        <w:t>The</w:t>
      </w:r>
      <w:proofErr w:type="spellEnd"/>
      <w:proofErr w:type="gramEnd"/>
      <w:r w:rsidRPr="00CA7A7D">
        <w:rPr>
          <w:rFonts w:ascii="Arial" w:eastAsia="Times New Roman" w:hAnsi="Arial" w:cs="Arial"/>
          <w:color w:val="2D2D2D"/>
          <w:sz w:val="23"/>
          <w:szCs w:val="23"/>
          <w:lang w:eastAsia="en-IN"/>
        </w:rPr>
        <w:t xml:space="preserve"> information and personal data, such as passport number, date of birth, account details, etc., are stored as per the guidelines given in the GDPR. In addition to this, the company has a well-defined record retention and destruction policies. The storage systems </w:t>
      </w:r>
      <w:proofErr w:type="gramStart"/>
      <w:r w:rsidRPr="00CA7A7D">
        <w:rPr>
          <w:rFonts w:ascii="Arial" w:eastAsia="Times New Roman" w:hAnsi="Arial" w:cs="Arial"/>
          <w:color w:val="2D2D2D"/>
          <w:sz w:val="23"/>
          <w:szCs w:val="23"/>
          <w:lang w:eastAsia="en-IN"/>
        </w:rPr>
        <w:t>are regularly monitored</w:t>
      </w:r>
      <w:proofErr w:type="gramEnd"/>
      <w:r w:rsidRPr="00CA7A7D">
        <w:rPr>
          <w:rFonts w:ascii="Arial" w:eastAsia="Times New Roman" w:hAnsi="Arial" w:cs="Arial"/>
          <w:color w:val="2D2D2D"/>
          <w:sz w:val="23"/>
          <w:szCs w:val="23"/>
          <w:lang w:eastAsia="en-IN"/>
        </w:rPr>
        <w:t xml:space="preserve"> in order to </w:t>
      </w:r>
      <w:proofErr w:type="spellStart"/>
      <w:r w:rsidRPr="00CA7A7D">
        <w:rPr>
          <w:rFonts w:ascii="Arial" w:eastAsia="Times New Roman" w:hAnsi="Arial" w:cs="Arial"/>
          <w:color w:val="2D2D2D"/>
          <w:sz w:val="23"/>
          <w:szCs w:val="23"/>
          <w:lang w:eastAsia="en-IN"/>
        </w:rPr>
        <w:t>analyze</w:t>
      </w:r>
      <w:proofErr w:type="spellEnd"/>
      <w:r w:rsidRPr="00CA7A7D">
        <w:rPr>
          <w:rFonts w:ascii="Arial" w:eastAsia="Times New Roman" w:hAnsi="Arial" w:cs="Arial"/>
          <w:color w:val="2D2D2D"/>
          <w:sz w:val="23"/>
          <w:szCs w:val="23"/>
          <w:lang w:eastAsia="en-IN"/>
        </w:rPr>
        <w:t xml:space="preserve"> any data theft (</w:t>
      </w:r>
      <w:proofErr w:type="spellStart"/>
      <w:r w:rsidRPr="00CA7A7D">
        <w:rPr>
          <w:rFonts w:ascii="Arial" w:eastAsia="Times New Roman" w:hAnsi="Arial" w:cs="Arial"/>
          <w:color w:val="2D2D2D"/>
          <w:sz w:val="23"/>
          <w:szCs w:val="23"/>
          <w:lang w:eastAsia="en-IN"/>
        </w:rPr>
        <w:t>Stuart&amp;Marek</w:t>
      </w:r>
      <w:proofErr w:type="spellEnd"/>
      <w:r w:rsidRPr="00CA7A7D">
        <w:rPr>
          <w:rFonts w:ascii="Arial" w:eastAsia="Times New Roman" w:hAnsi="Arial" w:cs="Arial"/>
          <w:color w:val="2D2D2D"/>
          <w:sz w:val="23"/>
          <w:szCs w:val="23"/>
          <w:lang w:eastAsia="en-IN"/>
        </w:rPr>
        <w:t>, 2016).</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inherit" w:eastAsia="Times New Roman" w:hAnsi="inherit" w:cs="Arial"/>
          <w:b/>
          <w:bCs/>
          <w:color w:val="2D2D2D"/>
          <w:sz w:val="23"/>
          <w:szCs w:val="23"/>
          <w:bdr w:val="none" w:sz="0" w:space="0" w:color="auto" w:frame="1"/>
          <w:lang w:eastAsia="en-IN"/>
        </w:rPr>
        <w:t>Security of personal data: </w:t>
      </w:r>
      <w:r w:rsidRPr="00CA7A7D">
        <w:rPr>
          <w:rFonts w:ascii="Arial" w:eastAsia="Times New Roman" w:hAnsi="Arial" w:cs="Arial"/>
          <w:color w:val="2D2D2D"/>
          <w:sz w:val="23"/>
          <w:szCs w:val="23"/>
          <w:lang w:eastAsia="en-IN"/>
        </w:rPr>
        <w:t>the company is strictly against the use of the USB or disks. It has hired a third-party to provide data security solutions and review logging. The company also conducts regular reviews and assessment of the security system.</w:t>
      </w:r>
    </w:p>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Appropriate Security Encryption</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 xml:space="preserve">In order to propose a security encryption type, many factors </w:t>
      </w:r>
      <w:proofErr w:type="gramStart"/>
      <w:r w:rsidRPr="00CA7A7D">
        <w:rPr>
          <w:rFonts w:ascii="Arial" w:eastAsia="Times New Roman" w:hAnsi="Arial" w:cs="Arial"/>
          <w:color w:val="2D2D2D"/>
          <w:sz w:val="23"/>
          <w:szCs w:val="23"/>
          <w:lang w:eastAsia="en-IN"/>
        </w:rPr>
        <w:t>should be seen</w:t>
      </w:r>
      <w:proofErr w:type="gramEnd"/>
      <w:r w:rsidRPr="00CA7A7D">
        <w:rPr>
          <w:rFonts w:ascii="Arial" w:eastAsia="Times New Roman" w:hAnsi="Arial" w:cs="Arial"/>
          <w:color w:val="2D2D2D"/>
          <w:sz w:val="23"/>
          <w:szCs w:val="23"/>
          <w:lang w:eastAsia="en-IN"/>
        </w:rPr>
        <w:t xml:space="preserve">. The most important of them is the size of the key. Considering this point, RSA encryption </w:t>
      </w:r>
      <w:proofErr w:type="gramStart"/>
      <w:r w:rsidRPr="00CA7A7D">
        <w:rPr>
          <w:rFonts w:ascii="Arial" w:eastAsia="Times New Roman" w:hAnsi="Arial" w:cs="Arial"/>
          <w:color w:val="2D2D2D"/>
          <w:sz w:val="23"/>
          <w:szCs w:val="23"/>
          <w:lang w:eastAsia="en-IN"/>
        </w:rPr>
        <w:t>is suggested</w:t>
      </w:r>
      <w:proofErr w:type="gramEnd"/>
      <w:r w:rsidRPr="00CA7A7D">
        <w:rPr>
          <w:rFonts w:ascii="Arial" w:eastAsia="Times New Roman" w:hAnsi="Arial" w:cs="Arial"/>
          <w:color w:val="2D2D2D"/>
          <w:sz w:val="23"/>
          <w:szCs w:val="23"/>
          <w:lang w:eastAsia="en-IN"/>
        </w:rPr>
        <w:t xml:space="preserve"> for the company. It make use of the public-key cryptography in order to deliver data through an insecure network. This encryption has two key, namely public key and private key. The former </w:t>
      </w:r>
      <w:proofErr w:type="gramStart"/>
      <w:r w:rsidRPr="00CA7A7D">
        <w:rPr>
          <w:rFonts w:ascii="Arial" w:eastAsia="Times New Roman" w:hAnsi="Arial" w:cs="Arial"/>
          <w:color w:val="2D2D2D"/>
          <w:sz w:val="23"/>
          <w:szCs w:val="23"/>
          <w:lang w:eastAsia="en-IN"/>
        </w:rPr>
        <w:t>can be accessed</w:t>
      </w:r>
      <w:proofErr w:type="gramEnd"/>
      <w:r w:rsidRPr="00CA7A7D">
        <w:rPr>
          <w:rFonts w:ascii="Arial" w:eastAsia="Times New Roman" w:hAnsi="Arial" w:cs="Arial"/>
          <w:color w:val="2D2D2D"/>
          <w:sz w:val="23"/>
          <w:szCs w:val="23"/>
          <w:lang w:eastAsia="en-IN"/>
        </w:rPr>
        <w:t xml:space="preserve"> by anyone while the private key is always confidential. One needs both keys while encrypting and decrypting an information. The key size is large, thereby increasing its level of security. The size of the key may usually vary between 1024 bits and 2048 bits. This may result in the slower encryption and decryption of the information (Li, et.al, 2014).</w:t>
      </w:r>
    </w:p>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Costs Associated With Encryption</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 xml:space="preserve">The cost of RSA encryption depends on the several factors but the major part of it depends on the length of the keys that users want. Obviously, the larger key would need more time of the developers or what they say CPU hours. The cost and time complexity for the particular type of key lengths. The estimation </w:t>
      </w:r>
      <w:proofErr w:type="gramStart"/>
      <w:r w:rsidRPr="00CA7A7D">
        <w:rPr>
          <w:rFonts w:ascii="Arial" w:eastAsia="Times New Roman" w:hAnsi="Arial" w:cs="Arial"/>
          <w:color w:val="2D2D2D"/>
          <w:sz w:val="23"/>
          <w:szCs w:val="23"/>
          <w:lang w:eastAsia="en-IN"/>
        </w:rPr>
        <w:t>is given</w:t>
      </w:r>
      <w:proofErr w:type="gramEnd"/>
      <w:r w:rsidRPr="00CA7A7D">
        <w:rPr>
          <w:rFonts w:ascii="Arial" w:eastAsia="Times New Roman" w:hAnsi="Arial" w:cs="Arial"/>
          <w:color w:val="2D2D2D"/>
          <w:sz w:val="23"/>
          <w:szCs w:val="23"/>
          <w:lang w:eastAsia="en-IN"/>
        </w:rPr>
        <w:t xml:space="preserve"> below:-</w:t>
      </w:r>
    </w:p>
    <w:p w:rsidR="00CA7A7D" w:rsidRPr="00CA7A7D" w:rsidRDefault="00CA7A7D" w:rsidP="00CA7A7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RSA keys of 512 bit- 2 CPU hours- overall cost $ 0.06</w:t>
      </w:r>
    </w:p>
    <w:p w:rsidR="00CA7A7D" w:rsidRPr="00CA7A7D" w:rsidRDefault="00CA7A7D" w:rsidP="00CA7A7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RSA keys of 1024 bit- 97 CPU days- overall cost $40-$80</w:t>
      </w:r>
    </w:p>
    <w:p w:rsidR="00CA7A7D" w:rsidRPr="00CA7A7D" w:rsidRDefault="00CA7A7D" w:rsidP="00CA7A7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RSA keys of 2048 bit- 140.8 CPU years- overall cost $20,000-$40,000</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inherit" w:eastAsia="Times New Roman" w:hAnsi="inherit" w:cs="Arial"/>
          <w:b/>
          <w:bCs/>
          <w:color w:val="2D2D2D"/>
          <w:sz w:val="23"/>
          <w:szCs w:val="23"/>
          <w:bdr w:val="none" w:sz="0" w:space="0" w:color="auto" w:frame="1"/>
          <w:lang w:eastAsia="en-IN"/>
        </w:rPr>
        <w:t>Conclusion</w:t>
      </w:r>
    </w:p>
    <w:p w:rsidR="00CA7A7D" w:rsidRPr="00CA7A7D" w:rsidRDefault="00CA7A7D" w:rsidP="00CA7A7D">
      <w:pPr>
        <w:spacing w:after="0" w:line="375" w:lineRule="atLeast"/>
        <w:jc w:val="both"/>
        <w:textAlignment w:val="baseline"/>
        <w:rPr>
          <w:rFonts w:ascii="Arial" w:eastAsia="Times New Roman" w:hAnsi="Arial" w:cs="Arial"/>
          <w:color w:val="2D2D2D"/>
          <w:sz w:val="23"/>
          <w:szCs w:val="23"/>
          <w:lang w:eastAsia="en-IN"/>
        </w:rPr>
      </w:pPr>
      <w:r w:rsidRPr="00CA7A7D">
        <w:rPr>
          <w:rFonts w:ascii="Arial" w:eastAsia="Times New Roman" w:hAnsi="Arial" w:cs="Arial"/>
          <w:color w:val="2D2D2D"/>
          <w:sz w:val="23"/>
          <w:szCs w:val="23"/>
          <w:lang w:eastAsia="en-IN"/>
        </w:rPr>
        <w:t xml:space="preserve">In this report, a discussion on </w:t>
      </w:r>
      <w:proofErr w:type="spellStart"/>
      <w:r w:rsidRPr="00CA7A7D">
        <w:rPr>
          <w:rFonts w:ascii="Arial" w:eastAsia="Times New Roman" w:hAnsi="Arial" w:cs="Arial"/>
          <w:color w:val="2D2D2D"/>
          <w:sz w:val="23"/>
          <w:szCs w:val="23"/>
          <w:lang w:eastAsia="en-IN"/>
        </w:rPr>
        <w:t>thedata</w:t>
      </w:r>
      <w:proofErr w:type="spellEnd"/>
      <w:r w:rsidRPr="00CA7A7D">
        <w:rPr>
          <w:rFonts w:ascii="Arial" w:eastAsia="Times New Roman" w:hAnsi="Arial" w:cs="Arial"/>
          <w:color w:val="2D2D2D"/>
          <w:sz w:val="23"/>
          <w:szCs w:val="23"/>
          <w:lang w:eastAsia="en-IN"/>
        </w:rPr>
        <w:t xml:space="preserve"> security requirements of the 'Safe Journey' </w:t>
      </w:r>
      <w:proofErr w:type="gramStart"/>
      <w:r w:rsidRPr="00CA7A7D">
        <w:rPr>
          <w:rFonts w:ascii="Arial" w:eastAsia="Times New Roman" w:hAnsi="Arial" w:cs="Arial"/>
          <w:color w:val="2D2D2D"/>
          <w:sz w:val="23"/>
          <w:szCs w:val="23"/>
          <w:lang w:eastAsia="en-IN"/>
        </w:rPr>
        <w:t>was done</w:t>
      </w:r>
      <w:proofErr w:type="gramEnd"/>
      <w:r w:rsidRPr="00CA7A7D">
        <w:rPr>
          <w:rFonts w:ascii="Arial" w:eastAsia="Times New Roman" w:hAnsi="Arial" w:cs="Arial"/>
          <w:color w:val="2D2D2D"/>
          <w:sz w:val="23"/>
          <w:szCs w:val="23"/>
          <w:lang w:eastAsia="en-IN"/>
        </w:rPr>
        <w:t xml:space="preserve">, wherein a review of the existing data security provision in the organisation was </w:t>
      </w:r>
      <w:r w:rsidRPr="00CA7A7D">
        <w:rPr>
          <w:rFonts w:ascii="Arial" w:eastAsia="Times New Roman" w:hAnsi="Arial" w:cs="Arial"/>
          <w:color w:val="2D2D2D"/>
          <w:sz w:val="23"/>
          <w:szCs w:val="23"/>
          <w:lang w:eastAsia="en-IN"/>
        </w:rPr>
        <w:lastRenderedPageBreak/>
        <w:t xml:space="preserve">provided. A small discussion </w:t>
      </w:r>
      <w:proofErr w:type="gramStart"/>
      <w:r w:rsidRPr="00CA7A7D">
        <w:rPr>
          <w:rFonts w:ascii="Arial" w:eastAsia="Times New Roman" w:hAnsi="Arial" w:cs="Arial"/>
          <w:color w:val="2D2D2D"/>
          <w:sz w:val="23"/>
          <w:szCs w:val="23"/>
          <w:lang w:eastAsia="en-IN"/>
        </w:rPr>
        <w:t>was done</w:t>
      </w:r>
      <w:proofErr w:type="gramEnd"/>
      <w:r w:rsidRPr="00CA7A7D">
        <w:rPr>
          <w:rFonts w:ascii="Arial" w:eastAsia="Times New Roman" w:hAnsi="Arial" w:cs="Arial"/>
          <w:color w:val="2D2D2D"/>
          <w:sz w:val="23"/>
          <w:szCs w:val="23"/>
          <w:lang w:eastAsia="en-IN"/>
        </w:rPr>
        <w:t xml:space="preserve"> on the appropriate security encryption of the company along with the cost associated with it.</w:t>
      </w:r>
    </w:p>
    <w:p w:rsidR="00CA7A7D" w:rsidRPr="00CA7A7D" w:rsidRDefault="00CA7A7D" w:rsidP="00CA7A7D">
      <w:pPr>
        <w:spacing w:after="0" w:line="330" w:lineRule="atLeast"/>
        <w:textAlignment w:val="baseline"/>
        <w:outlineLvl w:val="2"/>
        <w:rPr>
          <w:rFonts w:ascii="Arial" w:eastAsia="Times New Roman" w:hAnsi="Arial" w:cs="Arial"/>
          <w:b/>
          <w:bCs/>
          <w:color w:val="000000"/>
          <w:sz w:val="27"/>
          <w:szCs w:val="27"/>
          <w:lang w:eastAsia="en-IN"/>
        </w:rPr>
      </w:pPr>
      <w:r w:rsidRPr="00CA7A7D">
        <w:rPr>
          <w:rFonts w:ascii="inherit" w:eastAsia="Times New Roman" w:hAnsi="inherit" w:cs="Arial"/>
          <w:b/>
          <w:bCs/>
          <w:color w:val="000000"/>
          <w:sz w:val="27"/>
          <w:szCs w:val="27"/>
          <w:bdr w:val="none" w:sz="0" w:space="0" w:color="auto" w:frame="1"/>
          <w:lang w:eastAsia="en-IN"/>
        </w:rPr>
        <w:t>References</w:t>
      </w:r>
    </w:p>
    <w:p w:rsidR="00CA7A7D" w:rsidRPr="00CA7A7D" w:rsidRDefault="00CA7A7D" w:rsidP="00CA7A7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Li, H., Lin, X., Yang, H., Liang, X., Lu, R., &amp;Shen, X. (2014). EPPDR: an efficient privacy-preserving demand response scheme with adaptive key evolution in smart grid.  </w:t>
      </w:r>
      <w:r w:rsidRPr="00CA7A7D">
        <w:rPr>
          <w:rFonts w:ascii="inherit" w:eastAsia="Times New Roman" w:hAnsi="inherit" w:cs="Arial"/>
          <w:i/>
          <w:iCs/>
          <w:color w:val="000000"/>
          <w:sz w:val="23"/>
          <w:szCs w:val="23"/>
          <w:bdr w:val="none" w:sz="0" w:space="0" w:color="auto" w:frame="1"/>
          <w:lang w:eastAsia="en-IN"/>
        </w:rPr>
        <w:t>IEEE Transactions on Parallel and Distributed Systems</w:t>
      </w:r>
      <w:proofErr w:type="gramStart"/>
      <w:r w:rsidRPr="00CA7A7D">
        <w:rPr>
          <w:rFonts w:ascii="inherit" w:eastAsia="Times New Roman" w:hAnsi="inherit" w:cs="Arial"/>
          <w:color w:val="000000"/>
          <w:sz w:val="23"/>
          <w:szCs w:val="23"/>
          <w:lang w:eastAsia="en-IN"/>
        </w:rPr>
        <w:t>,  </w:t>
      </w:r>
      <w:r w:rsidRPr="00CA7A7D">
        <w:rPr>
          <w:rFonts w:ascii="inherit" w:eastAsia="Times New Roman" w:hAnsi="inherit" w:cs="Arial"/>
          <w:i/>
          <w:iCs/>
          <w:color w:val="000000"/>
          <w:sz w:val="23"/>
          <w:szCs w:val="23"/>
          <w:bdr w:val="none" w:sz="0" w:space="0" w:color="auto" w:frame="1"/>
          <w:lang w:eastAsia="en-IN"/>
        </w:rPr>
        <w:t>25</w:t>
      </w:r>
      <w:proofErr w:type="gramEnd"/>
      <w:r w:rsidRPr="00CA7A7D">
        <w:rPr>
          <w:rFonts w:ascii="inherit" w:eastAsia="Times New Roman" w:hAnsi="inherit" w:cs="Arial"/>
          <w:color w:val="000000"/>
          <w:sz w:val="23"/>
          <w:szCs w:val="23"/>
          <w:lang w:eastAsia="en-IN"/>
        </w:rPr>
        <w:t>(8), 2053-2064.</w:t>
      </w:r>
    </w:p>
    <w:p w:rsidR="00CA7A7D" w:rsidRPr="00CA7A7D" w:rsidRDefault="00CA7A7D" w:rsidP="00CA7A7D">
      <w:pPr>
        <w:numPr>
          <w:ilvl w:val="0"/>
          <w:numId w:val="3"/>
        </w:numPr>
        <w:spacing w:after="0" w:line="375" w:lineRule="atLeast"/>
        <w:ind w:left="0"/>
        <w:textAlignment w:val="baseline"/>
        <w:rPr>
          <w:rFonts w:ascii="inherit" w:eastAsia="Times New Roman" w:hAnsi="inherit" w:cs="Arial"/>
          <w:color w:val="000000"/>
          <w:sz w:val="23"/>
          <w:szCs w:val="23"/>
          <w:lang w:eastAsia="en-IN"/>
        </w:rPr>
      </w:pPr>
      <w:proofErr w:type="spellStart"/>
      <w:r w:rsidRPr="00CA7A7D">
        <w:rPr>
          <w:rFonts w:ascii="inherit" w:eastAsia="Times New Roman" w:hAnsi="inherit" w:cs="Arial"/>
          <w:color w:val="000000"/>
          <w:sz w:val="23"/>
          <w:szCs w:val="23"/>
          <w:lang w:eastAsia="en-IN"/>
        </w:rPr>
        <w:t>Hashizume</w:t>
      </w:r>
      <w:proofErr w:type="spellEnd"/>
      <w:r w:rsidRPr="00CA7A7D">
        <w:rPr>
          <w:rFonts w:ascii="inherit" w:eastAsia="Times New Roman" w:hAnsi="inherit" w:cs="Arial"/>
          <w:color w:val="000000"/>
          <w:sz w:val="23"/>
          <w:szCs w:val="23"/>
          <w:lang w:eastAsia="en-IN"/>
        </w:rPr>
        <w:t xml:space="preserve">, K., Rosado, D. G., </w:t>
      </w:r>
      <w:proofErr w:type="spellStart"/>
      <w:r w:rsidRPr="00CA7A7D">
        <w:rPr>
          <w:rFonts w:ascii="inherit" w:eastAsia="Times New Roman" w:hAnsi="inherit" w:cs="Arial"/>
          <w:color w:val="000000"/>
          <w:sz w:val="23"/>
          <w:szCs w:val="23"/>
          <w:lang w:eastAsia="en-IN"/>
        </w:rPr>
        <w:t>Fern</w:t>
      </w:r>
      <w:r w:rsidRPr="00CA7A7D">
        <w:rPr>
          <w:rFonts w:ascii="Tahoma" w:eastAsia="Times New Roman" w:hAnsi="Tahoma" w:cs="Tahoma"/>
          <w:color w:val="000000"/>
          <w:sz w:val="23"/>
          <w:szCs w:val="23"/>
          <w:lang w:eastAsia="en-IN"/>
        </w:rPr>
        <w:t>�</w:t>
      </w:r>
      <w:r w:rsidRPr="00CA7A7D">
        <w:rPr>
          <w:rFonts w:ascii="inherit" w:eastAsia="Times New Roman" w:hAnsi="inherit" w:cs="Arial"/>
          <w:color w:val="000000"/>
          <w:sz w:val="23"/>
          <w:szCs w:val="23"/>
          <w:lang w:eastAsia="en-IN"/>
        </w:rPr>
        <w:t>ndez-Medina</w:t>
      </w:r>
      <w:proofErr w:type="spellEnd"/>
      <w:r w:rsidRPr="00CA7A7D">
        <w:rPr>
          <w:rFonts w:ascii="inherit" w:eastAsia="Times New Roman" w:hAnsi="inherit" w:cs="Arial"/>
          <w:color w:val="000000"/>
          <w:sz w:val="23"/>
          <w:szCs w:val="23"/>
          <w:lang w:eastAsia="en-IN"/>
        </w:rPr>
        <w:t xml:space="preserve">, E., &amp; Fernandez, E. B. (2013). An analysis of security issues for cloud computing. </w:t>
      </w:r>
      <w:r w:rsidRPr="00CA7A7D">
        <w:rPr>
          <w:rFonts w:ascii="Times New Roman" w:eastAsia="Times New Roman" w:hAnsi="Times New Roman" w:cs="Times New Roman"/>
          <w:color w:val="000000"/>
          <w:sz w:val="23"/>
          <w:szCs w:val="23"/>
          <w:lang w:eastAsia="en-IN"/>
        </w:rPr>
        <w:t> </w:t>
      </w:r>
      <w:r w:rsidRPr="00CA7A7D">
        <w:rPr>
          <w:rFonts w:ascii="inherit" w:eastAsia="Times New Roman" w:hAnsi="inherit" w:cs="Arial"/>
          <w:i/>
          <w:iCs/>
          <w:color w:val="000000"/>
          <w:sz w:val="23"/>
          <w:szCs w:val="23"/>
          <w:bdr w:val="none" w:sz="0" w:space="0" w:color="auto" w:frame="1"/>
          <w:lang w:eastAsia="en-IN"/>
        </w:rPr>
        <w:t>Journal of internet services and applications</w:t>
      </w:r>
      <w:proofErr w:type="gramStart"/>
      <w:r w:rsidRPr="00CA7A7D">
        <w:rPr>
          <w:rFonts w:ascii="inherit" w:eastAsia="Times New Roman" w:hAnsi="inherit" w:cs="Arial"/>
          <w:color w:val="000000"/>
          <w:sz w:val="23"/>
          <w:szCs w:val="23"/>
          <w:lang w:eastAsia="en-IN"/>
        </w:rPr>
        <w:t>,  </w:t>
      </w:r>
      <w:r w:rsidRPr="00CA7A7D">
        <w:rPr>
          <w:rFonts w:ascii="inherit" w:eastAsia="Times New Roman" w:hAnsi="inherit" w:cs="Arial"/>
          <w:i/>
          <w:iCs/>
          <w:color w:val="000000"/>
          <w:sz w:val="23"/>
          <w:szCs w:val="23"/>
          <w:bdr w:val="none" w:sz="0" w:space="0" w:color="auto" w:frame="1"/>
          <w:lang w:eastAsia="en-IN"/>
        </w:rPr>
        <w:t>4</w:t>
      </w:r>
      <w:proofErr w:type="gramEnd"/>
      <w:r w:rsidRPr="00CA7A7D">
        <w:rPr>
          <w:rFonts w:ascii="inherit" w:eastAsia="Times New Roman" w:hAnsi="inherit" w:cs="Arial"/>
          <w:color w:val="000000"/>
          <w:sz w:val="23"/>
          <w:szCs w:val="23"/>
          <w:lang w:eastAsia="en-IN"/>
        </w:rPr>
        <w:t>(1), 5.</w:t>
      </w:r>
    </w:p>
    <w:p w:rsidR="00CA7A7D" w:rsidRPr="00CA7A7D" w:rsidRDefault="00CA7A7D" w:rsidP="00CA7A7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Kaufman, L. M. (2013). Data security in the world of cloud computing.  </w:t>
      </w:r>
      <w:r w:rsidRPr="00CA7A7D">
        <w:rPr>
          <w:rFonts w:ascii="inherit" w:eastAsia="Times New Roman" w:hAnsi="inherit" w:cs="Arial"/>
          <w:i/>
          <w:iCs/>
          <w:color w:val="000000"/>
          <w:sz w:val="23"/>
          <w:szCs w:val="23"/>
          <w:bdr w:val="none" w:sz="0" w:space="0" w:color="auto" w:frame="1"/>
          <w:lang w:eastAsia="en-IN"/>
        </w:rPr>
        <w:t>IEEE Security &amp; Privacy</w:t>
      </w:r>
      <w:proofErr w:type="gramStart"/>
      <w:r w:rsidRPr="00CA7A7D">
        <w:rPr>
          <w:rFonts w:ascii="inherit" w:eastAsia="Times New Roman" w:hAnsi="inherit" w:cs="Arial"/>
          <w:color w:val="000000"/>
          <w:sz w:val="23"/>
          <w:szCs w:val="23"/>
          <w:lang w:eastAsia="en-IN"/>
        </w:rPr>
        <w:t>,  </w:t>
      </w:r>
      <w:r w:rsidRPr="00CA7A7D">
        <w:rPr>
          <w:rFonts w:ascii="inherit" w:eastAsia="Times New Roman" w:hAnsi="inherit" w:cs="Arial"/>
          <w:i/>
          <w:iCs/>
          <w:color w:val="000000"/>
          <w:sz w:val="23"/>
          <w:szCs w:val="23"/>
          <w:bdr w:val="none" w:sz="0" w:space="0" w:color="auto" w:frame="1"/>
          <w:lang w:eastAsia="en-IN"/>
        </w:rPr>
        <w:t>7</w:t>
      </w:r>
      <w:proofErr w:type="gramEnd"/>
      <w:r w:rsidRPr="00CA7A7D">
        <w:rPr>
          <w:rFonts w:ascii="inherit" w:eastAsia="Times New Roman" w:hAnsi="inherit" w:cs="Arial"/>
          <w:color w:val="000000"/>
          <w:sz w:val="23"/>
          <w:szCs w:val="23"/>
          <w:lang w:eastAsia="en-IN"/>
        </w:rPr>
        <w:t>(4).</w:t>
      </w:r>
    </w:p>
    <w:p w:rsidR="00CA7A7D" w:rsidRPr="00CA7A7D" w:rsidRDefault="00CA7A7D" w:rsidP="00CA7A7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CA7A7D">
        <w:rPr>
          <w:rFonts w:ascii="inherit" w:eastAsia="Times New Roman" w:hAnsi="inherit" w:cs="Arial"/>
          <w:color w:val="000000"/>
          <w:sz w:val="23"/>
          <w:szCs w:val="23"/>
          <w:lang w:eastAsia="en-IN"/>
        </w:rPr>
        <w:t>Stuart, A. L., &amp;Marek, T. L. (2016).  </w:t>
      </w:r>
      <w:r w:rsidRPr="00CA7A7D">
        <w:rPr>
          <w:rFonts w:ascii="inherit" w:eastAsia="Times New Roman" w:hAnsi="inherit" w:cs="Arial"/>
          <w:i/>
          <w:iCs/>
          <w:color w:val="000000"/>
          <w:sz w:val="23"/>
          <w:szCs w:val="23"/>
          <w:bdr w:val="none" w:sz="0" w:space="0" w:color="auto" w:frame="1"/>
          <w:lang w:eastAsia="en-IN"/>
        </w:rPr>
        <w:t>S. Patent No. 7,107,416</w:t>
      </w:r>
      <w:r w:rsidRPr="00CA7A7D">
        <w:rPr>
          <w:rFonts w:ascii="inherit" w:eastAsia="Times New Roman" w:hAnsi="inherit" w:cs="Arial"/>
          <w:color w:val="000000"/>
          <w:sz w:val="23"/>
          <w:szCs w:val="23"/>
          <w:lang w:eastAsia="en-IN"/>
        </w:rPr>
        <w:t>. Washington, DC: U.S. Patent and Trademark Office.</w:t>
      </w:r>
    </w:p>
    <w:p w:rsidR="0054562C" w:rsidRDefault="00CE6C51">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376F8"/>
    <w:multiLevelType w:val="multilevel"/>
    <w:tmpl w:val="A502A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D0FC0"/>
    <w:multiLevelType w:val="multilevel"/>
    <w:tmpl w:val="E0AC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3816B0"/>
    <w:multiLevelType w:val="multilevel"/>
    <w:tmpl w:val="418A9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A7D"/>
    <w:rsid w:val="0054562C"/>
    <w:rsid w:val="00CA7A7D"/>
    <w:rsid w:val="00CE6C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F65D85-8B3D-4663-B61A-3FC635D76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A7A7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7A7D"/>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CA7A7D"/>
    <w:rPr>
      <w:b/>
      <w:bCs/>
    </w:rPr>
  </w:style>
  <w:style w:type="paragraph" w:styleId="NormalWeb">
    <w:name w:val="Normal (Web)"/>
    <w:basedOn w:val="Normal"/>
    <w:uiPriority w:val="99"/>
    <w:semiHidden/>
    <w:unhideWhenUsed/>
    <w:rsid w:val="00CA7A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CA7A7D"/>
    <w:rPr>
      <w:color w:val="0000FF"/>
      <w:u w:val="single"/>
    </w:rPr>
  </w:style>
  <w:style w:type="character" w:styleId="Emphasis">
    <w:name w:val="Emphasis"/>
    <w:basedOn w:val="DefaultParagraphFont"/>
    <w:uiPriority w:val="20"/>
    <w:qFormat/>
    <w:rsid w:val="00CA7A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185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892</Words>
  <Characters>5086</Characters>
  <Application>Microsoft Office Word</Application>
  <DocSecurity>0</DocSecurity>
  <Lines>42</Lines>
  <Paragraphs>11</Paragraphs>
  <ScaleCrop>false</ScaleCrop>
  <Company/>
  <LinksUpToDate>false</LinksUpToDate>
  <CharactersWithSpaces>5967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2021-12-06T09:45:00Z</dcterms:created>
  <dcterms:modified xsi:type="dcterms:W3CDTF">2021-12-06T09:59:00Z</dcterms:modified>
</cp:coreProperties>
</file>