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6729" w:rsidRPr="00ED17E1" w:rsidRDefault="00ED17E1" w:rsidP="00ED17E1">
      <w:pPr>
        <w:spacing w:after="806" w:line="259" w:lineRule="auto"/>
        <w:ind w:left="510" w:right="-871" w:firstLine="0"/>
        <w:rPr>
          <w:b/>
        </w:rPr>
      </w:pPr>
      <w:r>
        <w:rPr>
          <w:rFonts w:ascii="Arial" w:eastAsia="Arial" w:hAnsi="Arial" w:cs="Arial"/>
        </w:rPr>
        <w:t xml:space="preserve">                                                                 </w:t>
      </w:r>
      <w:r w:rsidR="005D17F8">
        <w:rPr>
          <w:b/>
        </w:rPr>
        <w:t>C</w:t>
      </w:r>
      <w:r w:rsidR="005D17F8">
        <w:rPr>
          <w:b/>
        </w:rPr>
        <w:t>oca Cola Analysis</w:t>
      </w:r>
    </w:p>
    <w:p w:rsidR="001D6729" w:rsidRDefault="005D17F8">
      <w:pPr>
        <w:ind w:left="1370" w:firstLine="720"/>
      </w:pPr>
      <w:r>
        <w:t xml:space="preserve">Coca Cola has continued to expand and grow as a company. This quick snap shot of their </w:t>
      </w:r>
      <w:proofErr w:type="gramStart"/>
      <w:r>
        <w:t>companies</w:t>
      </w:r>
      <w:proofErr w:type="gramEnd"/>
      <w:r>
        <w:t xml:space="preserve"> financial record from both the years of 1996 and 2010 demonstrate a dramatic change in their overall business. The first aspect that really jumps out is the fact that they have increased their annual revenue to $36,119 from $18,546. This is almos</w:t>
      </w:r>
      <w:r>
        <w:t>t a double in the amount of income they receive. Furthermore, this growth ha</w:t>
      </w:r>
      <w:bookmarkStart w:id="0" w:name="_GoBack"/>
      <w:bookmarkEnd w:id="0"/>
      <w:r>
        <w:t>s occurred while they have been able to maintain their cost of goods sold at the same percentage of 36%. This has allowed them to have a stronger overall net income which is at 34%</w:t>
      </w:r>
      <w:r>
        <w:t xml:space="preserve"> in 2010 compare to 18.8% for 1996. Coca Cola assets have more than double in overall value. While, their debt has grown as well, it is at a lower percentage of their total assets in 2010 than compared to 1996. This quick scan of their balance sheet show t</w:t>
      </w:r>
      <w:r>
        <w:t xml:space="preserve">hat times has been good to Coca Cola and that they have continued to improve their station as a company. </w:t>
      </w:r>
    </w:p>
    <w:p w:rsidR="001D6729" w:rsidRDefault="005D17F8">
      <w:pPr>
        <w:ind w:left="1370" w:firstLine="720"/>
      </w:pPr>
      <w:r>
        <w:t>Upon analyzing Coca Cola’s balance sheet for 1996 and 2010 the number show that there has been growth in the company. Upon analyzing the assets for th</w:t>
      </w:r>
      <w:r>
        <w:t xml:space="preserve">e company, there is </w:t>
      </w:r>
      <w:proofErr w:type="gramStart"/>
      <w:r>
        <w:t>huge</w:t>
      </w:r>
      <w:proofErr w:type="gramEnd"/>
      <w:r>
        <w:t xml:space="preserve"> jump in assets and the cash flow indicates that profitable sales has allowed the company to continue to expand their business. Their mixture of assets showed that they had higher amount in cash with less in account receivable.  Fur</w:t>
      </w:r>
      <w:r>
        <w:t>thermore, they had a large amount of production assets, in particular more property, plant, &amp; equipment. Surprisingly, it was showing that in 1996 Coca Cola had total current assets that was 36% of their total assets, while in 2010 they were only 30%. It l</w:t>
      </w:r>
      <w:r>
        <w:t>ooks like Coca Cola also had lower amount in their account receivable and other category for their current assets in 2010. Coca Cola’s credit situation seems to have improved as well as their total liabilities compared to total assets was lower in 2010 tha</w:t>
      </w:r>
      <w:r>
        <w:t xml:space="preserve">n 1996. Their mixture of current assets due was also much lower in 2010 at 25% compare to 1996 with their current liabilities making up 46% of their total assets. While, in total amounts, Coca Cola’s short term and long term debt went up, their percentage </w:t>
      </w:r>
      <w:r>
        <w:t xml:space="preserve">suggest that they have much more room to maneuver. One of the biggest changes was the large amount of revenue that has </w:t>
      </w:r>
      <w:r>
        <w:lastRenderedPageBreak/>
        <w:t>increased between the years. This solid revenue stream suggest that they have been able to continue to improve their credit position. How</w:t>
      </w:r>
      <w:r>
        <w:t xml:space="preserve">ever, the cost of sales remained the same demonstrating that their product has essentially the same underlying cost to make.  The big change is that they have been able to generate better percentages in their cost and expense. While, overall their expense </w:t>
      </w:r>
      <w:r>
        <w:t xml:space="preserve">has gone up, their expense compared to total revenue has gone down significantly which suggest a better margin. With a better profit margin in 2010 Coca Cola has been able to continue to expand their business and increase their profitability.  </w:t>
      </w:r>
    </w:p>
    <w:p w:rsidR="001D6729" w:rsidRDefault="005D17F8">
      <w:pPr>
        <w:ind w:left="1370" w:firstLine="720"/>
      </w:pPr>
      <w:r>
        <w:t xml:space="preserve">The ratios </w:t>
      </w:r>
      <w:r>
        <w:t>of the company reflect the changes between the two financial statements. The current ratios shows that there was an increase in current assets and a decrease in current liabilities providing a higher current ration. The quick ratio also replicate that curr</w:t>
      </w:r>
      <w:r>
        <w:t>ent assets plus inventory has increase with lower current liabilities giving Coca Cola more flexibility. The average collection period demonstrate that the amount of revenue that they collect is longer that back in 1996.Upon examining the ratio, it is look</w:t>
      </w:r>
      <w:r>
        <w:t>s like the amount of revenue that they collect it dramatically higher which is resulting in a longer period of time to receive it. The inventory turnover is much lower in 2010 and this suggest that they have improved their efficiency. The fixed asset turno</w:t>
      </w:r>
      <w:r>
        <w:t xml:space="preserve">ver and the total asset turnover both show the large jump in fixed assets, total assets, and the increased revenue. The debt ratio provides a key insight upon the company. </w:t>
      </w:r>
    </w:p>
    <w:p w:rsidR="001D6729" w:rsidRDefault="005D17F8">
      <w:pPr>
        <w:spacing w:after="236" w:line="259" w:lineRule="auto"/>
        <w:ind w:left="1380"/>
      </w:pPr>
      <w:r>
        <w:t>While, their total debt went up their percentage went down from when compare to tot</w:t>
      </w:r>
      <w:r>
        <w:t xml:space="preserve">al assets. </w:t>
      </w:r>
    </w:p>
    <w:p w:rsidR="001D6729" w:rsidRDefault="005D17F8">
      <w:pPr>
        <w:ind w:left="1385" w:firstLine="0"/>
        <w:jc w:val="both"/>
      </w:pPr>
      <w:r>
        <w:t xml:space="preserve">The same occurred for the debt to equity ratio as the amount of equity has increased resulting in a lower amount of their debt when compare to their equity. The gross profit margin was almost identical which suggest that their product is still </w:t>
      </w:r>
      <w:r>
        <w:t>roughly the same price to make. However, the net profit margin has gone up significantly because they have much higher revenue. Coca Cola’s return on investment went down because their earning went up at a higher rate than their total assets. Last, their r</w:t>
      </w:r>
      <w:r>
        <w:t xml:space="preserve">eturn on stockholder’s equity went down as well because their earning went up faster than their stockholder’s equity. </w:t>
      </w:r>
    </w:p>
    <w:p w:rsidR="001D6729" w:rsidRDefault="005D17F8">
      <w:pPr>
        <w:spacing w:after="236" w:line="259" w:lineRule="auto"/>
        <w:ind w:left="2115"/>
      </w:pPr>
      <w:r>
        <w:t xml:space="preserve">When looking at the Du Pont Model, the first ratio is called the return on investments. </w:t>
      </w:r>
    </w:p>
    <w:p w:rsidR="001D6729" w:rsidRDefault="005D17F8">
      <w:pPr>
        <w:ind w:left="1380"/>
      </w:pPr>
      <w:r>
        <w:lastRenderedPageBreak/>
        <w:t>This is found by timing the profit margin by the</w:t>
      </w:r>
      <w:r>
        <w:t xml:space="preserve"> asset turnover. Back in 1996, Coca Cola has a ROI on 21.60% while in 2010 it had an ROI of 16.19%. This was a result because the asset turnover was extremely lower.  The asset turnover is found by dividing the net profit by the net sale and then timings i</w:t>
      </w:r>
      <w:r>
        <w:t>t by net sales divided by total assets. Because of the increase in net profit and sales, it result in a lower asset turnover and thus a lower profit margin. The next ratio in the De Pont Model is the return on equity. This is found by timing the profit mar</w:t>
      </w:r>
      <w:r>
        <w:t xml:space="preserve">gin by the asset turnover and the leverage. In 1996 the ROE was 56.8% while in 2010 it was 38.1%. While, the profit margin was much higher, once again the huge shift in asset turnover resulted in the lower return on equity. </w:t>
      </w:r>
    </w:p>
    <w:p w:rsidR="001D6729" w:rsidRDefault="005D17F8">
      <w:pPr>
        <w:ind w:left="1370" w:firstLine="720"/>
      </w:pPr>
      <w:r>
        <w:t>Working capital is very importa</w:t>
      </w:r>
      <w:r>
        <w:t xml:space="preserve">nt to </w:t>
      </w:r>
      <w:proofErr w:type="gramStart"/>
      <w:r>
        <w:t>an</w:t>
      </w:r>
      <w:proofErr w:type="gramEnd"/>
      <w:r>
        <w:t xml:space="preserve"> company because it give a company much more financial freedoms. The working capital is found by subtracting current asset by current liabilities. In 1996 Coca Cola had a work capital of -$1,496 and in 2010 it was $3,071. The increase in revenue al</w:t>
      </w:r>
      <w:r>
        <w:t>low for the company to maintain a larger amount of cash in order to help meet short term company needs. If operating in a negative manner for working capital, it essentially means that they are having to borrow money in order to pay for their short term ne</w:t>
      </w:r>
      <w:r>
        <w:t>eds or sell off other assets. The ability to be in the positive means that they are able to operate without interest fees and can maintain a lower overall cost.</w:t>
      </w:r>
    </w:p>
    <w:p w:rsidR="001D6729" w:rsidRDefault="005D17F8">
      <w:pPr>
        <w:spacing w:after="236" w:line="259" w:lineRule="auto"/>
        <w:ind w:right="376"/>
        <w:jc w:val="right"/>
      </w:pPr>
      <w:r>
        <w:t xml:space="preserve">Coca Cola has continue to grow their company throughout the last decade. Their large </w:t>
      </w:r>
    </w:p>
    <w:p w:rsidR="001D6729" w:rsidRDefault="005D17F8">
      <w:pPr>
        <w:ind w:left="1380"/>
      </w:pPr>
      <w:proofErr w:type="gramStart"/>
      <w:r>
        <w:t>increase</w:t>
      </w:r>
      <w:proofErr w:type="gramEnd"/>
      <w:r>
        <w:t xml:space="preserve"> </w:t>
      </w:r>
      <w:r>
        <w:t xml:space="preserve">of revenue has help generate an expanding business. They have seen </w:t>
      </w:r>
      <w:proofErr w:type="gramStart"/>
      <w:r>
        <w:t>an</w:t>
      </w:r>
      <w:proofErr w:type="gramEnd"/>
      <w:r>
        <w:t xml:space="preserve"> strong increase in current assets, mainly cash, which has allowed them to operate with working capital. This has allowed them to be more efficient on the cost and expense side. Furthermo</w:t>
      </w:r>
      <w:r>
        <w:t xml:space="preserve">re, they have purchase more long term assets which has help expand their business and make more sales. The fact that </w:t>
      </w:r>
    </w:p>
    <w:p w:rsidR="001D6729" w:rsidRDefault="005D17F8" w:rsidP="00ED17E1">
      <w:pPr>
        <w:spacing w:after="8631"/>
        <w:ind w:left="1380"/>
      </w:pPr>
      <w:r>
        <w:t>Coca Cola ROI and ROE has decrease suggest that they are moving more into a value company. They are getting lower returns on their investm</w:t>
      </w:r>
      <w:r>
        <w:t>ents and thus their rate of growth is slowing down.</w:t>
      </w:r>
    </w:p>
    <w:sectPr w:rsidR="001D6729">
      <w:footerReference w:type="even" r:id="rId6"/>
      <w:footerReference w:type="default" r:id="rId7"/>
      <w:footerReference w:type="first" r:id="rId8"/>
      <w:pgSz w:w="12240" w:h="15840"/>
      <w:pgMar w:top="387" w:right="1438"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17F8" w:rsidRDefault="005D17F8">
      <w:pPr>
        <w:spacing w:line="240" w:lineRule="auto"/>
      </w:pPr>
      <w:r>
        <w:separator/>
      </w:r>
    </w:p>
  </w:endnote>
  <w:endnote w:type="continuationSeparator" w:id="0">
    <w:p w:rsidR="005D17F8" w:rsidRDefault="005D17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729" w:rsidRDefault="005D17F8">
    <w:pPr>
      <w:spacing w:after="367" w:line="259" w:lineRule="auto"/>
      <w:ind w:left="567" w:firstLine="0"/>
    </w:pPr>
    <w:r>
      <w:rPr>
        <w:rFonts w:ascii="Times New Roman" w:eastAsia="Times New Roman" w:hAnsi="Times New Roman" w:cs="Times New Roman"/>
        <w:sz w:val="16"/>
      </w:rPr>
      <w:t>This study source was downloaded by 100000845424264 from CourseHero.com on 04-13-2022 23:22:17 GMT -05:00</w:t>
    </w:r>
  </w:p>
  <w:p w:rsidR="001D6729" w:rsidRDefault="005D17F8">
    <w:pPr>
      <w:spacing w:line="259" w:lineRule="auto"/>
      <w:ind w:left="567" w:firstLine="0"/>
    </w:pPr>
    <w:r>
      <w:rPr>
        <w:rFonts w:ascii="Times New Roman" w:eastAsia="Times New Roman" w:hAnsi="Times New Roman" w:cs="Times New Roman"/>
        <w:sz w:val="16"/>
      </w:rPr>
      <w:t>https://www.coursehero.com/file/8830320/Dropbox-1/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729" w:rsidRDefault="001D6729">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729" w:rsidRDefault="005D17F8">
    <w:pPr>
      <w:spacing w:after="367" w:line="259" w:lineRule="auto"/>
      <w:ind w:left="567" w:firstLine="0"/>
    </w:pPr>
    <w:r>
      <w:rPr>
        <w:rFonts w:ascii="Times New Roman" w:eastAsia="Times New Roman" w:hAnsi="Times New Roman" w:cs="Times New Roman"/>
        <w:sz w:val="16"/>
      </w:rPr>
      <w:t>This study source was downloaded by 100000845424264 from CourseHero.com on 04-13-2022 23:22:17 GMT -05:00</w:t>
    </w:r>
  </w:p>
  <w:p w:rsidR="001D6729" w:rsidRDefault="005D17F8">
    <w:pPr>
      <w:spacing w:line="259" w:lineRule="auto"/>
      <w:ind w:left="567" w:firstLine="0"/>
    </w:pPr>
    <w:r>
      <w:rPr>
        <w:rFonts w:ascii="Times New Roman" w:eastAsia="Times New Roman" w:hAnsi="Times New Roman" w:cs="Times New Roman"/>
        <w:sz w:val="16"/>
      </w:rPr>
      <w:t>https://www.coursehero.com/file/8830320/Dropbox-1/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17F8" w:rsidRDefault="005D17F8">
      <w:pPr>
        <w:spacing w:line="240" w:lineRule="auto"/>
      </w:pPr>
      <w:r>
        <w:separator/>
      </w:r>
    </w:p>
  </w:footnote>
  <w:footnote w:type="continuationSeparator" w:id="0">
    <w:p w:rsidR="005D17F8" w:rsidRDefault="005D17F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729"/>
    <w:rsid w:val="001D6729"/>
    <w:rsid w:val="005D17F8"/>
    <w:rsid w:val="00ED17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8A464B-9033-4A43-9499-57701BC7B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1026</Words>
  <Characters>5853</Characters>
  <Application>Microsoft Office Word</Application>
  <DocSecurity>0</DocSecurity>
  <Lines>48</Lines>
  <Paragraphs>13</Paragraphs>
  <ScaleCrop>false</ScaleCrop>
  <Company/>
  <LinksUpToDate>false</LinksUpToDate>
  <CharactersWithSpaces>6866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100000753183686,CHDL-UGC-Meta</cp:keywords>
  <cp:lastModifiedBy>Microsoft account</cp:lastModifiedBy>
  <cp:revision>2</cp:revision>
  <dcterms:created xsi:type="dcterms:W3CDTF">2022-04-14T04:25:00Z</dcterms:created>
  <dcterms:modified xsi:type="dcterms:W3CDTF">2022-04-14T04:25:00Z</dcterms:modified>
</cp:coreProperties>
</file>