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5A67" w:rsidRDefault="00276A1F" w:rsidP="00276A1F">
      <w:pPr>
        <w:spacing w:after="3752" w:line="216" w:lineRule="auto"/>
        <w:ind w:left="0" w:firstLine="0"/>
      </w:pPr>
      <w:r>
        <w:rPr>
          <w:rFonts w:ascii="Arial" w:eastAsia="Arial" w:hAnsi="Arial" w:cs="Arial"/>
        </w:rPr>
        <w:t xml:space="preserve">                                                                </w:t>
      </w:r>
      <w:bookmarkStart w:id="0" w:name="_GoBack"/>
      <w:r w:rsidR="00B930CF">
        <w:rPr>
          <w:sz w:val="40"/>
        </w:rPr>
        <w:t>COPA and CIPA</w:t>
      </w:r>
      <w:bookmarkEnd w:id="0"/>
    </w:p>
    <w:p w:rsidR="00D45A67" w:rsidRDefault="00B930CF">
      <w:pPr>
        <w:spacing w:after="236" w:line="259" w:lineRule="auto"/>
        <w:ind w:left="1380" w:right="0"/>
      </w:pPr>
      <w:r>
        <w:rPr>
          <w:b/>
        </w:rPr>
        <w:t xml:space="preserve">Describe the main compliance requirements and the protected information for both </w:t>
      </w:r>
    </w:p>
    <w:p w:rsidR="00D45A67" w:rsidRDefault="00B930CF">
      <w:pPr>
        <w:spacing w:line="259" w:lineRule="auto"/>
        <w:ind w:left="1380" w:right="0"/>
      </w:pPr>
      <w:r>
        <w:rPr>
          <w:b/>
        </w:rPr>
        <w:t>COPPA and CIPA.</w:t>
      </w:r>
    </w:p>
    <w:p w:rsidR="00D45A67" w:rsidRDefault="00B930CF">
      <w:pPr>
        <w:spacing w:after="436" w:line="259" w:lineRule="auto"/>
        <w:ind w:left="1380" w:right="120"/>
      </w:pPr>
      <w:r>
        <w:t>COPPA</w:t>
      </w:r>
    </w:p>
    <w:p w:rsidR="00D45A67" w:rsidRDefault="00B930CF">
      <w:pPr>
        <w:ind w:left="1370" w:right="120" w:firstLine="720"/>
      </w:pPr>
      <w:r>
        <w:t>This act requires websites based in the United States that take personal information from the user under the age of thirteen first receive authorization to do so from the children guardian or parents before requesting for such data. The Act prohibits websi</w:t>
      </w:r>
      <w:r>
        <w:t>tes from demanding for personal data as a prerequisite to access the interactive service found online for example chat rooms. Additionally the parent are allowed to review delete or determine the kind of data provided online for kids and even block the dat</w:t>
      </w:r>
      <w:r>
        <w:t>a should need be. When complying with COPPA, the websites must receive parental permission which is done through email verification for it. Violating COPPA leads to fines amounting to $ 11,000. The website must have a privacy policy which is a legal docume</w:t>
      </w:r>
      <w:r>
        <w:t>nt that defines how the website gather users personal information, how it manages the information and discloses it.</w:t>
      </w:r>
    </w:p>
    <w:p w:rsidR="00D45A67" w:rsidRDefault="00B930CF">
      <w:pPr>
        <w:spacing w:after="436" w:line="259" w:lineRule="auto"/>
        <w:ind w:left="1380" w:right="120"/>
      </w:pPr>
      <w:r>
        <w:t>CIPA</w:t>
      </w:r>
    </w:p>
    <w:p w:rsidR="00D45A67" w:rsidRDefault="00B930CF">
      <w:pPr>
        <w:spacing w:after="952"/>
        <w:ind w:left="1370" w:right="120" w:firstLine="720"/>
      </w:pPr>
      <w:r>
        <w:t>This act requires schools and libraries that retain federal discount and funding for computer access to comply by installing on the int</w:t>
      </w:r>
      <w:r>
        <w:t xml:space="preserve">ernet computers filters. The filter would work by blocking sexually-explicit materials and also regulate the student activity over the internet </w:t>
      </w:r>
      <w:r>
        <w:lastRenderedPageBreak/>
        <w:t>(Spector, 2013). This act states that an authorized adult can disable the filtering when conducting bona fide re</w:t>
      </w:r>
      <w:r>
        <w:t>search.</w:t>
      </w:r>
    </w:p>
    <w:p w:rsidR="00D45A67" w:rsidRDefault="00B930CF">
      <w:pPr>
        <w:ind w:left="1380" w:right="0"/>
      </w:pPr>
      <w:r>
        <w:rPr>
          <w:b/>
        </w:rPr>
        <w:t>Analyze how COPPA and CIPA are similar and how they are different, and explain why there is a need for two (2) different acts.</w:t>
      </w:r>
    </w:p>
    <w:p w:rsidR="00D45A67" w:rsidRDefault="00B930CF">
      <w:pPr>
        <w:spacing w:after="0"/>
        <w:ind w:left="1380" w:right="120"/>
      </w:pPr>
      <w:r>
        <w:t xml:space="preserve">Both COPPA and CIPA are meant to protect children while serving on the internet. Another similarity between the two acts </w:t>
      </w:r>
      <w:r>
        <w:t>is that they stress on the importance of protecting student when using the internet. Additionally, both COPPA and CIPA ensures that the information availed to kids is not obscene and that an adult monitors and control the kids accessibility to information.</w:t>
      </w:r>
      <w:r>
        <w:t xml:space="preserve"> </w:t>
      </w:r>
    </w:p>
    <w:p w:rsidR="00D45A67" w:rsidRDefault="00B930CF">
      <w:pPr>
        <w:spacing w:after="436" w:line="259" w:lineRule="auto"/>
        <w:ind w:left="1380" w:right="120"/>
      </w:pPr>
      <w:r>
        <w:t>Furthermore, both acts are meant to set rules to be followed by website operators.</w:t>
      </w:r>
    </w:p>
    <w:p w:rsidR="00D45A67" w:rsidRDefault="00B930CF">
      <w:pPr>
        <w:ind w:left="1380" w:right="120"/>
      </w:pPr>
      <w:r>
        <w:t>The difference between COPPA and CIPA is that while as the compliance of COPPA applies only on a commercial website, CIPA on the hand applies only to schools and libraries</w:t>
      </w:r>
      <w:r>
        <w:t>. Another difference is that in CIPA information to access by a child is filtered while as in COPPA all that is needed is a verification email. This makes COPPA riskier than CIPA because a child can lie about his or her age.</w:t>
      </w:r>
    </w:p>
    <w:p w:rsidR="00D45A67" w:rsidRDefault="00B930CF">
      <w:pPr>
        <w:ind w:left="1380" w:right="120"/>
      </w:pPr>
      <w:r>
        <w:t xml:space="preserve">The reason there is a need for </w:t>
      </w:r>
      <w:r>
        <w:t>both COPPA and CIPA is to offer protection to a child in terms of privacy, and the content made available to him or her.</w:t>
      </w:r>
    </w:p>
    <w:p w:rsidR="00D45A67" w:rsidRDefault="00B930CF">
      <w:pPr>
        <w:ind w:left="1380" w:right="0"/>
      </w:pPr>
      <w:r>
        <w:rPr>
          <w:b/>
        </w:rPr>
        <w:t>Describe what you believe are the most challenging elements of both COPPA and CIPA to implement in order to be compliant</w:t>
      </w:r>
    </w:p>
    <w:p w:rsidR="00D45A67" w:rsidRDefault="00B930CF">
      <w:pPr>
        <w:ind w:left="1370" w:right="120" w:firstLine="720"/>
      </w:pPr>
      <w:r>
        <w:t>The challenges</w:t>
      </w:r>
      <w:r>
        <w:t xml:space="preserve"> facing COPPA include: falsification of information which allows children to access pornographic or other adult sites. This may occur due to the fact that there is no existing technology that can help in age verification process. In addition to this, COPPA</w:t>
      </w:r>
      <w:r>
        <w:t xml:space="preserve"> fails to </w:t>
      </w:r>
      <w:r>
        <w:lastRenderedPageBreak/>
        <w:t>have a limited capability in regulating the kind of information and child can access from the internet. This allows children to migrate to general audience site that may have inappropriate messages for them. Another threat in the implementation o</w:t>
      </w:r>
      <w:r>
        <w:t>f COPPA is the move to mobile devices from stand-alone computers which threaten parent’s ability to control the kind of content their children have access to (Spector, 2013).</w:t>
      </w:r>
    </w:p>
    <w:p w:rsidR="00D45A67" w:rsidRDefault="00B930CF">
      <w:pPr>
        <w:ind w:left="1370" w:right="120" w:firstLine="720"/>
      </w:pPr>
      <w:r>
        <w:t>As far as CIPA is concerned the greatest challenge in its implementation is nonco</w:t>
      </w:r>
      <w:r>
        <w:t>mpliance whereby some public libraries and schools may fail to comply. Additionally, CIPA has over the years faced a lot of criticism which makes it implementation stressful. One the legal challenge that faces the implementation of CIPA is its infringement</w:t>
      </w:r>
      <w:r>
        <w:t xml:space="preserve"> on person's access to information such as political speech (</w:t>
      </w:r>
      <w:proofErr w:type="spellStart"/>
      <w:r>
        <w:t>Grama</w:t>
      </w:r>
      <w:proofErr w:type="spellEnd"/>
      <w:r>
        <w:t>, 2011). Moreover, adult patrons who are supposed to access unimpeded information in public libraries are forced to request permission to access the information. Furthermore, adults are forc</w:t>
      </w:r>
      <w:r>
        <w:t>ed to wait for information to be evaluated before they can access it. To sum it up, CIPA curtails people freedom to receive information.</w:t>
      </w:r>
    </w:p>
    <w:p w:rsidR="00D45A67" w:rsidRDefault="00B930CF">
      <w:pPr>
        <w:ind w:left="1380" w:right="0"/>
      </w:pPr>
      <w:r>
        <w:rPr>
          <w:b/>
        </w:rPr>
        <w:t>Speculate on why COPPA and CIPA define protection for different ages; COPPA defines a child as being under the age of 1</w:t>
      </w:r>
      <w:r>
        <w:rPr>
          <w:b/>
        </w:rPr>
        <w:t>3 and CIPA defines a minor as being under the age of 17.</w:t>
      </w:r>
    </w:p>
    <w:p w:rsidR="00D45A67" w:rsidRDefault="00B930CF">
      <w:pPr>
        <w:spacing w:after="1704"/>
        <w:ind w:left="1370" w:right="120" w:firstLine="720"/>
      </w:pPr>
      <w:r>
        <w:t>I think that COPPA apply to children under the age of 13 because they are vulnerable and may not comprehend the dangers posed by online collection of privacy information. My other speculation is that</w:t>
      </w:r>
      <w:r>
        <w:t xml:space="preserve"> marketer might find anyone below the age of thirteen very easy to sell to and thus take advantage of. For CIPA setting Age limit at 17 means that the act considers anyone below that age a minor and thus should not be allowed to access some adult content w</w:t>
      </w:r>
      <w:r>
        <w:t>hich may take away his or her innocence.</w:t>
      </w:r>
    </w:p>
    <w:p w:rsidR="00D45A67" w:rsidRDefault="00B930CF">
      <w:pPr>
        <w:ind w:left="1380" w:right="0"/>
      </w:pPr>
      <w:r>
        <w:rPr>
          <w:b/>
        </w:rPr>
        <w:lastRenderedPageBreak/>
        <w:t>Identify the main opposition to COPPA and CIPA based on research and speculate on whether they will be changed in the future based on the opposition.</w:t>
      </w:r>
    </w:p>
    <w:p w:rsidR="00D45A67" w:rsidRDefault="00B930CF">
      <w:pPr>
        <w:ind w:left="1380" w:right="120"/>
      </w:pPr>
      <w:r>
        <w:t>The biggest opposition for this two acts comes from those require</w:t>
      </w:r>
      <w:r>
        <w:t>d to comply that companies, schools and libraries. According to them, complying with this act is a little bit more expensive since they are forced to hire someone who is to stay online throughout and hire an attorney to go through the policies.</w:t>
      </w:r>
    </w:p>
    <w:p w:rsidR="00D45A67" w:rsidRDefault="00B930CF">
      <w:pPr>
        <w:spacing w:after="6216"/>
        <w:ind w:left="1380" w:right="120"/>
      </w:pPr>
      <w:r>
        <w:t>COPPA in pa</w:t>
      </w:r>
      <w:r>
        <w:t>rticular is considered by companies such GOOGLE as a barrier for children to access information that might be useful to them such as entertainment and education. CIPA too is considered as infringing on people's freedom and access to information. I do belie</w:t>
      </w:r>
      <w:r>
        <w:t>ve the opposition is genuine and thus the two acts should be revised and implemented in such a way that ensure no one feels unfairly treated.</w:t>
      </w:r>
    </w:p>
    <w:p w:rsidR="00D45A67" w:rsidRDefault="00B930CF">
      <w:pPr>
        <w:spacing w:after="510" w:line="265" w:lineRule="auto"/>
        <w:ind w:left="1277" w:right="0"/>
        <w:jc w:val="center"/>
      </w:pPr>
      <w:r>
        <w:t>Reference</w:t>
      </w:r>
    </w:p>
    <w:p w:rsidR="00D45A67" w:rsidRDefault="00B930CF">
      <w:pPr>
        <w:spacing w:after="236" w:line="259" w:lineRule="auto"/>
        <w:ind w:left="1380" w:right="120"/>
      </w:pPr>
      <w:proofErr w:type="spellStart"/>
      <w:r>
        <w:t>Grama</w:t>
      </w:r>
      <w:proofErr w:type="spellEnd"/>
      <w:r>
        <w:t xml:space="preserve">, J. L. (2011). </w:t>
      </w:r>
      <w:r>
        <w:rPr>
          <w:i/>
        </w:rPr>
        <w:t>Legal issues in information security</w:t>
      </w:r>
      <w:r>
        <w:t xml:space="preserve">. Sudbury, MA: Jones &amp; Bartlett </w:t>
      </w:r>
    </w:p>
    <w:p w:rsidR="00D45A67" w:rsidRDefault="00B930CF">
      <w:pPr>
        <w:spacing w:after="436" w:line="259" w:lineRule="auto"/>
        <w:ind w:left="2115" w:right="120"/>
      </w:pPr>
      <w:r>
        <w:lastRenderedPageBreak/>
        <w:t>Learning.</w:t>
      </w:r>
    </w:p>
    <w:p w:rsidR="00D45A67" w:rsidRDefault="00B930CF">
      <w:pPr>
        <w:ind w:left="2105" w:right="0" w:hanging="720"/>
      </w:pPr>
      <w:r>
        <w:t xml:space="preserve">Hitchcock, J. A. (2006). </w:t>
      </w:r>
      <w:r>
        <w:rPr>
          <w:i/>
        </w:rPr>
        <w:t>Net crimes &amp; misdemeanors: Outmaneuvering web spammers, stalkers, and con artists</w:t>
      </w:r>
      <w:r>
        <w:t>. Medford, N.J: Information Today/Cyber Age Books.</w:t>
      </w:r>
    </w:p>
    <w:p w:rsidR="00D45A67" w:rsidRDefault="00B930CF">
      <w:pPr>
        <w:spacing w:after="236" w:line="259" w:lineRule="auto"/>
        <w:ind w:left="0" w:right="482" w:firstLine="0"/>
        <w:jc w:val="right"/>
      </w:pPr>
      <w:r>
        <w:t xml:space="preserve">Spector, J. M. (2013). </w:t>
      </w:r>
      <w:r>
        <w:rPr>
          <w:i/>
        </w:rPr>
        <w:t>Handbook of research on educational communications and technology</w:t>
      </w:r>
      <w:r>
        <w:t xml:space="preserve">. </w:t>
      </w:r>
    </w:p>
    <w:p w:rsidR="00D45A67" w:rsidRDefault="00B930CF">
      <w:pPr>
        <w:spacing w:after="10482"/>
        <w:ind w:left="2115" w:right="120"/>
      </w:pPr>
      <w:r>
        <w:t>New York</w:t>
      </w:r>
      <w:r>
        <w:t>, N.Y. [</w:t>
      </w:r>
      <w:proofErr w:type="spellStart"/>
      <w:r>
        <w:t>u.a</w:t>
      </w:r>
      <w:proofErr w:type="spellEnd"/>
      <w:r>
        <w:t>.: Springer.</w:t>
      </w:r>
    </w:p>
    <w:p w:rsidR="00D45A67" w:rsidRDefault="00B930CF">
      <w:pPr>
        <w:spacing w:after="0" w:line="259" w:lineRule="auto"/>
        <w:ind w:left="0" w:right="0" w:firstLine="0"/>
      </w:pPr>
      <w:hyperlink r:id="rId6">
        <w:r>
          <w:rPr>
            <w:rFonts w:ascii="Arial" w:eastAsia="Arial" w:hAnsi="Arial" w:cs="Arial"/>
            <w:sz w:val="2"/>
          </w:rPr>
          <w:t>Powered by TCPDF (www.tcpdf.org)</w:t>
        </w:r>
      </w:hyperlink>
    </w:p>
    <w:sectPr w:rsidR="00D45A67">
      <w:headerReference w:type="even" r:id="rId7"/>
      <w:headerReference w:type="default" r:id="rId8"/>
      <w:footerReference w:type="even" r:id="rId9"/>
      <w:footerReference w:type="default" r:id="rId10"/>
      <w:headerReference w:type="first" r:id="rId11"/>
      <w:footerReference w:type="first" r:id="rId12"/>
      <w:pgSz w:w="12240" w:h="15840"/>
      <w:pgMar w:top="387" w:right="1318"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30CF" w:rsidRDefault="00B930CF">
      <w:pPr>
        <w:spacing w:after="0" w:line="240" w:lineRule="auto"/>
      </w:pPr>
      <w:r>
        <w:separator/>
      </w:r>
    </w:p>
  </w:endnote>
  <w:endnote w:type="continuationSeparator" w:id="0">
    <w:p w:rsidR="00B930CF" w:rsidRDefault="00B930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5A67" w:rsidRDefault="00B930CF">
    <w:pPr>
      <w:spacing w:after="367" w:line="259" w:lineRule="auto"/>
      <w:ind w:left="567" w:right="0" w:firstLine="0"/>
    </w:pPr>
    <w:r>
      <w:rPr>
        <w:rFonts w:ascii="Times New Roman" w:eastAsia="Times New Roman" w:hAnsi="Times New Roman" w:cs="Times New Roman"/>
        <w:sz w:val="16"/>
      </w:rPr>
      <w:t>This study source was downloaded by 100000845055078 from CourseHero.com on 04-08-2022 00:37:28 GMT -05:00</w:t>
    </w:r>
  </w:p>
  <w:p w:rsidR="00D45A67" w:rsidRDefault="00B930CF">
    <w:pPr>
      <w:spacing w:after="0" w:line="259" w:lineRule="auto"/>
      <w:ind w:left="567" w:right="0" w:firstLine="0"/>
    </w:pPr>
    <w:r>
      <w:rPr>
        <w:rFonts w:ascii="Times New Roman" w:eastAsia="Times New Roman" w:hAnsi="Times New Roman" w:cs="Times New Roman"/>
        <w:sz w:val="16"/>
      </w:rPr>
      <w:t>https://www.coursehero.com/file/12769298/COPA-and-CIPA/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5A67" w:rsidRDefault="00D45A67">
    <w:pPr>
      <w:spacing w:after="0" w:line="259" w:lineRule="auto"/>
      <w:ind w:left="567" w:right="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5A67" w:rsidRDefault="00D45A67">
    <w:pPr>
      <w:spacing w:after="0" w:line="259" w:lineRule="auto"/>
      <w:ind w:left="567" w:right="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30CF" w:rsidRDefault="00B930CF">
      <w:pPr>
        <w:spacing w:after="0" w:line="240" w:lineRule="auto"/>
      </w:pPr>
      <w:r>
        <w:separator/>
      </w:r>
    </w:p>
  </w:footnote>
  <w:footnote w:type="continuationSeparator" w:id="0">
    <w:p w:rsidR="00B930CF" w:rsidRDefault="00B930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5A67" w:rsidRDefault="00B930CF">
    <w:pPr>
      <w:spacing w:after="0" w:line="259" w:lineRule="auto"/>
      <w:ind w:left="0" w:right="0" w:firstLine="0"/>
      <w:jc w:val="right"/>
    </w:pPr>
    <w:r>
      <w:t>Mincey</w:t>
    </w:r>
    <w:r>
      <w:fldChar w:fldCharType="begin"/>
    </w:r>
    <w:r>
      <w:instrText xml:space="preserve"> PAGE   \* MERGEFORMAT </w:instrText>
    </w:r>
    <w:r>
      <w:fldChar w:fldCharType="separate"/>
    </w:r>
    <w:r>
      <w:t>2</w:t>
    </w:r>
    <w:r>
      <w:fldChar w:fldCharType="end"/>
    </w:r>
  </w:p>
  <w:p w:rsidR="00D45A67" w:rsidRDefault="00B930CF">
    <w:r>
      <w:rPr>
        <w:noProof/>
        <w:sz w:val="22"/>
      </w:rPr>
      <mc:AlternateContent>
        <mc:Choice Requires="wpg">
          <w:drawing>
            <wp:anchor distT="0" distB="0" distL="114300" distR="114300" simplePos="0" relativeHeight="251658240" behindDoc="1" locked="0" layoutInCell="1" allowOverlap="1">
              <wp:simplePos x="0" y="0"/>
              <wp:positionH relativeFrom="page">
                <wp:posOffset>0</wp:posOffset>
              </wp:positionH>
              <wp:positionV relativeFrom="page">
                <wp:posOffset>0</wp:posOffset>
              </wp:positionV>
              <wp:extent cx="1" cy="1"/>
              <wp:effectExtent l="0" t="0" r="0" b="0"/>
              <wp:wrapNone/>
              <wp:docPr id="1868" name="Group 1868"/>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2C900CF1" id="Group 1868" o:spid="_x0000_s1026" style="position:absolute;margin-left:0;margin-top:0;width:0;height:0;z-index:-251658240;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">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5A67" w:rsidRDefault="00D45A67"/>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5A67" w:rsidRDefault="00D45A67"/>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5A67"/>
    <w:rsid w:val="00276A1F"/>
    <w:rsid w:val="00B930CF"/>
    <w:rsid w:val="00D45A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36E4560-0E4A-4099-8A57-3FEF048E3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452" w:lineRule="auto"/>
      <w:ind w:left="10" w:right="-751"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919</Words>
  <Characters>5244</Characters>
  <Application>Microsoft Office Word</Application>
  <DocSecurity>0</DocSecurity>
  <Lines>43</Lines>
  <Paragraphs>12</Paragraphs>
  <ScaleCrop>false</ScaleCrop>
  <Company/>
  <LinksUpToDate>false</LinksUpToDate>
  <CharactersWithSpaces>6151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100000845055078,Uploader: 100000752358393,CHDL-UGC-Meta</cp:keywords>
  <cp:lastModifiedBy>Microsoft account</cp:lastModifiedBy>
  <cp:revision>2</cp:revision>
  <dcterms:created xsi:type="dcterms:W3CDTF">2022-04-08T05:42:00Z</dcterms:created>
  <dcterms:modified xsi:type="dcterms:W3CDTF">2022-04-08T05:42:00Z</dcterms:modified>
</cp:coreProperties>
</file>