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7FB2" w:rsidRDefault="00050E00">
      <w:pPr>
        <w:spacing w:after="365" w:line="262" w:lineRule="auto"/>
        <w:ind w:left="18"/>
        <w:jc w:val="center"/>
      </w:pPr>
      <w:r>
        <w:rPr>
          <w:b/>
        </w:rPr>
        <w:t xml:space="preserve">An Emerging Country of Prosperous Business </w:t>
      </w:r>
      <w:proofErr w:type="spellStart"/>
      <w:r>
        <w:rPr>
          <w:b/>
        </w:rPr>
        <w:t>Opportunites</w:t>
      </w:r>
      <w:proofErr w:type="spellEnd"/>
    </w:p>
    <w:p w:rsidR="00FE7FB2" w:rsidRDefault="00050E00">
      <w:pPr>
        <w:spacing w:after="259" w:line="259" w:lineRule="auto"/>
        <w:ind w:left="355"/>
      </w:pPr>
      <w:r>
        <w:rPr>
          <w:rFonts w:ascii="Arial" w:eastAsia="Arial" w:hAnsi="Arial" w:cs="Arial"/>
          <w:b/>
        </w:rPr>
        <w:t xml:space="preserve">● </w:t>
      </w:r>
      <w:r>
        <w:rPr>
          <w:b/>
        </w:rPr>
        <w:t>Introduction</w:t>
      </w:r>
    </w:p>
    <w:p w:rsidR="00FE7FB2" w:rsidRDefault="00050E00">
      <w:pPr>
        <w:ind w:left="-15" w:right="15" w:firstLine="720"/>
      </w:pPr>
      <w:r>
        <w:t>Sri Lanka is located off the coast of India and is a small island nation (CIA). It is only 65,610 square kilometers in area and has 980 sq</w:t>
      </w:r>
      <w:bookmarkStart w:id="0" w:name="_GoBack"/>
      <w:bookmarkEnd w:id="0"/>
      <w:r>
        <w:t>uare kilometers of waterways. It is slightly smaller than West Virginia. Their tropical climate has monsoons throughou</w:t>
      </w:r>
      <w:r>
        <w:t>t the year and is well known for its difficult rainy seasons. Most of their land is used for agricultural purposes and forests. Many of their citizens reside in the southwest region, where there are occasional cyclones and tornadoes. The first Sinhalese pe</w:t>
      </w:r>
      <w:r>
        <w:t xml:space="preserve">ople arrived on the island in the late 6th century BCE from northern India. Buddhism was introduced in 250 BCE, and the first kingdoms were the cities of Anuradhapura and </w:t>
      </w:r>
      <w:proofErr w:type="spellStart"/>
      <w:r>
        <w:t>Polonnaruwa</w:t>
      </w:r>
      <w:proofErr w:type="spellEnd"/>
      <w:r>
        <w:t xml:space="preserve"> (CIA).</w:t>
      </w:r>
    </w:p>
    <w:p w:rsidR="00FE7FB2" w:rsidRDefault="00050E00">
      <w:pPr>
        <w:ind w:left="-15" w:right="15" w:firstLine="720"/>
      </w:pPr>
      <w:r>
        <w:t xml:space="preserve">The Tamil kingdom was established in the 14th century, before the </w:t>
      </w:r>
      <w:r>
        <w:t xml:space="preserve">country would </w:t>
      </w:r>
      <w:proofErr w:type="gramStart"/>
      <w:r>
        <w:t>eventually</w:t>
      </w:r>
      <w:proofErr w:type="gramEnd"/>
      <w:r>
        <w:t xml:space="preserve"> become controlled by the Portuguese and the Dutch in the 16th and 17th centuries, before turning over to British control in 1796. It would take almost two more centuries before they would become independent under the name Ceylon in</w:t>
      </w:r>
      <w:r>
        <w:t xml:space="preserve"> 1948 but would change their name to Sri Lanka in 1972. The country would endure a civil war between the Tamil and the Sinhalese majority in 1983, which would lead to a significant period until 2002 before their ceasefire was signed. However, there would b</w:t>
      </w:r>
      <w:r>
        <w:t>e a brief intermittent return to this violence in 2006 2009, before the rebellion was obliterated by the Liberation Tigers of Tamil Eelam, also known as LTTE.</w:t>
      </w:r>
    </w:p>
    <w:p w:rsidR="00FE7FB2" w:rsidRDefault="00050E00">
      <w:pPr>
        <w:spacing w:after="0" w:line="476" w:lineRule="auto"/>
        <w:ind w:left="-5"/>
        <w:jc w:val="both"/>
      </w:pPr>
      <w:r>
        <w:t>Recently, they have struggled politically and had a very significant turnover for political figur</w:t>
      </w:r>
      <w:r>
        <w:t>es in their government. However, as will be described throughout the rest of this report, the country has significant growth but is still risky and not stable for investments and business ventures</w:t>
      </w:r>
    </w:p>
    <w:p w:rsidR="00FE7FB2" w:rsidRDefault="00050E00">
      <w:pPr>
        <w:spacing w:after="285" w:line="259" w:lineRule="auto"/>
        <w:ind w:left="-5" w:right="15"/>
      </w:pPr>
      <w:r>
        <w:t>(CIA).</w:t>
      </w:r>
    </w:p>
    <w:p w:rsidR="00FE7FB2" w:rsidRDefault="00050E00">
      <w:pPr>
        <w:spacing w:after="259" w:line="259" w:lineRule="auto"/>
        <w:ind w:left="355"/>
      </w:pPr>
      <w:r>
        <w:rPr>
          <w:rFonts w:ascii="Arial" w:eastAsia="Arial" w:hAnsi="Arial" w:cs="Arial"/>
          <w:b/>
        </w:rPr>
        <w:t xml:space="preserve">● </w:t>
      </w:r>
      <w:r>
        <w:rPr>
          <w:b/>
        </w:rPr>
        <w:t>Cultural Aspects</w:t>
      </w:r>
    </w:p>
    <w:p w:rsidR="00FE7FB2" w:rsidRDefault="00050E00">
      <w:pPr>
        <w:ind w:left="-15" w:right="15" w:firstLine="720"/>
      </w:pPr>
      <w:r>
        <w:lastRenderedPageBreak/>
        <w:t>Culturally, they are known as Sri</w:t>
      </w:r>
      <w:r>
        <w:t xml:space="preserve"> Lankans, and they speak Sinhala and Tamil, and English. The island nation has a high context society and culture (CIA). Within this nation, dress determines one social ranking, with modern dress meaning more wealth and power. Many individuals in the South</w:t>
      </w:r>
      <w:r>
        <w:t xml:space="preserve"> wear these articles of clothing, whereas traditional wear is ordinary in the northern part of the country (Every Culture). Their religious background is mainly Buddhist, with 70% of their citizens practicing the faith. 12.6% of their citizens are Hindu, w</w:t>
      </w:r>
      <w:r>
        <w:t>ith 9.7% Muslim individuals in the nation. The remainder of the individuals is either Roman Catholic or Christians (CIA).</w:t>
      </w:r>
    </w:p>
    <w:p w:rsidR="00FE7FB2" w:rsidRDefault="00050E00">
      <w:pPr>
        <w:ind w:left="-15" w:right="15" w:firstLine="720"/>
      </w:pPr>
      <w:r>
        <w:t>Some of the leading food staples for this nation are rice, which is served often with many side dishes, vegetables, eggs, meat, and fi</w:t>
      </w:r>
      <w:r>
        <w:t xml:space="preserve">sh stewed together with Peppers, spices, and often coconut milk. Racing Curry is a popular dish that is often eaten midday, with evening meals being more rice noodles, pancakes, roti, and more curry. Sweet tea is also a favorite drink that is often served </w:t>
      </w:r>
      <w:r>
        <w:t>with milk. Curd is a delicacy that resembles yogurt. Many people often eat and cook within their home, as many people have different dietary needs depending on their faith (Every Culture). Greetings are generally vocalized with broad smiles and raised eyeb</w:t>
      </w:r>
      <w:r>
        <w:t>rows to people, especially acquaintances and friends of theirs. People are generally quiet in society, except for leaders or sellers who tend to shout when needed to gather people's attention (Every Culture).</w:t>
      </w:r>
    </w:p>
    <w:p w:rsidR="00FE7FB2" w:rsidRDefault="00050E00">
      <w:pPr>
        <w:spacing w:after="252" w:line="259" w:lineRule="auto"/>
        <w:ind w:left="730" w:right="15"/>
      </w:pPr>
      <w:r>
        <w:t xml:space="preserve">Business wear is generally casual, and English </w:t>
      </w:r>
      <w:r>
        <w:t>is widely spoken in the industry.</w:t>
      </w:r>
    </w:p>
    <w:p w:rsidR="00FE7FB2" w:rsidRDefault="00050E00">
      <w:pPr>
        <w:spacing w:after="0" w:line="476" w:lineRule="auto"/>
        <w:ind w:left="-5"/>
        <w:jc w:val="both"/>
      </w:pPr>
      <w:r>
        <w:t>Punctuality is very significantly crucial for Sri Lankans, and appointments and meetings must be made in advance. Exchanging business cards at meetings is expected, and business generally is open from 8:30 to 4:30 from Mon</w:t>
      </w:r>
      <w:r>
        <w:t xml:space="preserve">day through Friday, with businesses open until 1:00 PM on Saturday (World Travel Guide). Gift-giving is common as well and is often done with two hands and receive in the same manner. People may touch their right forearm with their left hand while </w:t>
      </w:r>
      <w:r>
        <w:lastRenderedPageBreak/>
        <w:t>offering</w:t>
      </w:r>
      <w:r>
        <w:t xml:space="preserve"> a gift with the right hand, and many people do not expect people to open the gifts when they received them. It is also expected to return the favor to the individual who gave the person the gift (Cultural Atlas).</w:t>
      </w:r>
    </w:p>
    <w:p w:rsidR="00FE7FB2" w:rsidRDefault="00050E00">
      <w:pPr>
        <w:pStyle w:val="Heading1"/>
        <w:ind w:left="-5"/>
      </w:pPr>
      <w:r>
        <w:t>Using Hofstede's Country Comparison</w:t>
      </w:r>
    </w:p>
    <w:p w:rsidR="00FE7FB2" w:rsidRDefault="00050E00">
      <w:pPr>
        <w:ind w:left="-15" w:right="15" w:firstLine="720"/>
      </w:pPr>
      <w:r>
        <w:t xml:space="preserve">These scores are split up into six dimensions: power distance, individualism, masculinity, uncertainty avoidance, long-term orientation, and indulgence. Sri Lanka’s scores in comparison to the U.S. are 80 for power distance (U.S. 40), 35 for individualism </w:t>
      </w:r>
      <w:r>
        <w:t>(U.S. 91), 10 for masculinity (U.S. 62), 45 for uncertainty avoidance (U.S. 46), and 45 for long-term orientation (U.S. 26). For indulgence, Sri Lanka currently does not have a score, while the U.S. is reported as having a 68 in that dimension. In terms of</w:t>
      </w:r>
      <w:r>
        <w:t xml:space="preserve"> power distance, Sri Lanka lands on the high end with a score of eighty, signifying that the country operates as more of a hierarchical society than the U.S (Hofstede Insights; MF Asia).</w:t>
      </w:r>
    </w:p>
    <w:p w:rsidR="00FE7FB2" w:rsidRDefault="00050E00">
      <w:pPr>
        <w:ind w:left="-15" w:right="15" w:firstLine="720"/>
      </w:pPr>
      <w:r>
        <w:t>As for individualism, Sri Lanka earned a 35 in this dimension because</w:t>
      </w:r>
      <w:r>
        <w:t xml:space="preserve"> they are seen as more of a "collectivist society," meaning they value and cherish loyalty in large groups. In contrast, the U.S. (91) is most certainly an "individualist society" as individuals tend to look after only themselves and their close ones. The </w:t>
      </w:r>
      <w:r>
        <w:t xml:space="preserve">difference in the masculinity dimension of these two countries is rather staggering as well. With a score well under the norm low (10), Sri Lanka is more of a feminine leaning society "where the quality of life is the sign of success and standing out from </w:t>
      </w:r>
      <w:r>
        <w:t>the crowd is not admirable.” This is a stark contrast to the highly masculine society of the United States, where being upfront, freely sharing one's accomplishments, and wanting to be number one is far more common (Hofstede Insights).</w:t>
      </w:r>
    </w:p>
    <w:p w:rsidR="00FE7FB2" w:rsidRDefault="00050E00">
      <w:pPr>
        <w:spacing w:after="26"/>
        <w:ind w:left="-15" w:right="15" w:firstLine="720"/>
      </w:pPr>
      <w:r>
        <w:t>When it comes to the</w:t>
      </w:r>
      <w:r>
        <w:t xml:space="preserve"> dimension of uncertainty avoidance, both the U.S. (46) and Sri Lanka (45) do not seem to have a strong preference for either preparing for the future or just </w:t>
      </w:r>
      <w:r>
        <w:lastRenderedPageBreak/>
        <w:t>letting things happen as they come. While valid on paper, the argument could be made that the U.S</w:t>
      </w:r>
      <w:r>
        <w:t xml:space="preserve">. has more preparation for the future due to 9/11. Sri Lanka lands somewhere in the middle when it comes to long-time orientation, which indicates that they are both open to new concepts yet want to maintain current traditions. Americans, while considered </w:t>
      </w:r>
      <w:r>
        <w:t>practical, score relatively low on this dimension and are not as pragmatic as Sri Lankans, according to Hofstede Insights. Although Sri Lanka did not register a score in the indulgence dimension, the United States landed on the high end with a 68. This sco</w:t>
      </w:r>
      <w:r>
        <w:t>re looks pretty accurate as most Americans embody the “work hard, play hard” mentality that flows through the culture (Hofstede Insights).</w:t>
      </w:r>
    </w:p>
    <w:p w:rsidR="00FE7FB2" w:rsidRDefault="00050E00">
      <w:pPr>
        <w:numPr>
          <w:ilvl w:val="0"/>
          <w:numId w:val="1"/>
        </w:numPr>
        <w:spacing w:after="259" w:line="259" w:lineRule="auto"/>
        <w:ind w:hanging="360"/>
      </w:pPr>
      <w:r>
        <w:rPr>
          <w:b/>
        </w:rPr>
        <w:t>Political Aspects</w:t>
      </w:r>
    </w:p>
    <w:p w:rsidR="00FE7FB2" w:rsidRDefault="00050E00">
      <w:pPr>
        <w:ind w:left="-15" w:right="15" w:firstLine="720"/>
      </w:pPr>
      <w:r>
        <w:t>Sri Lanka has a unique government structure with socialist democracy.  A democratic election choose</w:t>
      </w:r>
      <w:r>
        <w:t>s their president and a 225-member parliament. The presidents serve six years and can dismiss anyone from parliament, select cabinet members, the Prime Minister, and select chief justices. Within their political structure, there has been significant corrup</w:t>
      </w:r>
      <w:r>
        <w:t>tion and problems.</w:t>
      </w:r>
    </w:p>
    <w:p w:rsidR="00FE7FB2" w:rsidRDefault="00050E00">
      <w:pPr>
        <w:ind w:left="-5" w:right="15"/>
      </w:pPr>
      <w:r>
        <w:t xml:space="preserve">Leadership has only ever come from two major parties in the elite: the ultra-left </w:t>
      </w:r>
      <w:proofErr w:type="spellStart"/>
      <w:r>
        <w:t>Janatha</w:t>
      </w:r>
      <w:proofErr w:type="spellEnd"/>
      <w:r>
        <w:t xml:space="preserve"> </w:t>
      </w:r>
      <w:proofErr w:type="spellStart"/>
      <w:r>
        <w:t>Vimukthi</w:t>
      </w:r>
      <w:proofErr w:type="spellEnd"/>
      <w:r>
        <w:t xml:space="preserve"> </w:t>
      </w:r>
      <w:proofErr w:type="spellStart"/>
      <w:r>
        <w:t>Peramuna</w:t>
      </w:r>
      <w:proofErr w:type="spellEnd"/>
      <w:r>
        <w:t xml:space="preserve"> and LTTE (Every Culture). The government controls some of the many benefits citizens enjoy and resources for jobs, schools, and p</w:t>
      </w:r>
      <w:r>
        <w:t>assports. The U.S. and Sri Lanka have excellent relations and further Economic Cooperation for mutual benefits (U.S. Department of State).</w:t>
      </w:r>
    </w:p>
    <w:p w:rsidR="00FE7FB2" w:rsidRDefault="00050E00">
      <w:pPr>
        <w:numPr>
          <w:ilvl w:val="0"/>
          <w:numId w:val="1"/>
        </w:numPr>
        <w:spacing w:after="259" w:line="259" w:lineRule="auto"/>
        <w:ind w:hanging="360"/>
      </w:pPr>
      <w:r>
        <w:rPr>
          <w:b/>
        </w:rPr>
        <w:t>Economic Aspects</w:t>
      </w:r>
    </w:p>
    <w:p w:rsidR="00FE7FB2" w:rsidRDefault="00050E00">
      <w:pPr>
        <w:ind w:left="-15" w:right="15" w:firstLine="720"/>
      </w:pPr>
      <w:r>
        <w:t>The country's GDP comprises 79% government debt and is the highest of all emerging countries and mar</w:t>
      </w:r>
      <w:r>
        <w:t>kets. The growth rate for GDP is 2.29% as of 2019. Their current GDP is $285.141 billion as of 2019. Their GDP per capita is $13,078 as of 2019. Their unemployment rate is 4.83% as of 2019 as well. Concerning their imports, Sri Lanka has $24.984 billion as</w:t>
      </w:r>
      <w:r>
        <w:t xml:space="preserve"> of </w:t>
      </w:r>
      <w:r>
        <w:lastRenderedPageBreak/>
        <w:t>2019 in their import balance. They currently trade extensively with India, China, Singapore, UAE, and Malaysia. Many of their imports are petroleum, textiles, gold, cars, and broadcasting equipment (CIA).</w:t>
      </w:r>
    </w:p>
    <w:p w:rsidR="00FE7FB2" w:rsidRDefault="00050E00">
      <w:pPr>
        <w:ind w:left="-15" w:right="15" w:firstLine="720"/>
      </w:pPr>
      <w:r>
        <w:t>As for their exports, they have a balance of $1</w:t>
      </w:r>
      <w:r>
        <w:t>6.322 billion as of 2019. Their main export partners are the US, India, the U.K., and Germany. Their main exports are clothing and apparel, tea, used tires, rubber products, precious stones, and cinnamon. Their currency has fluctuated significantly over th</w:t>
      </w:r>
      <w:r>
        <w:t>e last couple of years. Their current currency, rupees (LKR), has 185.8 rupees per U.S. dollar as of 2020. In 2018, this value was 181.2 rupees per U.S. dollar. This significantly increased from 2014, when the value was 135.86 rupees per U.S. dollar (CIA).</w:t>
      </w:r>
      <w:r>
        <w:t xml:space="preserve"> According to their central bank (Central Bank of Sri Lanka), their current currency exchange rate is 1 rupee equals .0050 U.S. dollars, according to their central bank (Central Bank of Sri Lanka). There is a significant amount of risk involved because the</w:t>
      </w:r>
      <w:r>
        <w:t xml:space="preserve"> GDP has significantly fluctuated and the fluctuation in the currency exchange rate. The graph below describes the current GDP fluctuations and why many people should be hesitant to invest in a business venture in Sri Lanka</w:t>
      </w:r>
    </w:p>
    <w:p w:rsidR="00FE7FB2" w:rsidRDefault="00050E00">
      <w:pPr>
        <w:spacing w:line="259" w:lineRule="auto"/>
        <w:ind w:left="-5" w:right="15"/>
      </w:pPr>
      <w:r>
        <w:t>(World Bank).</w:t>
      </w:r>
    </w:p>
    <w:p w:rsidR="00FE7FB2" w:rsidRDefault="00050E00">
      <w:pPr>
        <w:spacing w:after="386" w:line="259" w:lineRule="auto"/>
        <w:ind w:left="278" w:firstLine="0"/>
      </w:pPr>
      <w:r>
        <w:rPr>
          <w:noProof/>
        </w:rPr>
        <w:lastRenderedPageBreak/>
        <w:drawing>
          <wp:inline distT="0" distB="0" distL="0" distR="0">
            <wp:extent cx="5591175" cy="4076700"/>
            <wp:effectExtent l="0" t="0" r="0" b="0"/>
            <wp:docPr id="164" name="Picture 164"/>
            <wp:cNvGraphicFramePr/>
            <a:graphic xmlns:a="http://schemas.openxmlformats.org/drawingml/2006/main">
              <a:graphicData uri="http://schemas.openxmlformats.org/drawingml/2006/picture">
                <pic:pic xmlns:pic="http://schemas.openxmlformats.org/drawingml/2006/picture">
                  <pic:nvPicPr>
                    <pic:cNvPr id="164" name="Picture 164"/>
                    <pic:cNvPicPr/>
                  </pic:nvPicPr>
                  <pic:blipFill>
                    <a:blip r:embed="rId5"/>
                    <a:stretch>
                      <a:fillRect/>
                    </a:stretch>
                  </pic:blipFill>
                  <pic:spPr>
                    <a:xfrm>
                      <a:off x="0" y="0"/>
                      <a:ext cx="5591175" cy="4076700"/>
                    </a:xfrm>
                    <a:prstGeom prst="rect">
                      <a:avLst/>
                    </a:prstGeom>
                  </pic:spPr>
                </pic:pic>
              </a:graphicData>
            </a:graphic>
          </wp:inline>
        </w:drawing>
      </w:r>
    </w:p>
    <w:p w:rsidR="00FE7FB2" w:rsidRDefault="00050E00">
      <w:pPr>
        <w:spacing w:after="252" w:line="259" w:lineRule="auto"/>
        <w:ind w:left="0" w:right="1" w:firstLine="0"/>
        <w:jc w:val="center"/>
      </w:pPr>
      <w:r>
        <w:t>Sri Lankan GDP f</w:t>
      </w:r>
      <w:r>
        <w:t>rom 1960-2020 (World Bank)</w:t>
      </w:r>
    </w:p>
    <w:p w:rsidR="00FE7FB2" w:rsidRDefault="00050E00">
      <w:pPr>
        <w:pStyle w:val="Heading1"/>
        <w:ind w:left="-5"/>
      </w:pPr>
      <w:r>
        <w:t>Economic and Regional Integrations</w:t>
      </w:r>
    </w:p>
    <w:p w:rsidR="00FE7FB2" w:rsidRDefault="00050E00">
      <w:pPr>
        <w:ind w:left="-15" w:right="15" w:firstLine="720"/>
      </w:pPr>
      <w:r>
        <w:t>In 1985, after decades of debates and international conferences, Sri Lanka and six other countries formed the South Asian Association for Regional Cooperation (SAARC). According to their charter</w:t>
      </w:r>
      <w:r>
        <w:t xml:space="preserve">, their primary goals are to "promote economic growth, social progress, and cultural development within the South Asia region" (Department of Commerce). Sri Lanka's main initiative toward fostering regional integration has been to hone in on strengthening </w:t>
      </w:r>
      <w:r>
        <w:t>trade agreements with its allies in South Asia. Since the 90s, many resources were used to obtain access to the market and its domestic exports through multiple preferential trade initiatives.</w:t>
      </w:r>
    </w:p>
    <w:p w:rsidR="00FE7FB2" w:rsidRDefault="00050E00">
      <w:pPr>
        <w:ind w:left="-5" w:right="15"/>
      </w:pPr>
      <w:r>
        <w:lastRenderedPageBreak/>
        <w:t>These business initiatives are seen to gain access to other mar</w:t>
      </w:r>
      <w:r>
        <w:t>kets, branch out the export base, and gain a minute—however, imperative competitive edge to garner more foreign direct investment (Sri Lanka EDB).</w:t>
      </w:r>
    </w:p>
    <w:p w:rsidR="00FE7FB2" w:rsidRDefault="00050E00">
      <w:pPr>
        <w:ind w:left="-15" w:right="15" w:firstLine="720"/>
      </w:pPr>
      <w:r>
        <w:t>Unfortunately, these agreements have generally been very short in the range and profundity of liberalization. They have been limited to the trade of wares with long bleak lists of items that have not been selected for reductions in tariffs. The ISTFA was a</w:t>
      </w:r>
      <w:r>
        <w:t>n anomaly, one in which Sri Lanka witnessed the massive development in its trade deficit with India, which unfortunately worsened from 2006 onwards. Thankfully, the benefits were astounding, where Sri Lanka saw a significant increase in the volume of FDI f</w:t>
      </w:r>
      <w:r>
        <w:t>rom India due to an improvement in business confidence between the two countries. In recent years, Sri Lanka's commitments in seeking these PTAs have waned. The nation continues to be part of significant PTAs, including the South Asian Free Trade Agreement</w:t>
      </w:r>
      <w:r>
        <w:t xml:space="preserve"> (SAFTA) and the Asia-Pacific Trade Agreement (APTA), and other trade agreements. The India-Sri Lanka Free Trade Agreement (ISFTA) and Pakistan-Sri Lanka Free Trade Agreement (PSFTA) have been in place to establish new deals</w:t>
      </w:r>
    </w:p>
    <w:p w:rsidR="00FE7FB2" w:rsidRDefault="00050E00">
      <w:pPr>
        <w:spacing w:after="285" w:line="259" w:lineRule="auto"/>
        <w:ind w:left="-5" w:right="15"/>
      </w:pPr>
      <w:r>
        <w:t>(Sri Lanka EDB).</w:t>
      </w:r>
    </w:p>
    <w:p w:rsidR="00FE7FB2" w:rsidRDefault="00050E00">
      <w:pPr>
        <w:spacing w:after="259" w:line="259" w:lineRule="auto"/>
        <w:ind w:left="355"/>
      </w:pPr>
      <w:r>
        <w:rPr>
          <w:rFonts w:ascii="Arial" w:eastAsia="Arial" w:hAnsi="Arial" w:cs="Arial"/>
          <w:b/>
        </w:rPr>
        <w:t xml:space="preserve">● </w:t>
      </w:r>
      <w:r>
        <w:rPr>
          <w:b/>
        </w:rPr>
        <w:t>Legal Aspect</w:t>
      </w:r>
      <w:r>
        <w:rPr>
          <w:b/>
        </w:rPr>
        <w:t>s</w:t>
      </w:r>
    </w:p>
    <w:p w:rsidR="00FE7FB2" w:rsidRDefault="00050E00">
      <w:pPr>
        <w:ind w:left="-15" w:right="15" w:firstLine="720"/>
      </w:pPr>
      <w:r>
        <w:t>Concerning their legal aspects, there are many issues that people need to take into consideration. The exchange control department restricts foreign direct investment regulations for non-residents. People can have shares of companies from Sri Lanka of th</w:t>
      </w:r>
      <w:r>
        <w:t>eir foreigners, but their exclusions consider what they are allowed to purchase and how much they are allowed to purchase. Currently, there are no legal regulations for marketing within the country. Electronic communication was formally recognized in the 2</w:t>
      </w:r>
      <w:r>
        <w:t xml:space="preserve">000s as legal recognition for communication for </w:t>
      </w:r>
      <w:r>
        <w:lastRenderedPageBreak/>
        <w:t>business transactions. Several civil and common laws are part of the legislation, with some legislative powers given to the nine provincial councils (Thomson Reuters Practical Law).</w:t>
      </w:r>
    </w:p>
    <w:p w:rsidR="00FE7FB2" w:rsidRDefault="00050E00">
      <w:pPr>
        <w:ind w:left="-15" w:right="15" w:firstLine="720"/>
      </w:pPr>
      <w:r>
        <w:t xml:space="preserve">There are also quotas for </w:t>
      </w:r>
      <w:r>
        <w:t>the country and their trade with other nations. Some exports have quota restrictions depending on their classification and their value. There are quota requirements currently on textiles. However, there are currently no trade restrictions for specific item</w:t>
      </w:r>
      <w:r>
        <w:t>s and no products restricted for importation. The government is significantly involved in business with specific regulations, but less with other concerns and other regulations (Thomson Reuters Practical Law). Considering their ethical standards and corrup</w:t>
      </w:r>
      <w:r>
        <w:t>tion ratings, there are improved and ethical standards that have been put in place since the end of the civil war. During the civil war, there were significant concerns for human rights issues and corruption. However, the nation is continuing to fight corr</w:t>
      </w:r>
      <w:r>
        <w:t>uption even today. The new leader who took over in 2015 fought corruption and made that his promise for his political party, and has appeared to uphold that promise as of this writing (CIA).</w:t>
      </w:r>
      <w:r>
        <w:br w:type="page"/>
      </w:r>
    </w:p>
    <w:p w:rsidR="00FE7FB2" w:rsidRDefault="00050E00">
      <w:pPr>
        <w:spacing w:after="278" w:line="262" w:lineRule="auto"/>
        <w:ind w:left="18"/>
        <w:jc w:val="center"/>
      </w:pPr>
      <w:r>
        <w:rPr>
          <w:b/>
        </w:rPr>
        <w:lastRenderedPageBreak/>
        <w:t>Bibliography</w:t>
      </w:r>
    </w:p>
    <w:p w:rsidR="00FE7FB2" w:rsidRDefault="00050E00">
      <w:pPr>
        <w:spacing w:after="258" w:line="259" w:lineRule="auto"/>
        <w:ind w:left="-5" w:right="15"/>
      </w:pPr>
      <w:r>
        <w:t>Central Bank of Sri Lanka. “Exchange Rates | Centra</w:t>
      </w:r>
      <w:r>
        <w:t xml:space="preserve">l Bank of Sri Lanka.” </w:t>
      </w:r>
      <w:r>
        <w:rPr>
          <w:i/>
        </w:rPr>
        <w:t>Central Bank of Sri</w:t>
      </w:r>
    </w:p>
    <w:p w:rsidR="00FE7FB2" w:rsidRDefault="00050E00">
      <w:pPr>
        <w:spacing w:after="281" w:line="259" w:lineRule="auto"/>
        <w:ind w:left="730" w:right="15"/>
      </w:pPr>
      <w:r>
        <w:rPr>
          <w:i/>
        </w:rPr>
        <w:t>Lanka</w:t>
      </w:r>
      <w:r>
        <w:t>, 2021, www.cbsl.gov.lk/en/rates-and-indicators/exchange-rates.</w:t>
      </w:r>
    </w:p>
    <w:p w:rsidR="00FE7FB2" w:rsidRDefault="00050E00">
      <w:pPr>
        <w:ind w:left="705" w:right="15" w:hanging="720"/>
      </w:pPr>
      <w:r>
        <w:t xml:space="preserve">CIA. “Sri Lanka - the World </w:t>
      </w:r>
      <w:proofErr w:type="spellStart"/>
      <w:r>
        <w:t>Factbook</w:t>
      </w:r>
      <w:proofErr w:type="spellEnd"/>
      <w:r>
        <w:t xml:space="preserve">.” </w:t>
      </w:r>
      <w:r>
        <w:rPr>
          <w:i/>
        </w:rPr>
        <w:t>CIA</w:t>
      </w:r>
      <w:r>
        <w:t>, 2021, www.cia.gov/the-world-factbook/countries/sri-lanka.</w:t>
      </w:r>
    </w:p>
    <w:p w:rsidR="00FE7FB2" w:rsidRDefault="00050E00">
      <w:pPr>
        <w:ind w:left="705" w:right="15" w:hanging="720"/>
      </w:pPr>
      <w:r>
        <w:t xml:space="preserve">Cultural Atlas. “Sri Lankan Culture - Etiquette.” </w:t>
      </w:r>
      <w:r>
        <w:rPr>
          <w:i/>
        </w:rPr>
        <w:t>Cultural Atlas</w:t>
      </w:r>
      <w:r>
        <w:t>, 2021, culturalatlas.sbs.com.au/sri-lankan-culture/sri-lankan-culture-etiquette.</w:t>
      </w:r>
    </w:p>
    <w:p w:rsidR="00FE7FB2" w:rsidRDefault="00050E00">
      <w:pPr>
        <w:ind w:left="705" w:right="15" w:hanging="720"/>
      </w:pPr>
      <w:r>
        <w:t>Department of Commerce. "SAARC Preferential Trading Arrangement (SAPTA)." Embassy of Sri Lanka- Paris, N.D., h</w:t>
      </w:r>
      <w:r>
        <w:t>ttps://www.srilankaembassy.fr/en/page/139-saarc-preferential-trading-arrangement-sapta</w:t>
      </w:r>
    </w:p>
    <w:p w:rsidR="00FE7FB2" w:rsidRDefault="00050E00">
      <w:pPr>
        <w:spacing w:after="252" w:line="259" w:lineRule="auto"/>
        <w:ind w:left="730" w:right="15"/>
      </w:pPr>
      <w:r>
        <w:t>, Accessed 22 April 2021.</w:t>
      </w:r>
    </w:p>
    <w:p w:rsidR="00FE7FB2" w:rsidRDefault="00050E00">
      <w:pPr>
        <w:ind w:left="705" w:right="15" w:hanging="720"/>
      </w:pPr>
      <w:r>
        <w:t xml:space="preserve">Every Culture. “Culture of Sri Lanka - History, People, Traditions, Women, Beliefs, Food, Customs, Family, Social.” </w:t>
      </w:r>
      <w:r>
        <w:rPr>
          <w:i/>
        </w:rPr>
        <w:t>Every Culture</w:t>
      </w:r>
      <w:r>
        <w:t>, 2021, www.ev</w:t>
      </w:r>
      <w:r>
        <w:t>eryculture.com/Sa-Th/Sri-Lanka.html.</w:t>
      </w:r>
    </w:p>
    <w:p w:rsidR="00FE7FB2" w:rsidRDefault="00050E00">
      <w:pPr>
        <w:ind w:left="705" w:right="15" w:hanging="720"/>
      </w:pPr>
      <w:r>
        <w:t>Hofstede Insights. “Country Comparison.” Hofstede Insights, August 12, 2020, https://www.hofstede-insights.com/country-comparison/sri-lanka,the-usa/</w:t>
      </w:r>
    </w:p>
    <w:p w:rsidR="00FE7FB2" w:rsidRDefault="00050E00">
      <w:pPr>
        <w:ind w:left="705" w:right="15" w:hanging="720"/>
      </w:pPr>
      <w:r>
        <w:t>MF Asia. "South Asian Association for Regional Cooperation (SAARC)." M</w:t>
      </w:r>
      <w:r>
        <w:t>igrant Forum in Asia, 13 March 2015, https://mfasia.org/mfa_programs/advocacy/south-asian-association-for-regional-cooperati on/#:~:text=SAARC%20aims%20to%20promote%20economic,improve%20their%20qu ality%20of%20 life, Accessed 23 April 2021.</w:t>
      </w:r>
    </w:p>
    <w:p w:rsidR="00FE7FB2" w:rsidRDefault="00050E00">
      <w:pPr>
        <w:ind w:left="705" w:right="15" w:hanging="720"/>
      </w:pPr>
      <w:r>
        <w:lastRenderedPageBreak/>
        <w:t xml:space="preserve">Sri Lanka EDB. </w:t>
      </w:r>
      <w:r>
        <w:t>"INDO-SRI LANKA FREE TRADE AGREEMENT (ISFTA)</w:t>
      </w:r>
      <w:proofErr w:type="gramStart"/>
      <w:r>
        <w:t>. "</w:t>
      </w:r>
      <w:proofErr w:type="gramEnd"/>
      <w:r>
        <w:t xml:space="preserve"> Sri Lanka Export Development Board, 1 April 2014, https://www.srilankabusiness.com/pdf/indosrilankaedbfinal.pdf, Accessed 23 April 2021.</w:t>
      </w:r>
    </w:p>
    <w:p w:rsidR="00FE7FB2" w:rsidRDefault="00050E00">
      <w:pPr>
        <w:spacing w:after="258" w:line="259" w:lineRule="auto"/>
        <w:ind w:left="-5" w:right="15"/>
      </w:pPr>
      <w:r>
        <w:t xml:space="preserve">Thomas Reuters Practical Law. “Thomson Reuters Portal (Beta) </w:t>
      </w:r>
      <w:proofErr w:type="spellStart"/>
      <w:r>
        <w:t>Signon</w:t>
      </w:r>
      <w:proofErr w:type="spellEnd"/>
      <w:r>
        <w:t xml:space="preserve">.” </w:t>
      </w:r>
      <w:r>
        <w:rPr>
          <w:i/>
        </w:rPr>
        <w:t>Thomas Reuters</w:t>
      </w:r>
    </w:p>
    <w:p w:rsidR="00FE7FB2" w:rsidRDefault="00050E00">
      <w:pPr>
        <w:spacing w:after="281" w:line="259" w:lineRule="auto"/>
        <w:ind w:left="730" w:right="15"/>
      </w:pPr>
      <w:r>
        <w:rPr>
          <w:i/>
        </w:rPr>
        <w:t>Practical Law</w:t>
      </w:r>
      <w:r>
        <w:t>, 2021, https://rb.gy/pn9ttf</w:t>
      </w:r>
    </w:p>
    <w:p w:rsidR="00FE7FB2" w:rsidRDefault="00050E00">
      <w:pPr>
        <w:ind w:left="730" w:right="15"/>
      </w:pPr>
      <w:r>
        <w:t xml:space="preserve">U.S. Department of State. “Sri Lanka.” </w:t>
      </w:r>
      <w:r>
        <w:rPr>
          <w:i/>
        </w:rPr>
        <w:t>United States Department of State</w:t>
      </w:r>
      <w:r>
        <w:t>, 28 May 2021, www.state.gov/countries-areas/sri-lanka.</w:t>
      </w:r>
    </w:p>
    <w:p w:rsidR="00FE7FB2" w:rsidRDefault="00050E00">
      <w:pPr>
        <w:spacing w:after="287" w:line="259" w:lineRule="auto"/>
        <w:ind w:left="-5" w:right="15"/>
      </w:pPr>
      <w:r>
        <w:t xml:space="preserve">World Bank. “Sri Lanka.” </w:t>
      </w:r>
      <w:r>
        <w:rPr>
          <w:i/>
        </w:rPr>
        <w:t>World Bank</w:t>
      </w:r>
      <w:r>
        <w:t>, 2021, www.worldbank.org/en/country</w:t>
      </w:r>
      <w:r>
        <w:t>/srilanka.</w:t>
      </w:r>
    </w:p>
    <w:p w:rsidR="00FE7FB2" w:rsidRDefault="00050E00">
      <w:pPr>
        <w:ind w:left="705" w:right="15" w:hanging="720"/>
      </w:pPr>
      <w:r>
        <w:t xml:space="preserve">World Travel Guide. “Sri Lanka.” </w:t>
      </w:r>
      <w:r>
        <w:rPr>
          <w:i/>
        </w:rPr>
        <w:t>World Travel Guide</w:t>
      </w:r>
      <w:r>
        <w:t>, 26 May 2019, www.worldtravelguide.net/guides/asia/sri-lanka/business-communications.</w:t>
      </w:r>
    </w:p>
    <w:sectPr w:rsidR="00FE7FB2">
      <w:pgSz w:w="12240" w:h="15840"/>
      <w:pgMar w:top="1470" w:right="1448" w:bottom="1579"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E0F27BA"/>
    <w:multiLevelType w:val="hybridMultilevel"/>
    <w:tmpl w:val="8EE682C4"/>
    <w:lvl w:ilvl="0" w:tplc="2B441574">
      <w:start w:val="1"/>
      <w:numFmt w:val="bullet"/>
      <w:lvlText w:val="●"/>
      <w:lvlJc w:val="left"/>
      <w:pPr>
        <w:ind w:left="705"/>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5B60DBDC">
      <w:start w:val="1"/>
      <w:numFmt w:val="bullet"/>
      <w:lvlText w:val="o"/>
      <w:lvlJc w:val="left"/>
      <w:pPr>
        <w:ind w:left="14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18DC2FD4">
      <w:start w:val="1"/>
      <w:numFmt w:val="bullet"/>
      <w:lvlText w:val="▪"/>
      <w:lvlJc w:val="left"/>
      <w:pPr>
        <w:ind w:left="21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218070DE">
      <w:start w:val="1"/>
      <w:numFmt w:val="bullet"/>
      <w:lvlText w:val="•"/>
      <w:lvlJc w:val="left"/>
      <w:pPr>
        <w:ind w:left="28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86CE1EC6">
      <w:start w:val="1"/>
      <w:numFmt w:val="bullet"/>
      <w:lvlText w:val="o"/>
      <w:lvlJc w:val="left"/>
      <w:pPr>
        <w:ind w:left="36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1636877E">
      <w:start w:val="1"/>
      <w:numFmt w:val="bullet"/>
      <w:lvlText w:val="▪"/>
      <w:lvlJc w:val="left"/>
      <w:pPr>
        <w:ind w:left="43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64B299E0">
      <w:start w:val="1"/>
      <w:numFmt w:val="bullet"/>
      <w:lvlText w:val="•"/>
      <w:lvlJc w:val="left"/>
      <w:pPr>
        <w:ind w:left="50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BC324BAC">
      <w:start w:val="1"/>
      <w:numFmt w:val="bullet"/>
      <w:lvlText w:val="o"/>
      <w:lvlJc w:val="left"/>
      <w:pPr>
        <w:ind w:left="57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9392AA62">
      <w:start w:val="1"/>
      <w:numFmt w:val="bullet"/>
      <w:lvlText w:val="▪"/>
      <w:lvlJc w:val="left"/>
      <w:pPr>
        <w:ind w:left="64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7FB2"/>
    <w:rsid w:val="00050E00"/>
    <w:rsid w:val="00FE7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AF6862-37CC-460A-9AC5-FE8BD13FC7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484" w:lineRule="auto"/>
      <w:ind w:left="10"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252"/>
      <w:ind w:left="10" w:hanging="10"/>
      <w:outlineLvl w:val="0"/>
    </w:pPr>
    <w:rPr>
      <w:rFonts w:ascii="Times New Roman" w:eastAsia="Times New Roman" w:hAnsi="Times New Roman" w:cs="Times New Roman"/>
      <w:b/>
      <w: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2187</Words>
  <Characters>12466</Characters>
  <Application>Microsoft Office Word</Application>
  <DocSecurity>0</DocSecurity>
  <Lines>103</Lines>
  <Paragraphs>29</Paragraphs>
  <ScaleCrop>false</ScaleCrop>
  <Company/>
  <LinksUpToDate>false</LinksUpToDate>
  <CharactersWithSpaces>14624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Country-Paper-on-Sri-Lanka-.edited (1)</dc:title>
  <dc:subject/>
  <dc:creator>Microsoft account</dc:creator>
  <cp:keywords/>
  <cp:lastModifiedBy>Microsoft account</cp:lastModifiedBy>
  <cp:revision>2</cp:revision>
  <dcterms:created xsi:type="dcterms:W3CDTF">2022-08-16T08:32:00Z</dcterms:created>
  <dcterms:modified xsi:type="dcterms:W3CDTF">2022-08-16T08:32:00Z</dcterms:modified>
</cp:coreProperties>
</file>