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1058" w:rsidRDefault="005C35EF">
      <w:pPr>
        <w:spacing w:after="806" w:line="259" w:lineRule="auto"/>
        <w:ind w:left="510" w:right="-984" w:firstLine="0"/>
      </w:pPr>
      <w:r>
        <w:rPr>
          <w:rFonts w:ascii="Arial" w:eastAsia="Arial" w:hAnsi="Arial" w:cs="Arial"/>
        </w:rPr>
        <w:t xml:space="preserve"> </w:t>
      </w:r>
    </w:p>
    <w:p w:rsidR="006C1058" w:rsidRDefault="005C35EF">
      <w:pPr>
        <w:spacing w:after="201" w:line="259" w:lineRule="auto"/>
        <w:ind w:left="1380"/>
      </w:pPr>
      <w:bookmarkStart w:id="0" w:name="_GoBack"/>
      <w:r>
        <w:rPr>
          <w:color w:val="2D3B45"/>
        </w:rPr>
        <w:t>Acct 201 assignment</w:t>
      </w:r>
    </w:p>
    <w:bookmarkEnd w:id="0"/>
    <w:p w:rsidR="006C1058" w:rsidRDefault="005C35EF">
      <w:pPr>
        <w:numPr>
          <w:ilvl w:val="0"/>
          <w:numId w:val="1"/>
        </w:numPr>
        <w:spacing w:after="200" w:line="260" w:lineRule="auto"/>
        <w:ind w:hanging="240"/>
      </w:pPr>
      <w:r>
        <w:rPr>
          <w:b/>
        </w:rPr>
        <w:t>List the seven broad principles of internal control.</w:t>
      </w:r>
    </w:p>
    <w:p w:rsidR="006C1058" w:rsidRDefault="005C35EF">
      <w:pPr>
        <w:ind w:left="1380"/>
      </w:pPr>
      <w:r>
        <w:t>The seven broad principles of internal control are establish responsibilities, maintain adequate records, insure assets and bond key employees, separate recordkeeping from custody of assets, divide responsibility for related transactions, apply technologic</w:t>
      </w:r>
      <w:r>
        <w:t>al controls, and perform regular and independent reviews.</w:t>
      </w:r>
    </w:p>
    <w:p w:rsidR="006C1058" w:rsidRDefault="005C35EF">
      <w:pPr>
        <w:numPr>
          <w:ilvl w:val="0"/>
          <w:numId w:val="1"/>
        </w:numPr>
        <w:spacing w:after="200" w:line="260" w:lineRule="auto"/>
        <w:ind w:hanging="240"/>
      </w:pPr>
      <w:r>
        <w:rPr>
          <w:b/>
        </w:rPr>
        <w:t>Internal control procedures are important in every business, but at what stage in the development of a business do they become especially critical?</w:t>
      </w:r>
    </w:p>
    <w:p w:rsidR="006C1058" w:rsidRDefault="005C35EF">
      <w:pPr>
        <w:ind w:left="1380"/>
      </w:pPr>
      <w:r>
        <w:t>Internal control procedures become especially crit</w:t>
      </w:r>
      <w:r>
        <w:t>ical when the manager of a business can no longer control the business through personal supervision and direct participation.</w:t>
      </w:r>
    </w:p>
    <w:p w:rsidR="006C1058" w:rsidRDefault="005C35EF">
      <w:pPr>
        <w:numPr>
          <w:ilvl w:val="0"/>
          <w:numId w:val="1"/>
        </w:numPr>
        <w:spacing w:after="200" w:line="260" w:lineRule="auto"/>
        <w:ind w:hanging="240"/>
      </w:pPr>
      <w:r>
        <w:rPr>
          <w:b/>
        </w:rPr>
        <w:t xml:space="preserve">Why should responsibility for related transactions be divided among different departments or individuals? </w:t>
      </w:r>
    </w:p>
    <w:p w:rsidR="006C1058" w:rsidRDefault="005C35EF">
      <w:pPr>
        <w:spacing w:after="712"/>
        <w:ind w:left="1380"/>
      </w:pPr>
      <w:r>
        <w:t>To ensure that the work</w:t>
      </w:r>
      <w:r>
        <w:t xml:space="preserve"> of one individual acts as check on the other.</w:t>
      </w:r>
    </w:p>
    <w:p w:rsidR="006C1058" w:rsidRDefault="005C35EF">
      <w:pPr>
        <w:numPr>
          <w:ilvl w:val="0"/>
          <w:numId w:val="1"/>
        </w:numPr>
        <w:spacing w:after="200" w:line="260" w:lineRule="auto"/>
        <w:ind w:hanging="240"/>
      </w:pPr>
      <w:r>
        <w:rPr>
          <w:b/>
        </w:rPr>
        <w:t xml:space="preserve">Why should the person who keeps the records of an asset not be the person responsible </w:t>
      </w:r>
      <w:proofErr w:type="gramStart"/>
      <w:r>
        <w:rPr>
          <w:b/>
        </w:rPr>
        <w:t>for</w:t>
      </w:r>
      <w:proofErr w:type="gramEnd"/>
      <w:r>
        <w:rPr>
          <w:b/>
        </w:rPr>
        <w:t xml:space="preserve"> its custody? </w:t>
      </w:r>
    </w:p>
    <w:p w:rsidR="006C1058" w:rsidRDefault="005C35EF">
      <w:pPr>
        <w:spacing w:after="711"/>
        <w:ind w:left="1380"/>
      </w:pPr>
      <w:r>
        <w:t>Separate record keeping principle reduces the risk of theft of an asset because the person with control o</w:t>
      </w:r>
      <w:r>
        <w:t>ver assets knows that another person keep its records.</w:t>
      </w:r>
    </w:p>
    <w:p w:rsidR="006C1058" w:rsidRDefault="005C35EF">
      <w:pPr>
        <w:numPr>
          <w:ilvl w:val="0"/>
          <w:numId w:val="1"/>
        </w:numPr>
        <w:spacing w:after="200" w:line="260" w:lineRule="auto"/>
        <w:ind w:hanging="240"/>
      </w:pPr>
      <w:r>
        <w:rPr>
          <w:b/>
        </w:rPr>
        <w:t xml:space="preserve">When a store purchases merchandise, why are individual departments not allowed to directly deal with suppliers? </w:t>
      </w:r>
    </w:p>
    <w:p w:rsidR="006C1058" w:rsidRDefault="005C35EF">
      <w:pPr>
        <w:spacing w:after="1099"/>
        <w:ind w:left="1380"/>
      </w:pPr>
      <w:r>
        <w:t xml:space="preserve">If individual departments were permitted to deal directly with suppliers, the amount of </w:t>
      </w:r>
      <w:r>
        <w:t>merchandise purchased and the resulting liabilities would not be well controlled. Having individual departments place orders through a purchasing department helps control the amounts purchased and the resulting liabilities.</w:t>
      </w:r>
    </w:p>
    <w:p w:rsidR="006C1058" w:rsidRDefault="006C1058">
      <w:pPr>
        <w:spacing w:after="3"/>
        <w:ind w:left="562"/>
      </w:pPr>
    </w:p>
    <w:p w:rsidR="006C1058" w:rsidRDefault="005C35EF">
      <w:pPr>
        <w:numPr>
          <w:ilvl w:val="0"/>
          <w:numId w:val="1"/>
        </w:numPr>
        <w:spacing w:after="200" w:line="260" w:lineRule="auto"/>
        <w:ind w:hanging="240"/>
      </w:pPr>
      <w:r>
        <w:rPr>
          <w:b/>
        </w:rPr>
        <w:t>What are the limitations of int</w:t>
      </w:r>
      <w:r>
        <w:rPr>
          <w:b/>
        </w:rPr>
        <w:t>ernal controls?</w:t>
      </w:r>
    </w:p>
    <w:p w:rsidR="006C1058" w:rsidRDefault="005C35EF">
      <w:pPr>
        <w:ind w:left="1380"/>
      </w:pPr>
      <w:r>
        <w:t>The limitations of internal control are human element, with human error and human fraud being the two reasons for human element, and the cost-benefit principle.</w:t>
      </w:r>
    </w:p>
    <w:p w:rsidR="006C1058" w:rsidRDefault="005C35EF">
      <w:pPr>
        <w:numPr>
          <w:ilvl w:val="0"/>
          <w:numId w:val="1"/>
        </w:numPr>
        <w:spacing w:after="200" w:line="260" w:lineRule="auto"/>
        <w:ind w:hanging="240"/>
      </w:pPr>
      <w:r>
        <w:rPr>
          <w:b/>
        </w:rPr>
        <w:t xml:space="preserve">Which of the following assets is most liquid? Which is least liquid? Inventory, building, accounts receivable, or cash. </w:t>
      </w:r>
    </w:p>
    <w:p w:rsidR="006C1058" w:rsidRDefault="005C35EF">
      <w:pPr>
        <w:ind w:left="1380"/>
      </w:pPr>
      <w:r>
        <w:lastRenderedPageBreak/>
        <w:t>In the order from most liquid to the least liquid are cash, accounts receivable, inventory, and building.</w:t>
      </w:r>
    </w:p>
    <w:p w:rsidR="006C1058" w:rsidRDefault="005C35EF">
      <w:pPr>
        <w:numPr>
          <w:ilvl w:val="0"/>
          <w:numId w:val="1"/>
        </w:numPr>
        <w:spacing w:after="200" w:line="260" w:lineRule="auto"/>
        <w:ind w:hanging="240"/>
      </w:pPr>
      <w:r>
        <w:rPr>
          <w:b/>
        </w:rPr>
        <w:t>What is a petty cash receipt?</w:t>
      </w:r>
      <w:r>
        <w:rPr>
          <w:b/>
        </w:rPr>
        <w:t xml:space="preserve"> Who should sign it? </w:t>
      </w:r>
    </w:p>
    <w:p w:rsidR="006C1058" w:rsidRDefault="005C35EF">
      <w:pPr>
        <w:ind w:left="1380"/>
      </w:pPr>
      <w:r>
        <w:t>A petty cash receipt is a ticket that shows the sum of all receipts plus the remaining cash equals the total fund amount. The person receiving the payment should sign the petty cash receipt.</w:t>
      </w:r>
    </w:p>
    <w:p w:rsidR="006C1058" w:rsidRDefault="005C35EF">
      <w:pPr>
        <w:numPr>
          <w:ilvl w:val="0"/>
          <w:numId w:val="1"/>
        </w:numPr>
        <w:spacing w:after="200" w:line="260" w:lineRule="auto"/>
        <w:ind w:hanging="240"/>
      </w:pPr>
      <w:r>
        <w:rPr>
          <w:b/>
        </w:rPr>
        <w:t>Why should cash receipts be deposited on th</w:t>
      </w:r>
      <w:r>
        <w:rPr>
          <w:b/>
        </w:rPr>
        <w:t>e day of receipt?</w:t>
      </w:r>
    </w:p>
    <w:p w:rsidR="006C1058" w:rsidRDefault="005C35EF">
      <w:pPr>
        <w:spacing w:after="7653"/>
        <w:ind w:left="1380"/>
      </w:pPr>
      <w:r>
        <w:t xml:space="preserve">Depositing all receipts on the day of receipt creates an independent record of the amount of cash received and helps prevent an employee from having personal use of the money for a period of time before depositing it. </w:t>
      </w:r>
    </w:p>
    <w:p w:rsidR="006C1058" w:rsidRDefault="005C35EF">
      <w:pPr>
        <w:spacing w:after="0" w:line="259" w:lineRule="auto"/>
        <w:ind w:left="0" w:firstLine="0"/>
      </w:pPr>
      <w:hyperlink r:id="rId5">
        <w:r>
          <w:rPr>
            <w:rFonts w:ascii="Arial" w:eastAsia="Arial" w:hAnsi="Arial" w:cs="Arial"/>
            <w:sz w:val="2"/>
          </w:rPr>
          <w:t>Powered by TCPDF (www.tcpdf.org)</w:t>
        </w:r>
      </w:hyperlink>
    </w:p>
    <w:sectPr w:rsidR="006C1058">
      <w:pgSz w:w="12240" w:h="15840"/>
      <w:pgMar w:top="387" w:right="1551" w:bottom="20" w:left="5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3B57328"/>
    <w:multiLevelType w:val="hybridMultilevel"/>
    <w:tmpl w:val="09B81402"/>
    <w:lvl w:ilvl="0" w:tplc="02F00514">
      <w:start w:val="1"/>
      <w:numFmt w:val="decimal"/>
      <w:lvlText w:val="%1."/>
      <w:lvlJc w:val="left"/>
      <w:pPr>
        <w:ind w:left="161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1A4C1AA0">
      <w:start w:val="1"/>
      <w:numFmt w:val="lowerLetter"/>
      <w:lvlText w:val="%2"/>
      <w:lvlJc w:val="left"/>
      <w:pPr>
        <w:ind w:left="215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B0461DD8">
      <w:start w:val="1"/>
      <w:numFmt w:val="lowerRoman"/>
      <w:lvlText w:val="%3"/>
      <w:lvlJc w:val="left"/>
      <w:pPr>
        <w:ind w:left="287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65F6F730">
      <w:start w:val="1"/>
      <w:numFmt w:val="decimal"/>
      <w:lvlText w:val="%4"/>
      <w:lvlJc w:val="left"/>
      <w:pPr>
        <w:ind w:left="359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711CE342">
      <w:start w:val="1"/>
      <w:numFmt w:val="lowerLetter"/>
      <w:lvlText w:val="%5"/>
      <w:lvlJc w:val="left"/>
      <w:pPr>
        <w:ind w:left="431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EB8037F4">
      <w:start w:val="1"/>
      <w:numFmt w:val="lowerRoman"/>
      <w:lvlText w:val="%6"/>
      <w:lvlJc w:val="left"/>
      <w:pPr>
        <w:ind w:left="503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E45A007E">
      <w:start w:val="1"/>
      <w:numFmt w:val="decimal"/>
      <w:lvlText w:val="%7"/>
      <w:lvlJc w:val="left"/>
      <w:pPr>
        <w:ind w:left="575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2872FCAC">
      <w:start w:val="1"/>
      <w:numFmt w:val="lowerLetter"/>
      <w:lvlText w:val="%8"/>
      <w:lvlJc w:val="left"/>
      <w:pPr>
        <w:ind w:left="647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16948C8E">
      <w:start w:val="1"/>
      <w:numFmt w:val="lowerRoman"/>
      <w:lvlText w:val="%9"/>
      <w:lvlJc w:val="left"/>
      <w:pPr>
        <w:ind w:left="719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1058"/>
    <w:rsid w:val="005C35EF"/>
    <w:rsid w:val="006C10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D9FB0CD-AC1D-45F5-9913-9519A23980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95" w:line="265" w:lineRule="auto"/>
      <w:ind w:left="1395"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tcpdf.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389</Words>
  <Characters>2221</Characters>
  <Application>Microsoft Office Word</Application>
  <DocSecurity>0</DocSecurity>
  <Lines>18</Lines>
  <Paragraphs>5</Paragraphs>
  <ScaleCrop>false</ScaleCrop>
  <Company/>
  <LinksUpToDate>false</LinksUpToDate>
  <CharactersWithSpaces>2605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100000845185606,Uploader: 100000765918507,CHDL-UGC-Meta</cp:keywords>
  <cp:lastModifiedBy>Microsoft account</cp:lastModifiedBy>
  <cp:revision>2</cp:revision>
  <dcterms:created xsi:type="dcterms:W3CDTF">2022-04-11T06:13:00Z</dcterms:created>
  <dcterms:modified xsi:type="dcterms:W3CDTF">2022-04-11T06:13:00Z</dcterms:modified>
</cp:coreProperties>
</file>