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F9A15" w14:textId="69D4A11F" w:rsidR="004F0146" w:rsidRPr="009466D0" w:rsidRDefault="003366D9" w:rsidP="000853F9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30"/>
          <w:szCs w:val="30"/>
        </w:rPr>
      </w:pPr>
      <w:r w:rsidRPr="009466D0">
        <w:rPr>
          <w:rFonts w:cstheme="minorHAnsi"/>
          <w:b/>
          <w:color w:val="000000" w:themeColor="text1"/>
          <w:sz w:val="30"/>
          <w:szCs w:val="30"/>
          <w:u w:val="single"/>
        </w:rPr>
        <w:t>FDP Sample Letter of Intent Frequently Asked Questions</w:t>
      </w:r>
    </w:p>
    <w:p w14:paraId="20D57A52" w14:textId="77777777" w:rsidR="00DB220E" w:rsidRPr="009466D0" w:rsidRDefault="00DB220E" w:rsidP="000853F9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30"/>
          <w:szCs w:val="30"/>
        </w:rPr>
      </w:pPr>
    </w:p>
    <w:p w14:paraId="67971BF3" w14:textId="558F2E92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Q1. Why is a Letter of Intent (LOI) needed?</w:t>
      </w:r>
    </w:p>
    <w:p w14:paraId="2B183117" w14:textId="3D330F0F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A1. Some institutions and program solic</w:t>
      </w:r>
      <w:r w:rsidR="00DB220E" w:rsidRPr="00680715">
        <w:rPr>
          <w:rFonts w:cstheme="minorHAnsi"/>
          <w:color w:val="000000" w:themeColor="text1"/>
        </w:rPr>
        <w:t xml:space="preserve">itations require or request </w:t>
      </w:r>
      <w:r w:rsidRPr="00680715">
        <w:rPr>
          <w:rFonts w:cstheme="minorHAnsi"/>
          <w:color w:val="000000" w:themeColor="text1"/>
        </w:rPr>
        <w:t>submission of a letter of intent at the time of a proposal.</w:t>
      </w:r>
      <w:r w:rsidR="00C94B87" w:rsidRPr="00680715">
        <w:rPr>
          <w:rFonts w:cstheme="minorHAnsi"/>
          <w:color w:val="000000" w:themeColor="text1"/>
        </w:rPr>
        <w:t xml:space="preserve"> It is not required by all entities or for all proposals.</w:t>
      </w:r>
    </w:p>
    <w:p w14:paraId="5A2003D7" w14:textId="77777777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194029B2" w14:textId="77777777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Q2. What is an LOI?</w:t>
      </w:r>
    </w:p>
    <w:p w14:paraId="1CBD7FCA" w14:textId="2BCBF58E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A2. It assures the Pass</w:t>
      </w:r>
      <w:r w:rsidR="008C0D17" w:rsidRPr="00680715">
        <w:rPr>
          <w:rFonts w:cstheme="minorHAnsi"/>
          <w:color w:val="000000" w:themeColor="text1"/>
        </w:rPr>
        <w:t>-</w:t>
      </w:r>
      <w:r w:rsidRPr="00680715">
        <w:rPr>
          <w:rFonts w:cstheme="minorHAnsi"/>
          <w:color w:val="000000" w:themeColor="text1"/>
        </w:rPr>
        <w:t>Through Entity (PTE) that the appropriate programmatic and administrative personnel are informed of the potential subagreement</w:t>
      </w:r>
      <w:r w:rsidR="000853F9" w:rsidRPr="00680715">
        <w:rPr>
          <w:rFonts w:cstheme="minorHAnsi"/>
          <w:color w:val="000000" w:themeColor="text1"/>
        </w:rPr>
        <w:t xml:space="preserve"> and provides an institutional signature</w:t>
      </w:r>
      <w:r w:rsidRPr="00680715">
        <w:rPr>
          <w:rFonts w:cstheme="minorHAnsi"/>
          <w:color w:val="000000" w:themeColor="text1"/>
        </w:rPr>
        <w:t>.</w:t>
      </w:r>
      <w:r w:rsidR="000853F9" w:rsidRPr="00680715">
        <w:rPr>
          <w:rFonts w:cstheme="minorHAnsi"/>
          <w:color w:val="000000" w:themeColor="text1"/>
        </w:rPr>
        <w:t xml:space="preserve"> It also provides basic information such as contact info.</w:t>
      </w:r>
      <w:r w:rsidRPr="00680715">
        <w:rPr>
          <w:rFonts w:cstheme="minorHAnsi"/>
          <w:color w:val="000000" w:themeColor="text1"/>
        </w:rPr>
        <w:t xml:space="preserve"> An</w:t>
      </w:r>
      <w:r w:rsidR="00493196" w:rsidRPr="00680715">
        <w:rPr>
          <w:rFonts w:cstheme="minorHAnsi"/>
          <w:color w:val="000000" w:themeColor="text1"/>
        </w:rPr>
        <w:t xml:space="preserve"> </w:t>
      </w:r>
      <w:r w:rsidRPr="00680715">
        <w:rPr>
          <w:rFonts w:cstheme="minorHAnsi"/>
          <w:color w:val="000000" w:themeColor="text1"/>
        </w:rPr>
        <w:t>LOI is not a legal binding document.</w:t>
      </w:r>
    </w:p>
    <w:p w14:paraId="2CDC3A5B" w14:textId="77777777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17B783F6" w14:textId="77777777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Q3. What information is in an LOI?</w:t>
      </w:r>
    </w:p>
    <w:p w14:paraId="6FB68E77" w14:textId="1F1C9791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 xml:space="preserve">A3. An LOI usually contains the administrative contact information, both the PTE and Subrecipient Principal Investigator’s (PI’s) </w:t>
      </w:r>
      <w:r w:rsidR="00B34484" w:rsidRPr="00680715">
        <w:rPr>
          <w:rFonts w:cstheme="minorHAnsi"/>
          <w:color w:val="000000" w:themeColor="text1"/>
        </w:rPr>
        <w:t>n</w:t>
      </w:r>
      <w:r w:rsidRPr="00680715">
        <w:rPr>
          <w:rFonts w:cstheme="minorHAnsi"/>
          <w:color w:val="000000" w:themeColor="text1"/>
        </w:rPr>
        <w:t>ames, a</w:t>
      </w:r>
      <w:r w:rsidR="00447B4C">
        <w:rPr>
          <w:rFonts w:cstheme="minorHAnsi"/>
          <w:color w:val="000000" w:themeColor="text1"/>
        </w:rPr>
        <w:t xml:space="preserve"> </w:t>
      </w:r>
      <w:r w:rsidRPr="00680715">
        <w:rPr>
          <w:rFonts w:cstheme="minorHAnsi"/>
          <w:color w:val="000000" w:themeColor="text1"/>
        </w:rPr>
        <w:t>proposed title, name of the Prime Sponsor, period of performance and requested amount. An LOI will include a statement that the Office of Sponsored Programs</w:t>
      </w:r>
      <w:r w:rsidR="008C0D17" w:rsidRPr="00680715">
        <w:rPr>
          <w:rFonts w:cstheme="minorHAnsi"/>
          <w:color w:val="000000" w:themeColor="text1"/>
        </w:rPr>
        <w:t>, or its equivalent,</w:t>
      </w:r>
      <w:r w:rsidRPr="00680715">
        <w:rPr>
          <w:rFonts w:cstheme="minorHAnsi"/>
          <w:color w:val="000000" w:themeColor="text1"/>
        </w:rPr>
        <w:t xml:space="preserve"> has the authority to administer grants and contracts awarded to faculty and staff</w:t>
      </w:r>
      <w:r w:rsidR="009134F8" w:rsidRPr="00680715">
        <w:rPr>
          <w:rFonts w:cstheme="minorHAnsi"/>
          <w:color w:val="000000" w:themeColor="text1"/>
        </w:rPr>
        <w:t xml:space="preserve"> </w:t>
      </w:r>
      <w:r w:rsidRPr="00680715">
        <w:rPr>
          <w:rFonts w:cstheme="minorHAnsi"/>
          <w:color w:val="000000" w:themeColor="text1"/>
        </w:rPr>
        <w:t>of the Subrecipient.</w:t>
      </w:r>
    </w:p>
    <w:p w14:paraId="4984697C" w14:textId="77777777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77CF966E" w14:textId="77777777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Q4. Who uses the LOI?</w:t>
      </w:r>
    </w:p>
    <w:p w14:paraId="4E3BB168" w14:textId="77777777" w:rsidR="00F50F43" w:rsidRPr="00680715" w:rsidRDefault="00E845AA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A4</w:t>
      </w:r>
      <w:r w:rsidR="004F0146" w:rsidRPr="00680715">
        <w:rPr>
          <w:rFonts w:cstheme="minorHAnsi"/>
          <w:color w:val="000000" w:themeColor="text1"/>
        </w:rPr>
        <w:t>. The FDP LOI is intended for internal use to represent institutional endorsement of the Subrecipient’s authorized official as it relates to the SOW and</w:t>
      </w:r>
      <w:r w:rsidRPr="00680715">
        <w:rPr>
          <w:rFonts w:cstheme="minorHAnsi"/>
          <w:color w:val="000000" w:themeColor="text1"/>
        </w:rPr>
        <w:t xml:space="preserve"> </w:t>
      </w:r>
      <w:r w:rsidR="004F0146" w:rsidRPr="00680715">
        <w:rPr>
          <w:rFonts w:cstheme="minorHAnsi"/>
          <w:color w:val="000000" w:themeColor="text1"/>
        </w:rPr>
        <w:t>budget proposed. The Subrecipient may include its let</w:t>
      </w:r>
      <w:r w:rsidRPr="00680715">
        <w:rPr>
          <w:rFonts w:cstheme="minorHAnsi"/>
          <w:color w:val="000000" w:themeColor="text1"/>
        </w:rPr>
        <w:t>terhead, but is not required. Some PTE</w:t>
      </w:r>
      <w:r w:rsidR="004F0146" w:rsidRPr="00680715">
        <w:rPr>
          <w:rFonts w:cstheme="minorHAnsi"/>
          <w:color w:val="000000" w:themeColor="text1"/>
        </w:rPr>
        <w:t>s may require the FDP LOI on</w:t>
      </w:r>
      <w:r w:rsidR="00F50F43" w:rsidRPr="00680715">
        <w:rPr>
          <w:rFonts w:cstheme="minorHAnsi"/>
          <w:color w:val="000000" w:themeColor="text1"/>
        </w:rPr>
        <w:t xml:space="preserve"> </w:t>
      </w:r>
      <w:r w:rsidR="004F0146" w:rsidRPr="00680715">
        <w:rPr>
          <w:rFonts w:cstheme="minorHAnsi"/>
          <w:color w:val="000000" w:themeColor="text1"/>
        </w:rPr>
        <w:t>letterhead.</w:t>
      </w:r>
    </w:p>
    <w:p w14:paraId="3B3E88C5" w14:textId="77777777" w:rsidR="00F50F43" w:rsidRPr="00680715" w:rsidRDefault="00F50F43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6C47DEDD" w14:textId="0909DB3F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Some program solicitations require or request submission of an LOI at the time, or in advance</w:t>
      </w:r>
      <w:r w:rsidR="008C0D17" w:rsidRPr="00680715">
        <w:rPr>
          <w:rFonts w:cstheme="minorHAnsi"/>
          <w:color w:val="000000" w:themeColor="text1"/>
        </w:rPr>
        <w:t>,</w:t>
      </w:r>
      <w:r w:rsidRPr="00680715">
        <w:rPr>
          <w:rFonts w:cstheme="minorHAnsi"/>
          <w:color w:val="000000" w:themeColor="text1"/>
        </w:rPr>
        <w:t xml:space="preserve"> of submission of a full proposal. The FDP LOI is not</w:t>
      </w:r>
      <w:r w:rsidR="00752F33">
        <w:rPr>
          <w:rFonts w:cstheme="minorHAnsi"/>
          <w:color w:val="000000" w:themeColor="text1"/>
        </w:rPr>
        <w:t xml:space="preserve"> </w:t>
      </w:r>
      <w:r w:rsidRPr="00680715">
        <w:rPr>
          <w:rFonts w:cstheme="minorHAnsi"/>
          <w:color w:val="000000" w:themeColor="text1"/>
        </w:rPr>
        <w:t>designed to meet agency spec</w:t>
      </w:r>
      <w:r w:rsidR="00BE1EB7" w:rsidRPr="00680715">
        <w:rPr>
          <w:rFonts w:cstheme="minorHAnsi"/>
          <w:color w:val="000000" w:themeColor="text1"/>
        </w:rPr>
        <w:t>ific proposal requirements;</w:t>
      </w:r>
      <w:r w:rsidR="00F50F43" w:rsidRPr="00680715">
        <w:rPr>
          <w:rFonts w:cstheme="minorHAnsi"/>
          <w:color w:val="000000" w:themeColor="text1"/>
        </w:rPr>
        <w:t xml:space="preserve"> however, </w:t>
      </w:r>
      <w:r w:rsidRPr="00680715">
        <w:rPr>
          <w:rFonts w:cstheme="minorHAnsi"/>
          <w:color w:val="000000" w:themeColor="text1"/>
        </w:rPr>
        <w:t xml:space="preserve">the PTE or Subrecipient may modify the </w:t>
      </w:r>
      <w:r w:rsidR="00457667" w:rsidRPr="00680715">
        <w:rPr>
          <w:rFonts w:cstheme="minorHAnsi"/>
          <w:color w:val="000000" w:themeColor="text1"/>
        </w:rPr>
        <w:t xml:space="preserve">FDP LOI to meet agency specific </w:t>
      </w:r>
      <w:r w:rsidRPr="00680715">
        <w:rPr>
          <w:rFonts w:cstheme="minorHAnsi"/>
          <w:color w:val="000000" w:themeColor="text1"/>
        </w:rPr>
        <w:t>requirements.</w:t>
      </w:r>
    </w:p>
    <w:p w14:paraId="1C3DBEDF" w14:textId="77777777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07D02AC9" w14:textId="77777777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Q5. Who should use the FDP LOI?</w:t>
      </w:r>
    </w:p>
    <w:p w14:paraId="7C8F3AD5" w14:textId="6EB3EDA0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A5.</w:t>
      </w:r>
      <w:r w:rsidR="00457667" w:rsidRPr="00680715">
        <w:rPr>
          <w:rFonts w:cstheme="minorHAnsi"/>
          <w:color w:val="000000" w:themeColor="text1"/>
        </w:rPr>
        <w:t xml:space="preserve"> The sample LOI is</w:t>
      </w:r>
      <w:r w:rsidRPr="00680715">
        <w:rPr>
          <w:rFonts w:cstheme="minorHAnsi"/>
          <w:color w:val="000000" w:themeColor="text1"/>
        </w:rPr>
        <w:t xml:space="preserve"> strongly recommended for use by </w:t>
      </w:r>
      <w:r w:rsidR="008C0D17" w:rsidRPr="00680715">
        <w:rPr>
          <w:rFonts w:cstheme="minorHAnsi"/>
        </w:rPr>
        <w:t xml:space="preserve">Expanded Clearinghouse </w:t>
      </w:r>
      <w:r w:rsidR="008C0D17" w:rsidRPr="00680715">
        <w:rPr>
          <w:rFonts w:cstheme="minorHAnsi"/>
        </w:rPr>
        <w:lastRenderedPageBreak/>
        <w:t xml:space="preserve">participants </w:t>
      </w:r>
      <w:r w:rsidR="00457667" w:rsidRPr="00680715">
        <w:rPr>
          <w:rFonts w:cstheme="minorHAnsi"/>
          <w:color w:val="000000" w:themeColor="text1"/>
        </w:rPr>
        <w:t>when an LOI is necessary</w:t>
      </w:r>
      <w:r w:rsidRPr="00680715">
        <w:rPr>
          <w:rFonts w:cstheme="minorHAnsi"/>
          <w:color w:val="000000" w:themeColor="text1"/>
        </w:rPr>
        <w:t xml:space="preserve">. </w:t>
      </w:r>
      <w:r w:rsidR="008C0D17" w:rsidRPr="00680715">
        <w:rPr>
          <w:rFonts w:cstheme="minorHAnsi"/>
          <w:color w:val="000000" w:themeColor="text1"/>
        </w:rPr>
        <w:t>Participants</w:t>
      </w:r>
      <w:r w:rsidRPr="00680715">
        <w:rPr>
          <w:rFonts w:cstheme="minorHAnsi"/>
          <w:color w:val="000000" w:themeColor="text1"/>
        </w:rPr>
        <w:t xml:space="preserve"> are asked to refrain from using their traditional</w:t>
      </w:r>
      <w:r w:rsidR="00457667" w:rsidRPr="00680715">
        <w:rPr>
          <w:rFonts w:cstheme="minorHAnsi"/>
          <w:color w:val="000000" w:themeColor="text1"/>
        </w:rPr>
        <w:t xml:space="preserve"> </w:t>
      </w:r>
      <w:r w:rsidRPr="00680715">
        <w:rPr>
          <w:rFonts w:cstheme="minorHAnsi"/>
          <w:color w:val="000000" w:themeColor="text1"/>
        </w:rPr>
        <w:t>LOI or commitment forms.</w:t>
      </w:r>
    </w:p>
    <w:p w14:paraId="1DD0EB14" w14:textId="77777777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72D70EBE" w14:textId="77777777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Q6. Why not use our own traditional LOI or commitment forms?</w:t>
      </w:r>
    </w:p>
    <w:p w14:paraId="6DBFBE37" w14:textId="07B00266" w:rsidR="004F0146" w:rsidRPr="00680715" w:rsidRDefault="004F0146" w:rsidP="000853F9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680715">
        <w:rPr>
          <w:rFonts w:cstheme="minorHAnsi"/>
          <w:color w:val="000000" w:themeColor="text1"/>
        </w:rPr>
        <w:t>A6. PTE</w:t>
      </w:r>
      <w:r w:rsidR="00BE1EB7" w:rsidRPr="00680715">
        <w:rPr>
          <w:rFonts w:cstheme="minorHAnsi"/>
          <w:color w:val="000000" w:themeColor="text1"/>
        </w:rPr>
        <w:t>s</w:t>
      </w:r>
      <w:r w:rsidRPr="00680715">
        <w:rPr>
          <w:rFonts w:cstheme="minorHAnsi"/>
          <w:color w:val="000000" w:themeColor="text1"/>
        </w:rPr>
        <w:t xml:space="preserve"> may instruct a Subrecipient to include additional information with the LOI</w:t>
      </w:r>
      <w:r w:rsidR="00BE1EB7" w:rsidRPr="00680715">
        <w:rPr>
          <w:rFonts w:cstheme="minorHAnsi"/>
          <w:color w:val="000000" w:themeColor="text1"/>
        </w:rPr>
        <w:t xml:space="preserve"> as required in a particular proposal</w:t>
      </w:r>
      <w:r w:rsidRPr="00680715">
        <w:rPr>
          <w:rFonts w:cstheme="minorHAnsi"/>
          <w:color w:val="000000" w:themeColor="text1"/>
        </w:rPr>
        <w:t xml:space="preserve">; however, the PTE </w:t>
      </w:r>
      <w:r w:rsidRPr="00680715">
        <w:rPr>
          <w:rFonts w:cstheme="minorHAnsi"/>
          <w:i/>
          <w:iCs/>
          <w:color w:val="000000" w:themeColor="text1"/>
        </w:rPr>
        <w:t>should not add</w:t>
      </w:r>
      <w:r w:rsidRPr="00680715">
        <w:rPr>
          <w:rFonts w:cstheme="minorHAnsi"/>
          <w:color w:val="000000" w:themeColor="text1"/>
        </w:rPr>
        <w:t xml:space="preserve"> or </w:t>
      </w:r>
      <w:r w:rsidRPr="00680715">
        <w:rPr>
          <w:rFonts w:cstheme="minorHAnsi"/>
          <w:i/>
          <w:iCs/>
          <w:color w:val="000000" w:themeColor="text1"/>
        </w:rPr>
        <w:t>require any information</w:t>
      </w:r>
      <w:r w:rsidRPr="00680715">
        <w:rPr>
          <w:rFonts w:cstheme="minorHAnsi"/>
          <w:color w:val="000000" w:themeColor="text1"/>
        </w:rPr>
        <w:t xml:space="preserve"> that is included in</w:t>
      </w:r>
      <w:r w:rsidR="00155ED0" w:rsidRPr="00680715">
        <w:rPr>
          <w:rFonts w:cstheme="minorHAnsi"/>
          <w:color w:val="000000" w:themeColor="text1"/>
        </w:rPr>
        <w:t xml:space="preserve"> </w:t>
      </w:r>
      <w:r w:rsidRPr="00680715">
        <w:rPr>
          <w:rFonts w:cstheme="minorHAnsi"/>
          <w:color w:val="000000" w:themeColor="text1"/>
        </w:rPr>
        <w:t xml:space="preserve">the Subrecipient’s </w:t>
      </w:r>
      <w:r w:rsidR="008C0D17" w:rsidRPr="00680715">
        <w:rPr>
          <w:rFonts w:cstheme="minorHAnsi"/>
        </w:rPr>
        <w:t>Expanded Clearinghouse profile</w:t>
      </w:r>
      <w:r w:rsidRPr="00680715">
        <w:rPr>
          <w:rFonts w:cstheme="minorHAnsi"/>
          <w:color w:val="000000" w:themeColor="text1"/>
        </w:rPr>
        <w:t>.</w:t>
      </w:r>
    </w:p>
    <w:sectPr w:rsidR="004F0146" w:rsidRPr="00680715" w:rsidSect="00967A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FAF2F" w14:textId="77777777" w:rsidR="00630570" w:rsidRDefault="00630570" w:rsidP="003366D9">
      <w:r>
        <w:separator/>
      </w:r>
    </w:p>
  </w:endnote>
  <w:endnote w:type="continuationSeparator" w:id="0">
    <w:p w14:paraId="42D4101E" w14:textId="77777777" w:rsidR="00630570" w:rsidRDefault="00630570" w:rsidP="0033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E04A8" w14:textId="77777777" w:rsidR="00630570" w:rsidRDefault="00630570" w:rsidP="003366D9">
      <w:r>
        <w:separator/>
      </w:r>
    </w:p>
  </w:footnote>
  <w:footnote w:type="continuationSeparator" w:id="0">
    <w:p w14:paraId="1843A258" w14:textId="77777777" w:rsidR="00630570" w:rsidRDefault="00630570" w:rsidP="0033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46"/>
    <w:rsid w:val="00030435"/>
    <w:rsid w:val="000853F9"/>
    <w:rsid w:val="000952DB"/>
    <w:rsid w:val="00155ED0"/>
    <w:rsid w:val="003119ED"/>
    <w:rsid w:val="003366D9"/>
    <w:rsid w:val="00447B4C"/>
    <w:rsid w:val="00457667"/>
    <w:rsid w:val="00493196"/>
    <w:rsid w:val="004E1EE2"/>
    <w:rsid w:val="004F0146"/>
    <w:rsid w:val="00514775"/>
    <w:rsid w:val="005324D0"/>
    <w:rsid w:val="00630570"/>
    <w:rsid w:val="00680715"/>
    <w:rsid w:val="00731BC1"/>
    <w:rsid w:val="00752F33"/>
    <w:rsid w:val="008C0D17"/>
    <w:rsid w:val="009134F8"/>
    <w:rsid w:val="009466D0"/>
    <w:rsid w:val="009A739A"/>
    <w:rsid w:val="00A675BD"/>
    <w:rsid w:val="00A93796"/>
    <w:rsid w:val="00AA5409"/>
    <w:rsid w:val="00AB231F"/>
    <w:rsid w:val="00B34484"/>
    <w:rsid w:val="00BE1EB7"/>
    <w:rsid w:val="00C94B87"/>
    <w:rsid w:val="00D10267"/>
    <w:rsid w:val="00DB220E"/>
    <w:rsid w:val="00E37965"/>
    <w:rsid w:val="00E54C72"/>
    <w:rsid w:val="00E845AA"/>
    <w:rsid w:val="00ED1ACC"/>
    <w:rsid w:val="00F5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842D"/>
  <w15:docId w15:val="{A2F0C071-9861-4258-9DB2-2B5E2BBF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04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4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4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4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3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6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6D9"/>
  </w:style>
  <w:style w:type="paragraph" w:styleId="Footer">
    <w:name w:val="footer"/>
    <w:basedOn w:val="Normal"/>
    <w:link w:val="FooterChar"/>
    <w:uiPriority w:val="99"/>
    <w:unhideWhenUsed/>
    <w:rsid w:val="00336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6D9"/>
  </w:style>
  <w:style w:type="paragraph" w:styleId="Revision">
    <w:name w:val="Revision"/>
    <w:hidden/>
    <w:uiPriority w:val="99"/>
    <w:semiHidden/>
    <w:rsid w:val="008C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Barron</dc:creator>
  <cp:lastModifiedBy>Prentiss, Robert</cp:lastModifiedBy>
  <cp:revision>13</cp:revision>
  <dcterms:created xsi:type="dcterms:W3CDTF">2024-09-24T15:06:00Z</dcterms:created>
  <dcterms:modified xsi:type="dcterms:W3CDTF">2024-12-20T14:51:00Z</dcterms:modified>
</cp:coreProperties>
</file>