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ED8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proofErr w:type="spellStart"/>
      <w:r>
        <w:rPr>
          <w:rFonts w:ascii="Arial" w:hAnsi="Arial"/>
          <w:color w:val="000000"/>
          <w:sz w:val="20"/>
          <w:szCs w:val="20"/>
        </w:rPr>
        <w:t>XenaxDocklightDemo.ptp</w:t>
      </w:r>
      <w:proofErr w:type="spellEnd"/>
      <w:r>
        <w:rPr>
          <w:rFonts w:ascii="Arial" w:hAnsi="Arial"/>
          <w:color w:val="000000"/>
          <w:sz w:val="20"/>
          <w:szCs w:val="20"/>
        </w:rPr>
        <w:t xml:space="preserve"> </w:t>
      </w:r>
    </w:p>
    <w:p w:rsidR="00E15ED8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XenaxDocklightDemo1_Polling.pts</w:t>
      </w:r>
    </w:p>
    <w:p w:rsidR="00E15ED8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XenaxDocklightDemo2_Events.pts</w:t>
      </w:r>
    </w:p>
    <w:p w:rsidR="00E15ED8" w:rsidRPr="000404CF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404CF">
        <w:rPr>
          <w:rFonts w:ascii="Arial" w:hAnsi="Arial"/>
          <w:color w:val="000000"/>
          <w:sz w:val="20"/>
          <w:szCs w:val="20"/>
        </w:rPr>
        <w:t>Beispiel ASCII-Protokoll-Implementierung für</w:t>
      </w:r>
    </w:p>
    <w:p w:rsidR="00E15ED8" w:rsidRPr="000404CF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proofErr w:type="spellStart"/>
      <w:r w:rsidRPr="000404CF">
        <w:rPr>
          <w:rFonts w:ascii="Arial" w:hAnsi="Arial"/>
          <w:color w:val="000000"/>
          <w:sz w:val="20"/>
          <w:szCs w:val="20"/>
        </w:rPr>
        <w:t>JennyScience</w:t>
      </w:r>
      <w:proofErr w:type="spellEnd"/>
      <w:r w:rsidRPr="000404CF">
        <w:rPr>
          <w:rFonts w:ascii="Arial" w:hAnsi="Arial"/>
          <w:color w:val="000000"/>
          <w:sz w:val="20"/>
          <w:szCs w:val="20"/>
        </w:rPr>
        <w:t xml:space="preserve"> AG XENAX Steuerung + LINAX/ELAX Motorstufe</w:t>
      </w:r>
    </w:p>
    <w:p w:rsidR="00E15ED8" w:rsidRPr="000404CF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Default="00225E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noProof/>
          <w:sz w:val="23"/>
          <w:szCs w:val="23"/>
        </w:rPr>
        <w:drawing>
          <wp:inline distT="0" distB="0" distL="0" distR="0">
            <wp:extent cx="2074545" cy="990600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ED8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912146" w:rsidRDefault="009459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  <w:lang w:val="en-US"/>
        </w:rPr>
      </w:pPr>
      <w:hyperlink r:id="rId6" w:history="1">
        <w:r w:rsidR="00E15ED8" w:rsidRPr="00912146">
          <w:rPr>
            <w:rFonts w:ascii="Arial" w:hAnsi="Arial"/>
            <w:color w:val="000000"/>
            <w:sz w:val="20"/>
            <w:szCs w:val="20"/>
            <w:lang w:val="en-US"/>
          </w:rPr>
          <w:t>www.jennyscience-sued.de</w:t>
        </w:r>
      </w:hyperlink>
      <w:r w:rsidR="00E15ED8" w:rsidRPr="00912146">
        <w:rPr>
          <w:rFonts w:ascii="Arial" w:hAnsi="Arial"/>
          <w:color w:val="000000"/>
          <w:sz w:val="20"/>
          <w:szCs w:val="20"/>
          <w:lang w:val="en-US"/>
        </w:rPr>
        <w:t xml:space="preserve"> / Jenny Science D-Süd GmbH</w:t>
      </w:r>
    </w:p>
    <w:p w:rsidR="00E15ED8" w:rsidRPr="00912146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  <w:lang w:val="en-US"/>
        </w:rPr>
      </w:pPr>
    </w:p>
    <w:p w:rsidR="00E15ED8" w:rsidRPr="00007FB0" w:rsidRDefault="00E15ED8" w:rsidP="009459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>Datum: 2019-</w:t>
      </w:r>
      <w:r w:rsidR="00945988">
        <w:rPr>
          <w:rFonts w:ascii="Arial" w:hAnsi="Arial"/>
          <w:color w:val="000000"/>
          <w:sz w:val="20"/>
          <w:szCs w:val="20"/>
        </w:rPr>
        <w:t>09-11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>Autor: Oliver Heggelbacher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b/>
          <w:bCs/>
          <w:color w:val="000000"/>
          <w:sz w:val="20"/>
          <w:szCs w:val="20"/>
        </w:rPr>
        <w:t>Voraussetzungen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XENAX Xvi75 oder Xvi48 Controller zugänglich über TCP/IP </w:t>
      </w:r>
    </w:p>
    <w:p w:rsidR="00E15ED8" w:rsidRPr="00007FB0" w:rsidRDefault="00E15ED8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LINAX/ELAX </w:t>
      </w:r>
      <w:r w:rsidR="00270531">
        <w:rPr>
          <w:rFonts w:ascii="Arial" w:hAnsi="Arial"/>
          <w:color w:val="000000"/>
          <w:sz w:val="20"/>
          <w:szCs w:val="20"/>
        </w:rPr>
        <w:t>Linearmotor</w:t>
      </w:r>
      <w:r w:rsidRPr="00007FB0">
        <w:rPr>
          <w:rFonts w:ascii="Arial" w:hAnsi="Arial"/>
          <w:color w:val="000000"/>
          <w:sz w:val="20"/>
          <w:szCs w:val="20"/>
        </w:rPr>
        <w:t xml:space="preserve"> betriebsbereit. Bestät</w:t>
      </w:r>
      <w:r w:rsidR="00270531">
        <w:rPr>
          <w:rFonts w:ascii="Arial" w:hAnsi="Arial"/>
          <w:color w:val="000000"/>
          <w:sz w:val="20"/>
          <w:szCs w:val="20"/>
        </w:rPr>
        <w:t>igen Sie dies mit dem Webmotion</w:t>
      </w:r>
      <w:r w:rsidRPr="00007FB0">
        <w:rPr>
          <w:rFonts w:ascii="Arial" w:hAnsi="Arial"/>
          <w:color w:val="000000"/>
          <w:sz w:val="20"/>
          <w:szCs w:val="20"/>
        </w:rPr>
        <w:t xml:space="preserve"> "Quick Start" Modus. 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Der Docklight-Kommunikationskanal ist </w:t>
      </w:r>
      <w:r w:rsidR="00270531">
        <w:rPr>
          <w:rFonts w:ascii="Arial" w:hAnsi="Arial"/>
          <w:color w:val="000000"/>
          <w:sz w:val="20"/>
          <w:szCs w:val="20"/>
        </w:rPr>
        <w:t xml:space="preserve">auf die richtige IP-Adresse eingestellt. Die Voreinstellung </w:t>
      </w:r>
      <w:r w:rsidRPr="00007FB0">
        <w:rPr>
          <w:rFonts w:ascii="Arial" w:hAnsi="Arial"/>
          <w:color w:val="000000"/>
          <w:sz w:val="20"/>
          <w:szCs w:val="20"/>
        </w:rPr>
        <w:t xml:space="preserve">ist </w:t>
      </w:r>
      <w:r w:rsidR="00945988">
        <w:rPr>
          <w:rFonts w:ascii="Arial" w:hAnsi="Arial"/>
          <w:b/>
          <w:bCs/>
          <w:color w:val="000000"/>
          <w:sz w:val="20"/>
          <w:szCs w:val="20"/>
        </w:rPr>
        <w:t>192.168.2.100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>:</w:t>
      </w:r>
      <w:bookmarkStart w:id="0" w:name="_GoBack"/>
      <w:bookmarkEnd w:id="0"/>
      <w:r w:rsidRPr="00007FB0">
        <w:rPr>
          <w:rFonts w:ascii="Arial" w:hAnsi="Arial"/>
          <w:b/>
          <w:bCs/>
          <w:color w:val="000000"/>
          <w:sz w:val="20"/>
          <w:szCs w:val="20"/>
        </w:rPr>
        <w:t>10001</w:t>
      </w:r>
      <w:r w:rsidRPr="00007FB0">
        <w:rPr>
          <w:rFonts w:ascii="Arial" w:hAnsi="Arial"/>
          <w:color w:val="000000"/>
          <w:sz w:val="20"/>
          <w:szCs w:val="20"/>
        </w:rPr>
        <w:t xml:space="preserve">. 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270531" w:rsidRDefault="00270531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HINWEIS: Durch Doppelklick auf den Statusbereich mit der IP-Adresse in der oberen rechten Ecke können Sie die</w:t>
      </w:r>
      <w:r w:rsidR="00E15ED8" w:rsidRPr="00270531">
        <w:rPr>
          <w:rFonts w:ascii="Arial" w:hAnsi="Arial"/>
          <w:color w:val="000000"/>
          <w:sz w:val="20"/>
          <w:szCs w:val="20"/>
        </w:rPr>
        <w:t xml:space="preserve"> TCP-Adresse ggf. </w:t>
      </w:r>
      <w:r>
        <w:rPr>
          <w:rFonts w:ascii="Arial" w:hAnsi="Arial"/>
          <w:color w:val="000000"/>
          <w:sz w:val="20"/>
          <w:szCs w:val="20"/>
        </w:rPr>
        <w:t>einfach an</w:t>
      </w:r>
      <w:r w:rsidR="00E15ED8" w:rsidRPr="00270531">
        <w:rPr>
          <w:rFonts w:ascii="Arial" w:hAnsi="Arial"/>
          <w:color w:val="000000"/>
          <w:sz w:val="20"/>
          <w:szCs w:val="20"/>
        </w:rPr>
        <w:t xml:space="preserve">passen. (Die TCP-Portnummer </w:t>
      </w:r>
      <w:r>
        <w:rPr>
          <w:rFonts w:ascii="Arial" w:hAnsi="Arial"/>
          <w:color w:val="000000"/>
          <w:sz w:val="20"/>
          <w:szCs w:val="20"/>
        </w:rPr>
        <w:t>ist</w:t>
      </w:r>
      <w:r w:rsidR="00E15ED8" w:rsidRPr="00270531">
        <w:rPr>
          <w:rFonts w:ascii="Arial" w:hAnsi="Arial"/>
          <w:color w:val="000000"/>
          <w:sz w:val="20"/>
          <w:szCs w:val="20"/>
        </w:rPr>
        <w:t xml:space="preserve"> immer 10001.)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270531" w:rsidP="00EC30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>Zur Verwendung</w:t>
      </w:r>
      <w:r w:rsidR="00E15ED8" w:rsidRPr="00007FB0">
        <w:rPr>
          <w:rFonts w:ascii="Arial" w:hAnsi="Arial"/>
          <w:b/>
          <w:bCs/>
          <w:color w:val="000000"/>
          <w:sz w:val="20"/>
          <w:szCs w:val="20"/>
        </w:rPr>
        <w:t xml:space="preserve">: Manuelle </w:t>
      </w:r>
      <w:r w:rsidR="00EC3007">
        <w:rPr>
          <w:rFonts w:ascii="Arial" w:hAnsi="Arial"/>
          <w:b/>
          <w:bCs/>
          <w:color w:val="000000"/>
          <w:sz w:val="20"/>
          <w:szCs w:val="20"/>
        </w:rPr>
        <w:t>Fahrt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Klicken Sie auf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>--&gt; E</w:t>
      </w:r>
      <w:r w:rsidR="00270531">
        <w:rPr>
          <w:rFonts w:ascii="Arial" w:hAnsi="Arial"/>
          <w:b/>
          <w:bCs/>
          <w:color w:val="000000"/>
          <w:sz w:val="20"/>
          <w:szCs w:val="20"/>
        </w:rPr>
        <w:t xml:space="preserve">vents On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EVT1, um </w:t>
      </w:r>
      <w:r w:rsidRPr="00007FB0">
        <w:rPr>
          <w:rFonts w:ascii="Arial" w:hAnsi="Arial"/>
          <w:color w:val="000000"/>
          <w:sz w:val="20"/>
          <w:szCs w:val="20"/>
        </w:rPr>
        <w:t>die Ereignismeldungen (@... Meldungen) zu aktivieren.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Klicken Sie auf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--&gt; </w:t>
      </w:r>
      <w:proofErr w:type="spellStart"/>
      <w:r w:rsidR="00270531">
        <w:rPr>
          <w:rFonts w:ascii="Arial" w:hAnsi="Arial"/>
          <w:b/>
          <w:bCs/>
          <w:color w:val="000000"/>
          <w:sz w:val="20"/>
          <w:szCs w:val="20"/>
        </w:rPr>
        <w:t>Referencing</w:t>
      </w:r>
      <w:proofErr w:type="spellEnd"/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 REF </w:t>
      </w:r>
      <w:r w:rsidRPr="00270531">
        <w:rPr>
          <w:rFonts w:ascii="Arial" w:hAnsi="Arial"/>
          <w:color w:val="000000"/>
          <w:sz w:val="20"/>
          <w:szCs w:val="20"/>
        </w:rPr>
        <w:t xml:space="preserve">für die </w:t>
      </w:r>
      <w:r w:rsidRPr="00007FB0">
        <w:rPr>
          <w:rFonts w:ascii="Arial" w:hAnsi="Arial"/>
          <w:color w:val="000000"/>
          <w:sz w:val="20"/>
          <w:szCs w:val="20"/>
        </w:rPr>
        <w:t xml:space="preserve">Referenzierung / Referenzfahrt. 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>Nach der Meldung</w:t>
      </w:r>
      <w:r w:rsidR="00270531">
        <w:rPr>
          <w:rFonts w:ascii="Consolas" w:hAnsi="Consolas" w:cs="Consolas"/>
          <w:color w:val="008000"/>
          <w:sz w:val="20"/>
          <w:szCs w:val="20"/>
        </w:rPr>
        <w:t xml:space="preserve"> [</w:t>
      </w:r>
      <w:proofErr w:type="spellStart"/>
      <w:r w:rsidR="00270531">
        <w:rPr>
          <w:rFonts w:ascii="Consolas" w:hAnsi="Consolas" w:cs="Consolas"/>
          <w:color w:val="008000"/>
          <w:sz w:val="20"/>
          <w:szCs w:val="20"/>
        </w:rPr>
        <w:t>Referencing</w:t>
      </w:r>
      <w:proofErr w:type="spellEnd"/>
      <w:r w:rsidR="00270531">
        <w:rPr>
          <w:rFonts w:ascii="Consolas" w:hAnsi="Consolas" w:cs="Consolas"/>
          <w:color w:val="008000"/>
          <w:sz w:val="20"/>
          <w:szCs w:val="20"/>
        </w:rPr>
        <w:t xml:space="preserve"> </w:t>
      </w:r>
      <w:proofErr w:type="spellStart"/>
      <w:r w:rsidR="00270531">
        <w:rPr>
          <w:rFonts w:ascii="Consolas" w:hAnsi="Consolas" w:cs="Consolas"/>
          <w:color w:val="008000"/>
          <w:sz w:val="20"/>
          <w:szCs w:val="20"/>
        </w:rPr>
        <w:t>Complete</w:t>
      </w:r>
      <w:proofErr w:type="spellEnd"/>
      <w:r w:rsidR="00270531">
        <w:rPr>
          <w:rFonts w:ascii="Consolas" w:hAnsi="Consolas" w:cs="Consolas"/>
          <w:color w:val="008000"/>
          <w:sz w:val="20"/>
          <w:szCs w:val="20"/>
        </w:rPr>
        <w:t>]</w:t>
      </w:r>
      <w:r w:rsidRPr="00007FB0">
        <w:rPr>
          <w:rFonts w:ascii="Arial" w:hAnsi="Arial"/>
          <w:color w:val="000000"/>
          <w:sz w:val="20"/>
          <w:szCs w:val="20"/>
        </w:rPr>
        <w:t xml:space="preserve"> erscheint: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270531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Klicken Sie auf </w:t>
      </w:r>
      <w:r w:rsidR="00270531">
        <w:rPr>
          <w:rFonts w:ascii="Arial" w:hAnsi="Arial"/>
          <w:color w:val="000000"/>
          <w:sz w:val="20"/>
          <w:szCs w:val="20"/>
        </w:rPr>
        <w:br/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--&gt; Set Speed 20000 </w:t>
      </w:r>
      <w:r w:rsidR="00270531">
        <w:rPr>
          <w:rFonts w:ascii="Arial" w:hAnsi="Arial"/>
          <w:b/>
          <w:bCs/>
          <w:color w:val="000000"/>
          <w:sz w:val="20"/>
          <w:szCs w:val="20"/>
        </w:rPr>
        <w:br/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--&gt; Set </w:t>
      </w:r>
      <w:proofErr w:type="spellStart"/>
      <w:r w:rsidRPr="00007FB0">
        <w:rPr>
          <w:rFonts w:ascii="Arial" w:hAnsi="Arial"/>
          <w:b/>
          <w:bCs/>
          <w:color w:val="000000"/>
          <w:sz w:val="20"/>
          <w:szCs w:val="20"/>
        </w:rPr>
        <w:t>Acceleration</w:t>
      </w:r>
      <w:proofErr w:type="spellEnd"/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 400000</w:t>
      </w:r>
    </w:p>
    <w:p w:rsidR="00E15ED8" w:rsidRPr="00007FB0" w:rsidRDefault="00E15ED8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270531">
        <w:rPr>
          <w:rFonts w:ascii="Arial" w:hAnsi="Arial"/>
          <w:color w:val="000000"/>
          <w:sz w:val="20"/>
          <w:szCs w:val="20"/>
        </w:rPr>
        <w:t>, um die Sta</w:t>
      </w:r>
      <w:r w:rsidRPr="00007FB0">
        <w:rPr>
          <w:rFonts w:ascii="Arial" w:hAnsi="Arial"/>
          <w:color w:val="000000"/>
          <w:sz w:val="20"/>
          <w:szCs w:val="20"/>
        </w:rPr>
        <w:t xml:space="preserve">rtwerte für einen ersten </w:t>
      </w:r>
      <w:proofErr w:type="spellStart"/>
      <w:r w:rsidR="00270531">
        <w:rPr>
          <w:rFonts w:ascii="Arial" w:hAnsi="Arial"/>
          <w:color w:val="000000"/>
          <w:sz w:val="20"/>
          <w:szCs w:val="20"/>
        </w:rPr>
        <w:t>langsamen</w:t>
      </w:r>
      <w:r w:rsidRPr="00007FB0">
        <w:rPr>
          <w:rFonts w:ascii="Arial" w:hAnsi="Arial"/>
          <w:color w:val="000000"/>
          <w:sz w:val="20"/>
          <w:szCs w:val="20"/>
        </w:rPr>
        <w:t>Test</w:t>
      </w:r>
      <w:proofErr w:type="spellEnd"/>
      <w:r w:rsidRPr="00007FB0">
        <w:rPr>
          <w:rFonts w:ascii="Arial" w:hAnsi="Arial"/>
          <w:color w:val="000000"/>
          <w:sz w:val="20"/>
          <w:szCs w:val="20"/>
        </w:rPr>
        <w:t xml:space="preserve"> auszuwählen. 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 w:rsidP="002705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Klicken Sie auf </w:t>
      </w:r>
      <w:r w:rsidR="00270531">
        <w:rPr>
          <w:rFonts w:ascii="Arial" w:hAnsi="Arial"/>
          <w:color w:val="000000"/>
          <w:sz w:val="20"/>
          <w:szCs w:val="20"/>
        </w:rPr>
        <w:br/>
      </w:r>
      <w:proofErr w:type="gramStart"/>
      <w:r w:rsidR="00270531">
        <w:rPr>
          <w:rFonts w:ascii="Arial" w:hAnsi="Arial"/>
          <w:b/>
          <w:bCs/>
          <w:color w:val="000000"/>
          <w:sz w:val="20"/>
          <w:szCs w:val="20"/>
        </w:rPr>
        <w:t>--&gt; Go Absolute</w:t>
      </w:r>
      <w:proofErr w:type="gramEnd"/>
      <w:r w:rsidR="00270531">
        <w:rPr>
          <w:rFonts w:ascii="Arial" w:hAnsi="Arial"/>
          <w:b/>
          <w:bCs/>
          <w:color w:val="000000"/>
          <w:sz w:val="20"/>
          <w:szCs w:val="20"/>
        </w:rPr>
        <w:t xml:space="preserve">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1000 </w:t>
      </w:r>
      <w:r w:rsidRPr="00270531">
        <w:rPr>
          <w:rFonts w:ascii="Arial" w:hAnsi="Arial"/>
          <w:color w:val="000000"/>
          <w:sz w:val="20"/>
          <w:szCs w:val="20"/>
        </w:rPr>
        <w:t>oder</w:t>
      </w:r>
      <w:r w:rsidRPr="00007FB0">
        <w:rPr>
          <w:rFonts w:ascii="Arial" w:hAnsi="Arial"/>
          <w:color w:val="000000"/>
          <w:sz w:val="20"/>
          <w:szCs w:val="20"/>
        </w:rPr>
        <w:t xml:space="preserve"> </w:t>
      </w:r>
      <w:r w:rsidR="00270531">
        <w:rPr>
          <w:rFonts w:ascii="Arial" w:hAnsi="Arial"/>
          <w:color w:val="000000"/>
          <w:sz w:val="20"/>
          <w:szCs w:val="20"/>
        </w:rPr>
        <w:br/>
      </w:r>
      <w:r w:rsidRPr="00007FB0">
        <w:rPr>
          <w:rFonts w:ascii="Arial" w:hAnsi="Arial"/>
          <w:color w:val="000000"/>
          <w:sz w:val="20"/>
          <w:szCs w:val="20"/>
        </w:rPr>
        <w:t xml:space="preserve">--&gt;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Go Absolute 20000 </w:t>
      </w:r>
      <w:r w:rsidR="00270531">
        <w:rPr>
          <w:rFonts w:ascii="Arial" w:hAnsi="Arial"/>
          <w:color w:val="000000"/>
          <w:sz w:val="20"/>
          <w:szCs w:val="20"/>
        </w:rPr>
        <w:t>um Beispielpositionen anzufahren.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C30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>Zur Verwendung</w:t>
      </w:r>
      <w:r w:rsidR="00E15ED8" w:rsidRPr="00007FB0">
        <w:rPr>
          <w:rFonts w:ascii="Arial" w:hAnsi="Arial"/>
          <w:b/>
          <w:bCs/>
          <w:color w:val="000000"/>
          <w:sz w:val="20"/>
          <w:szCs w:val="20"/>
        </w:rPr>
        <w:t>: Automatischer Test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Laden Sie die Docklight-Skriptdatei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XenaxDocklightDemo1_Polling.pts </w:t>
      </w:r>
      <w:r w:rsidRPr="00007FB0">
        <w:rPr>
          <w:rFonts w:ascii="Arial" w:hAnsi="Arial"/>
          <w:color w:val="000000"/>
          <w:sz w:val="20"/>
          <w:szCs w:val="20"/>
        </w:rPr>
        <w:t xml:space="preserve">oder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XenaxDocklightDemo2_Events.pts </w:t>
      </w:r>
      <w:r w:rsidRPr="00007FB0">
        <w:rPr>
          <w:rFonts w:ascii="Arial" w:hAnsi="Arial"/>
          <w:color w:val="000000"/>
          <w:sz w:val="20"/>
          <w:szCs w:val="20"/>
        </w:rPr>
        <w:t xml:space="preserve">über das Menü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>Scripting &gt; Open Script....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 w:rsidP="00EC30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- Führen Sie das Skript über das Menü </w:t>
      </w:r>
      <w:r w:rsidR="00EC3007">
        <w:rPr>
          <w:rFonts w:ascii="Arial" w:hAnsi="Arial"/>
          <w:b/>
          <w:bCs/>
          <w:color w:val="000000"/>
          <w:sz w:val="20"/>
          <w:szCs w:val="20"/>
        </w:rPr>
        <w:t>Scripting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 &gt; </w:t>
      </w:r>
      <w:r w:rsidR="00EC3007">
        <w:rPr>
          <w:rFonts w:ascii="Arial" w:hAnsi="Arial"/>
          <w:b/>
          <w:bCs/>
          <w:color w:val="000000"/>
          <w:sz w:val="20"/>
          <w:szCs w:val="20"/>
        </w:rPr>
        <w:t xml:space="preserve">Run Script 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>(</w:t>
      </w:r>
      <w:proofErr w:type="spellStart"/>
      <w:r w:rsidRPr="00007FB0">
        <w:rPr>
          <w:rFonts w:ascii="Arial" w:hAnsi="Arial"/>
          <w:b/>
          <w:bCs/>
          <w:color w:val="000000"/>
          <w:sz w:val="20"/>
          <w:szCs w:val="20"/>
        </w:rPr>
        <w:t>Umschalt</w:t>
      </w:r>
      <w:proofErr w:type="spellEnd"/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 + F5)</w:t>
      </w:r>
      <w:r w:rsidRPr="00007FB0">
        <w:rPr>
          <w:rFonts w:ascii="Arial" w:hAnsi="Arial"/>
          <w:color w:val="000000"/>
          <w:sz w:val="20"/>
          <w:szCs w:val="20"/>
        </w:rPr>
        <w:t xml:space="preserve"> aus.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E15ED8" w:rsidRPr="00007FB0" w:rsidRDefault="00E15ED8" w:rsidP="00EC30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>HINWEIS: Die Motorstufe bewegt sich mit zunehmender Geschwindigkeit und Beschleunigung. Bitte achten Sie auf einen sicheren und beschädigungsfreien Betrieb!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</w:p>
    <w:p w:rsidR="00E15ED8" w:rsidRPr="00007FB0" w:rsidRDefault="00E15ED8" w:rsidP="00EC3007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  <w:r w:rsidRPr="00007FB0">
        <w:rPr>
          <w:rFonts w:ascii="Arial" w:hAnsi="Arial"/>
          <w:b/>
          <w:bCs/>
          <w:color w:val="000000"/>
          <w:sz w:val="20"/>
          <w:szCs w:val="20"/>
        </w:rPr>
        <w:t>Beispiel-</w:t>
      </w:r>
      <w:r w:rsidR="00EC3007">
        <w:rPr>
          <w:rFonts w:ascii="Arial" w:hAnsi="Arial"/>
          <w:b/>
          <w:bCs/>
          <w:color w:val="000000"/>
          <w:sz w:val="20"/>
          <w:szCs w:val="20"/>
        </w:rPr>
        <w:t>Kommunikationslog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 xml:space="preserve">: Manuelle </w:t>
      </w:r>
      <w:r w:rsidR="00EC3007">
        <w:rPr>
          <w:rFonts w:ascii="Arial" w:hAnsi="Arial"/>
          <w:b/>
          <w:bCs/>
          <w:color w:val="000000"/>
          <w:sz w:val="20"/>
          <w:szCs w:val="20"/>
        </w:rPr>
        <w:t>Fahrt</w:t>
      </w:r>
      <w:r w:rsidRPr="00007FB0">
        <w:rPr>
          <w:rFonts w:ascii="Arial" w:hAnsi="Arial"/>
          <w:b/>
          <w:bCs/>
          <w:color w:val="000000"/>
          <w:sz w:val="20"/>
          <w:szCs w:val="20"/>
        </w:rPr>
        <w:t>: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</w:p>
    <w:p w:rsidR="00E15ED8" w:rsidRPr="00007FB0" w:rsidRDefault="00E15ED8" w:rsidP="00A93E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 w:rsidRPr="00007FB0">
        <w:rPr>
          <w:rFonts w:ascii="Arial" w:hAnsi="Arial"/>
          <w:color w:val="000000"/>
          <w:sz w:val="20"/>
          <w:szCs w:val="20"/>
        </w:rPr>
        <w:t xml:space="preserve">Nach einem manuellen Testlauf </w:t>
      </w:r>
      <w:r w:rsidR="00A93E66">
        <w:rPr>
          <w:rFonts w:ascii="Arial" w:hAnsi="Arial"/>
          <w:color w:val="000000"/>
          <w:sz w:val="20"/>
          <w:szCs w:val="20"/>
        </w:rPr>
        <w:t xml:space="preserve">kann der Inhalt des Docklight Communication </w:t>
      </w:r>
      <w:proofErr w:type="spellStart"/>
      <w:r w:rsidR="00A93E66">
        <w:rPr>
          <w:rFonts w:ascii="Arial" w:hAnsi="Arial"/>
          <w:color w:val="000000"/>
          <w:sz w:val="20"/>
          <w:szCs w:val="20"/>
        </w:rPr>
        <w:t>Window</w:t>
      </w:r>
      <w:proofErr w:type="spellEnd"/>
      <w:r w:rsidR="00A93E66">
        <w:rPr>
          <w:rFonts w:ascii="Arial" w:hAnsi="Arial"/>
          <w:color w:val="000000"/>
          <w:sz w:val="20"/>
          <w:szCs w:val="20"/>
        </w:rPr>
        <w:t xml:space="preserve"> </w:t>
      </w:r>
      <w:r w:rsidRPr="00007FB0">
        <w:rPr>
          <w:rFonts w:ascii="Arial" w:hAnsi="Arial"/>
          <w:color w:val="000000"/>
          <w:sz w:val="20"/>
          <w:szCs w:val="20"/>
        </w:rPr>
        <w:t>wie folgt aussehen</w:t>
      </w:r>
      <w:r w:rsidR="008A26C3">
        <w:rPr>
          <w:rFonts w:ascii="Arial" w:hAnsi="Arial"/>
          <w:color w:val="000000"/>
          <w:sz w:val="20"/>
          <w:szCs w:val="20"/>
        </w:rPr>
        <w:t>:</w:t>
      </w:r>
    </w:p>
    <w:p w:rsidR="00E15ED8" w:rsidRPr="00007FB0" w:rsidRDefault="00E15ED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</w:p>
    <w:p w:rsid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8000"/>
          <w:sz w:val="20"/>
          <w:szCs w:val="20"/>
        </w:rPr>
        <w:t xml:space="preserve">01.03.2019 13:20:01.237 [TX] - </w:t>
      </w:r>
      <w:r>
        <w:rPr>
          <w:rFonts w:ascii="Consolas" w:hAnsi="Consolas" w:cs="Consolas"/>
          <w:color w:val="0000FF"/>
          <w:sz w:val="20"/>
          <w:szCs w:val="20"/>
        </w:rPr>
        <w:t>EVT1</w:t>
      </w:r>
      <w:r>
        <w:rPr>
          <w:rFonts w:ascii="Consolas" w:hAnsi="Consolas" w:cs="Consolas"/>
          <w:color w:val="008000"/>
          <w:sz w:val="20"/>
          <w:szCs w:val="20"/>
        </w:rPr>
        <w:t>&lt;CR&gt;</w:t>
      </w:r>
    </w:p>
    <w:p w:rsid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</w:p>
    <w:p w:rsid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</w:rPr>
      </w:pPr>
      <w:r>
        <w:rPr>
          <w:rFonts w:ascii="Consolas" w:hAnsi="Consolas" w:cs="Consolas"/>
          <w:color w:val="008000"/>
          <w:sz w:val="20"/>
          <w:szCs w:val="20"/>
        </w:rPr>
        <w:t xml:space="preserve">01.03.2019 13:20:01.354 [RX] - </w:t>
      </w:r>
      <w:r>
        <w:rPr>
          <w:rFonts w:ascii="Consolas" w:hAnsi="Consolas" w:cs="Consolas"/>
          <w:color w:val="FF0000"/>
          <w:sz w:val="20"/>
          <w:szCs w:val="20"/>
        </w:rPr>
        <w:t>EVT1</w:t>
      </w:r>
      <w:r>
        <w:rPr>
          <w:rFonts w:ascii="Consolas" w:hAnsi="Consolas" w:cs="Consolas"/>
          <w:color w:val="008000"/>
          <w:sz w:val="20"/>
          <w:szCs w:val="20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&gt;@S1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[Ready]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13:20:01.354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&gt;@H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[Referencing Complete]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13:20:01.354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13:20:04.273 [TX] - </w:t>
      </w:r>
      <w:r w:rsidRPr="00EC3007">
        <w:rPr>
          <w:rFonts w:ascii="Consolas" w:hAnsi="Consolas" w:cs="Consolas"/>
          <w:color w:val="0000FF"/>
          <w:sz w:val="20"/>
          <w:szCs w:val="20"/>
          <w:lang w:val="en-US"/>
        </w:rPr>
        <w:t>REF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13:20:04.398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REF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&gt;@S2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[Moving]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13:20:04.514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&gt;@S1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[Ready]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13:20:05.321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&gt;@H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[Referencing Complete]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13:20:05.461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13:20:07.397 [TX] - </w:t>
      </w:r>
      <w:r w:rsidRPr="00EC3007">
        <w:rPr>
          <w:rFonts w:ascii="Consolas" w:hAnsi="Consolas" w:cs="Consolas"/>
          <w:color w:val="0000FF"/>
          <w:sz w:val="20"/>
          <w:szCs w:val="20"/>
          <w:lang w:val="en-US"/>
        </w:rPr>
        <w:t>SP20000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A93E66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/>
        </w:rPr>
      </w:pPr>
      <w:r w:rsidRPr="00A93E66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13:20:07.563 [RX] - </w:t>
      </w:r>
      <w:r w:rsidRPr="00A93E66">
        <w:rPr>
          <w:rFonts w:ascii="Consolas" w:hAnsi="Consolas" w:cs="Consolas"/>
          <w:color w:val="FF0000"/>
          <w:sz w:val="20"/>
          <w:szCs w:val="20"/>
          <w:lang w:val="en-US"/>
        </w:rPr>
        <w:t>SP20000</w:t>
      </w:r>
      <w:r w:rsidRPr="00A93E66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A93E66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A93E66">
        <w:rPr>
          <w:rFonts w:ascii="Consolas" w:hAnsi="Consolas" w:cs="Consolas"/>
          <w:color w:val="FF0000"/>
          <w:sz w:val="20"/>
          <w:szCs w:val="20"/>
          <w:lang w:val="en-US"/>
        </w:rPr>
        <w:t>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13:20:09.649 [TX] - </w:t>
      </w:r>
      <w:r w:rsidRPr="00EC3007">
        <w:rPr>
          <w:rFonts w:ascii="Consolas" w:hAnsi="Consolas" w:cs="Consolas"/>
          <w:color w:val="0000FF"/>
          <w:sz w:val="20"/>
          <w:szCs w:val="20"/>
          <w:lang w:val="en-US"/>
        </w:rPr>
        <w:t>AC400000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13:20:09.784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AC400000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13:20:11.964 [TX] - </w:t>
      </w:r>
      <w:r w:rsidRPr="00EC3007">
        <w:rPr>
          <w:rFonts w:ascii="Consolas" w:hAnsi="Consolas" w:cs="Consolas"/>
          <w:color w:val="0000FF"/>
          <w:sz w:val="20"/>
          <w:szCs w:val="20"/>
          <w:lang w:val="en-US"/>
        </w:rPr>
        <w:t>G1000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13:20:12.121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G1000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&gt;@S2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[Moving]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13:20:12.235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&gt;@S1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[Ready]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13:20:12.603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13:20:16.205 [TX] - </w:t>
      </w:r>
      <w:r w:rsidRPr="00EC3007">
        <w:rPr>
          <w:rFonts w:ascii="Consolas" w:hAnsi="Consolas" w:cs="Consolas"/>
          <w:color w:val="0000FF"/>
          <w:sz w:val="20"/>
          <w:szCs w:val="20"/>
          <w:lang w:val="en-US"/>
        </w:rPr>
        <w:t>G20000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FF0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13:20:16.345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G20000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&gt;@S2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[Moving]</w:t>
      </w: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</w:p>
    <w:p w:rsidR="00EC3007" w:rsidRP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  <w:lang w:val="en-US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01.03.2019 13:20:16.495 [RX] - </w:t>
      </w:r>
      <w:r w:rsidRPr="00EC3007">
        <w:rPr>
          <w:rFonts w:ascii="Consolas" w:hAnsi="Consolas" w:cs="Consolas"/>
          <w:color w:val="FF0000"/>
          <w:sz w:val="20"/>
          <w:szCs w:val="20"/>
          <w:lang w:val="en-US"/>
        </w:rPr>
        <w:t>&gt;@S1</w:t>
      </w: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>&lt;CR&gt;&lt;LF&gt;</w:t>
      </w:r>
    </w:p>
    <w:p w:rsid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  <w:r w:rsidRPr="00EC3007">
        <w:rPr>
          <w:rFonts w:ascii="Consolas" w:hAnsi="Consolas" w:cs="Consolas"/>
          <w:color w:val="008000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008000"/>
          <w:sz w:val="20"/>
          <w:szCs w:val="20"/>
        </w:rPr>
        <w:t>[</w:t>
      </w:r>
      <w:proofErr w:type="spellStart"/>
      <w:r>
        <w:rPr>
          <w:rFonts w:ascii="Consolas" w:hAnsi="Consolas" w:cs="Consolas"/>
          <w:color w:val="008000"/>
          <w:sz w:val="20"/>
          <w:szCs w:val="20"/>
        </w:rPr>
        <w:t>Ready</w:t>
      </w:r>
      <w:proofErr w:type="spellEnd"/>
      <w:r>
        <w:rPr>
          <w:rFonts w:ascii="Consolas" w:hAnsi="Consolas" w:cs="Consolas"/>
          <w:color w:val="008000"/>
          <w:sz w:val="20"/>
          <w:szCs w:val="20"/>
        </w:rPr>
        <w:t>]</w:t>
      </w:r>
    </w:p>
    <w:p w:rsidR="00EC3007" w:rsidRDefault="00EC3007" w:rsidP="00EC30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20"/>
          <w:szCs w:val="20"/>
        </w:rPr>
      </w:pPr>
    </w:p>
    <w:p w:rsidR="00E15ED8" w:rsidRPr="00227CFD" w:rsidRDefault="00EC3007" w:rsidP="00227CFD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Consolas" w:hAnsi="Consolas" w:cs="Consolas"/>
          <w:color w:val="008000"/>
          <w:sz w:val="20"/>
          <w:szCs w:val="20"/>
        </w:rPr>
        <w:t xml:space="preserve">01.03.2019 13:20:17.361 [RX] - </w:t>
      </w:r>
      <w:r>
        <w:rPr>
          <w:rFonts w:ascii="Consolas" w:hAnsi="Consolas" w:cs="Consolas"/>
          <w:color w:val="FF0000"/>
          <w:sz w:val="20"/>
          <w:szCs w:val="20"/>
        </w:rPr>
        <w:t>&gt;</w:t>
      </w:r>
    </w:p>
    <w:sectPr w:rsidR="00E15ED8" w:rsidRPr="00227CFD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5762E"/>
    <w:multiLevelType w:val="hybridMultilevel"/>
    <w:tmpl w:val="7632FB06"/>
    <w:lvl w:ilvl="0" w:tplc="8FAE726E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146"/>
    <w:rsid w:val="00007FB0"/>
    <w:rsid w:val="000404CF"/>
    <w:rsid w:val="00090121"/>
    <w:rsid w:val="00225EE7"/>
    <w:rsid w:val="00227CFD"/>
    <w:rsid w:val="00236CA2"/>
    <w:rsid w:val="00270531"/>
    <w:rsid w:val="008A26C3"/>
    <w:rsid w:val="00912146"/>
    <w:rsid w:val="00945988"/>
    <w:rsid w:val="00A93E66"/>
    <w:rsid w:val="00E15ED8"/>
    <w:rsid w:val="00EC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36C9DFF-7E5F-4666-8E11-551E44AB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2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1214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70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JennyScienceDSuedGmbH\Xenax_Support\JennyScienceSuedXenaxApplications\XenaxDocklightDemo\www.jennyscience-sued.d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Flachmann und Heggelbacher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</dc:creator>
  <cp:lastModifiedBy>OH</cp:lastModifiedBy>
  <cp:revision>9</cp:revision>
  <cp:lastPrinted>2019-03-01T12:16:00Z</cp:lastPrinted>
  <dcterms:created xsi:type="dcterms:W3CDTF">2019-05-15T06:22:00Z</dcterms:created>
  <dcterms:modified xsi:type="dcterms:W3CDTF">2019-09-11T09:26:00Z</dcterms:modified>
</cp:coreProperties>
</file>