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D031" w14:textId="109E743F" w:rsidR="000C2A5D" w:rsidRDefault="00950084" w:rsidP="000C2A5D">
      <w:pPr>
        <w:pStyle w:val="ProductList-SectionHeading"/>
        <w:tabs>
          <w:tab w:val="center" w:pos="5400"/>
        </w:tabs>
        <w:outlineLvl w:val="0"/>
      </w:pPr>
      <w:bookmarkStart w:id="0" w:name="_Toc489605572"/>
      <w:bookmarkStart w:id="1" w:name="_GoBack"/>
      <w:bookmarkEnd w:id="1"/>
      <w:r>
        <w:t xml:space="preserve">Visual Studio App Center </w:t>
      </w:r>
      <w:r w:rsidR="00D90CD2">
        <w:t xml:space="preserve">Test </w:t>
      </w:r>
      <w:r>
        <w:t>– P</w:t>
      </w:r>
      <w:r w:rsidR="000C2A5D">
        <w:t>rivacy and Security Terms</w:t>
      </w:r>
      <w:bookmarkEnd w:id="0"/>
    </w:p>
    <w:p w14:paraId="107489A8" w14:textId="77777777" w:rsidR="000C2A5D" w:rsidRDefault="000C2A5D" w:rsidP="000C2A5D">
      <w:pPr>
        <w:pStyle w:val="ProductList-SubSubSectionHeading"/>
        <w:outlineLvl w:val="2"/>
      </w:pPr>
      <w:bookmarkStart w:id="2" w:name="_Toc489605574"/>
      <w:r>
        <w:t>Scope</w:t>
      </w:r>
      <w:bookmarkEnd w:id="2"/>
    </w:p>
    <w:p w14:paraId="61D19E50" w14:textId="05F7A959" w:rsidR="000C2A5D" w:rsidRDefault="000C2A5D" w:rsidP="000C2A5D">
      <w:pPr>
        <w:pStyle w:val="ProductList-Body"/>
      </w:pPr>
      <w:r>
        <w:t xml:space="preserve">The terms in this </w:t>
      </w:r>
      <w:r w:rsidR="00C342EE">
        <w:t>privacy policy</w:t>
      </w:r>
      <w:r>
        <w:t xml:space="preserve"> apply</w:t>
      </w:r>
      <w:r w:rsidR="00C342EE">
        <w:t xml:space="preserve"> only</w:t>
      </w:r>
      <w:r>
        <w:t xml:space="preserve"> to </w:t>
      </w:r>
      <w:r w:rsidR="00950084">
        <w:t>Visual Studio App Center</w:t>
      </w:r>
      <w:r w:rsidR="00153986">
        <w:t xml:space="preserve"> </w:t>
      </w:r>
      <w:r w:rsidR="00D90CD2">
        <w:t xml:space="preserve">Test </w:t>
      </w:r>
      <w:r w:rsidR="00153986">
        <w:t>as an Online Service</w:t>
      </w:r>
      <w:r>
        <w:t>.</w:t>
      </w:r>
      <w:r w:rsidR="00260028">
        <w:t xml:space="preserve">  </w:t>
      </w:r>
      <w:r w:rsidR="005769DF">
        <w:t xml:space="preserve">For all other features of Visual Studio App Center, the </w:t>
      </w:r>
      <w:hyperlink r:id="rId10" w:history="1">
        <w:r w:rsidR="00A179BB" w:rsidRPr="00A179BB">
          <w:rPr>
            <w:rStyle w:val="Hyperlink"/>
          </w:rPr>
          <w:t>Microsoft Privacy Statement</w:t>
        </w:r>
      </w:hyperlink>
      <w:r w:rsidR="00A179BB">
        <w:t xml:space="preserve"> applies.</w:t>
      </w:r>
    </w:p>
    <w:p w14:paraId="41B34A50" w14:textId="77777777" w:rsidR="000C2A5D" w:rsidRDefault="000C2A5D" w:rsidP="000C2A5D">
      <w:pPr>
        <w:pStyle w:val="ProductList-Body"/>
      </w:pPr>
    </w:p>
    <w:p w14:paraId="1636C471" w14:textId="77777777" w:rsidR="000C2A5D" w:rsidRDefault="000C2A5D" w:rsidP="000C2A5D">
      <w:pPr>
        <w:pStyle w:val="ProductList-SubSubSectionHeading"/>
        <w:outlineLvl w:val="2"/>
      </w:pPr>
      <w:bookmarkStart w:id="3" w:name="_Toc489605575"/>
      <w:r>
        <w:t>Use of Customer Data</w:t>
      </w:r>
      <w:bookmarkEnd w:id="3"/>
    </w:p>
    <w:p w14:paraId="4E1AF3AC" w14:textId="77116F26" w:rsidR="000C2A5D" w:rsidRDefault="00FF1D48" w:rsidP="000C2A5D">
      <w:pPr>
        <w:pStyle w:val="ProductList-Body"/>
      </w:pPr>
      <w:r>
        <w:t xml:space="preserve">Customer may not use Visual Studio App Center Test to store or process Personal Data. </w:t>
      </w:r>
      <w:r w:rsidR="000C2A5D">
        <w:t xml:space="preserve">Customer Data will be used only to provide Customer the Online Service including purposes compatible with providing </w:t>
      </w:r>
      <w:r w:rsidR="00153986">
        <w:t xml:space="preserve">such </w:t>
      </w:r>
      <w:r w:rsidR="000C2A5D">
        <w:t>service. Microsoft will not use Customer Data or derive information from it for any advertising or similar commercial purposes.</w:t>
      </w:r>
      <w:r w:rsidR="000C2A5D" w:rsidRPr="003C35CD">
        <w:t xml:space="preserve"> As between the parties, Customer retains all right, title and interest in and to Customer Data.</w:t>
      </w:r>
      <w:r w:rsidR="000C2A5D">
        <w:t xml:space="preserve"> </w:t>
      </w:r>
      <w:r w:rsidR="000C2A5D" w:rsidRPr="003C35CD">
        <w:t>Microsoft acquires no rights in Customer Data, other than the rights Customer grants to Microsoft to provide the Online Service to Customer.</w:t>
      </w:r>
      <w:r w:rsidR="000C2A5D">
        <w:t xml:space="preserve"> </w:t>
      </w:r>
      <w:r w:rsidR="000C2A5D" w:rsidRPr="003C35CD">
        <w:t>This paragraph does not affect Microsoft’s rights in software or services Microsoft licenses to Customer.</w:t>
      </w:r>
      <w:r w:rsidR="004C2CA3">
        <w:t xml:space="preserve">  </w:t>
      </w:r>
    </w:p>
    <w:p w14:paraId="657A94F5" w14:textId="77C94D2F" w:rsidR="000C2A5D" w:rsidRPr="00B21476" w:rsidRDefault="000C2A5D" w:rsidP="000C2A5D">
      <w:pPr>
        <w:pStyle w:val="ProductList-Body"/>
      </w:pPr>
    </w:p>
    <w:p w14:paraId="2AB156CB" w14:textId="77777777" w:rsidR="000C2A5D" w:rsidRDefault="000C2A5D" w:rsidP="000C2A5D">
      <w:pPr>
        <w:pStyle w:val="ProductList-SubSubSectionHeading"/>
        <w:outlineLvl w:val="2"/>
      </w:pPr>
      <w:bookmarkStart w:id="4" w:name="_Toc489605577"/>
      <w:r>
        <w:t>Use of Support Data</w:t>
      </w:r>
      <w:bookmarkEnd w:id="4"/>
    </w:p>
    <w:p w14:paraId="705B70C7" w14:textId="649EC42B" w:rsidR="000C2A5D" w:rsidRPr="00EE6A6E" w:rsidRDefault="000C2A5D" w:rsidP="000C2A5D">
      <w:pPr>
        <w:pStyle w:val="ProductList-Body"/>
      </w:pPr>
      <w:r w:rsidRPr="00EE6A6E">
        <w:t>Support Data will be used only to provide Customer with support</w:t>
      </w:r>
      <w:r>
        <w:t>, including</w:t>
      </w:r>
      <w:r w:rsidRPr="00EE6A6E">
        <w:t xml:space="preserve"> purposes compatible with providing support</w:t>
      </w:r>
      <w:r>
        <w:t>,</w:t>
      </w:r>
      <w:r w:rsidRPr="00EE6A6E">
        <w:t xml:space="preserve"> such as troubleshooting recurring issues and </w:t>
      </w:r>
      <w:r>
        <w:t xml:space="preserve">improvements to </w:t>
      </w:r>
      <w:r w:rsidRPr="00EE6A6E">
        <w:t xml:space="preserve">support </w:t>
      </w:r>
      <w:r>
        <w:t xml:space="preserve">or to </w:t>
      </w:r>
      <w:r w:rsidRPr="00EE6A6E">
        <w:t xml:space="preserve">the Online Service. Microsoft will not use Support Data or derive information from it for advertising or similar commercial purposes without Customer’s permission. As between the parties, Customer retains all right, title and interest in and to Support Data. Microsoft acquires no rights in Support Data, other than the rights Customer grants to </w:t>
      </w:r>
      <w:r w:rsidRPr="00AA70C6">
        <w:t>Microsoft</w:t>
      </w:r>
      <w:r w:rsidRPr="00AA70C6">
        <w:rPr>
          <w:bCs/>
        </w:rPr>
        <w:t xml:space="preserve"> to provide support to Customer</w:t>
      </w:r>
      <w:r w:rsidRPr="00AA70C6">
        <w:t xml:space="preserve">. This paragraph </w:t>
      </w:r>
      <w:r w:rsidRPr="00EE6A6E">
        <w:t>does not affect Microsoft’s rights in software or services Microsoft licenses to Customer.</w:t>
      </w:r>
    </w:p>
    <w:p w14:paraId="7F02639F" w14:textId="77777777" w:rsidR="000C2A5D" w:rsidRPr="00EE6A6E" w:rsidRDefault="000C2A5D" w:rsidP="000C2A5D">
      <w:pPr>
        <w:pStyle w:val="ProductList-Body"/>
      </w:pPr>
    </w:p>
    <w:p w14:paraId="19B4C92B" w14:textId="77777777" w:rsidR="000C2A5D" w:rsidRDefault="000C2A5D" w:rsidP="000C2A5D">
      <w:pPr>
        <w:pStyle w:val="ProductList-SubSubSectionHeading"/>
        <w:outlineLvl w:val="2"/>
      </w:pPr>
      <w:bookmarkStart w:id="5" w:name="_Toc489605578"/>
      <w:r>
        <w:t>Disclosure of Customer Data and Support Data</w:t>
      </w:r>
      <w:bookmarkEnd w:id="5"/>
    </w:p>
    <w:p w14:paraId="47963A95" w14:textId="77777777" w:rsidR="000C2A5D" w:rsidRDefault="000C2A5D" w:rsidP="000C2A5D">
      <w:pPr>
        <w:pStyle w:val="ProductList-Body"/>
        <w:spacing w:after="120"/>
      </w:pPr>
      <w:r>
        <w:t xml:space="preserve">Microsoft will not disclose Customer Data or Support Data outside of Microsoft or its controlled subsidiaries and affiliates except (1) as Customer directs, (2) as described in the OST, or (3) as required by law. </w:t>
      </w:r>
    </w:p>
    <w:p w14:paraId="6952364D" w14:textId="77777777" w:rsidR="000C2A5D" w:rsidRDefault="000C2A5D" w:rsidP="000C2A5D">
      <w:pPr>
        <w:pStyle w:val="ProductList-Body"/>
        <w:spacing w:after="120"/>
      </w:pPr>
      <w:r>
        <w:t xml:space="preserve">Microsoft will not disclose Customer Data </w:t>
      </w:r>
      <w:bookmarkStart w:id="6" w:name="_Hlk486795797"/>
      <w:r>
        <w:t xml:space="preserve">or Support Data </w:t>
      </w:r>
      <w:bookmarkEnd w:id="6"/>
      <w:r>
        <w:t>to law enforcement unless required by law. If law enforcement contacts Microsoft with a demand for Customer Data or Support Data, Microsoft will attempt to redirect the law enforcement agency to request that data directly from Customer. If compelled to disclose Customer Data</w:t>
      </w:r>
      <w:r w:rsidRPr="00EE6A6E">
        <w:t xml:space="preserve"> </w:t>
      </w:r>
      <w:r>
        <w:t>or Support Data to law enforcement, Microsoft will promptly notify Customer and provide a copy of the demand unless legally prohibited from doing so.</w:t>
      </w:r>
    </w:p>
    <w:p w14:paraId="11FA0F74" w14:textId="77777777" w:rsidR="000C2A5D" w:rsidRDefault="000C2A5D" w:rsidP="000C2A5D">
      <w:pPr>
        <w:pStyle w:val="ProductList-Body"/>
        <w:spacing w:after="120"/>
      </w:pPr>
      <w:r>
        <w:t>Upon receipt of any other third party request for Customer Data or Support Data, Microsoft will promptly notify Customer unless prohibited by law. Microsoft will reject the request unless required by law to comply. If the request is valid, Microsoft will attempt to redirect the third party to request the data directly from Customer.</w:t>
      </w:r>
    </w:p>
    <w:p w14:paraId="412F82B3" w14:textId="77777777" w:rsidR="000C2A5D" w:rsidRDefault="000C2A5D" w:rsidP="000C2A5D">
      <w:pPr>
        <w:pStyle w:val="ProductList-Body"/>
        <w:spacing w:after="120"/>
      </w:pPr>
      <w:r>
        <w:t xml:space="preserve">Microsoft will not provide any third party: (a) direct, indirect, blanket or unfettered access to Customer Data or Support Data; (b) platform encryption keys used to secure Customer Data or the ability to break such encryption; or (c) access to Customer Data or Support Data if Microsoft is aware that the data is to be used for purposes other than those stated in the third party’s request. </w:t>
      </w:r>
    </w:p>
    <w:p w14:paraId="56B5D149" w14:textId="77777777" w:rsidR="000C2A5D" w:rsidRDefault="000C2A5D" w:rsidP="000C2A5D">
      <w:pPr>
        <w:pStyle w:val="ProductList-Body"/>
      </w:pPr>
      <w:r>
        <w:t xml:space="preserve">In support of the above, Microsoft may provide Customer’s basic contact information to the third party. </w:t>
      </w:r>
    </w:p>
    <w:p w14:paraId="3C8396AB" w14:textId="77777777" w:rsidR="000C2A5D" w:rsidRDefault="000C2A5D" w:rsidP="000C2A5D">
      <w:pPr>
        <w:pStyle w:val="ProductList-Body"/>
      </w:pPr>
    </w:p>
    <w:p w14:paraId="1F37F38B" w14:textId="77777777" w:rsidR="000C2A5D" w:rsidRDefault="000C2A5D" w:rsidP="000C2A5D">
      <w:pPr>
        <w:pStyle w:val="ProductList-SubSubSectionHeading"/>
        <w:outlineLvl w:val="2"/>
      </w:pPr>
      <w:bookmarkStart w:id="7" w:name="_Toc489605579"/>
      <w:r>
        <w:t>Educational Institutions</w:t>
      </w:r>
      <w:bookmarkEnd w:id="7"/>
    </w:p>
    <w:p w14:paraId="4086D1AB" w14:textId="77777777" w:rsidR="000C2A5D" w:rsidRDefault="000C2A5D" w:rsidP="000C2A5D">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and Support Data, as those terms have been defined under FERPA and its implementing regulations, and Microsoft agrees to abide by the limitations and requirements imposed by 34 CFR 99.33(a) on school officials.</w:t>
      </w:r>
    </w:p>
    <w:p w14:paraId="0F26737A" w14:textId="77777777" w:rsidR="000C2A5D" w:rsidRDefault="000C2A5D" w:rsidP="000C2A5D">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or Support Data in Microsoft’s possession as may be required under applicable law.</w:t>
      </w:r>
    </w:p>
    <w:p w14:paraId="5128C771" w14:textId="77777777" w:rsidR="000C2A5D" w:rsidRDefault="000C2A5D" w:rsidP="000C2A5D">
      <w:pPr>
        <w:pStyle w:val="ProductList-Body"/>
      </w:pPr>
    </w:p>
    <w:p w14:paraId="247815C4" w14:textId="77777777" w:rsidR="000C2A5D" w:rsidRPr="000D77F3" w:rsidRDefault="000C2A5D" w:rsidP="000C2A5D">
      <w:pPr>
        <w:pStyle w:val="ProductList-SubSubSectionHeading"/>
        <w:outlineLvl w:val="2"/>
      </w:pPr>
      <w:bookmarkStart w:id="8" w:name="_Toc489605580"/>
      <w:bookmarkStart w:id="9" w:name="HIPPA"/>
      <w:r w:rsidRPr="000D77F3">
        <w:lastRenderedPageBreak/>
        <w:t>HIPAA Business Associate</w:t>
      </w:r>
      <w:bookmarkEnd w:id="8"/>
    </w:p>
    <w:bookmarkEnd w:id="9"/>
    <w:p w14:paraId="2DE7C045" w14:textId="77777777" w:rsidR="000C2A5D" w:rsidRPr="00ED53C5" w:rsidRDefault="000C2A5D" w:rsidP="000C2A5D">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t xml:space="preserve">identifies the Online Services to which it applies and </w:t>
      </w:r>
      <w:r w:rsidRPr="00ED53C5">
        <w:t>is available at</w:t>
      </w:r>
      <w:r>
        <w:t xml:space="preserve"> </w:t>
      </w:r>
      <w:hyperlink r:id="rId11" w:history="1">
        <w:r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2EC7D628" w14:textId="77777777" w:rsidR="000C2A5D" w:rsidRPr="00ED53C5" w:rsidRDefault="000C2A5D" w:rsidP="000C2A5D">
      <w:pPr>
        <w:pStyle w:val="ProductList-Body"/>
        <w:numPr>
          <w:ilvl w:val="0"/>
          <w:numId w:val="2"/>
        </w:numPr>
        <w:ind w:left="450" w:hanging="270"/>
      </w:pPr>
      <w:r w:rsidRPr="00ED53C5">
        <w:t>the full legal name of the Customer and any Affiliate that is opting out;</w:t>
      </w:r>
    </w:p>
    <w:p w14:paraId="436F941F" w14:textId="77777777" w:rsidR="000C2A5D" w:rsidRDefault="000C2A5D" w:rsidP="000C2A5D">
      <w:pPr>
        <w:pStyle w:val="ProductList-Body"/>
        <w:numPr>
          <w:ilvl w:val="0"/>
          <w:numId w:val="2"/>
        </w:numPr>
        <w:ind w:left="450" w:hanging="270"/>
      </w:pPr>
      <w:r w:rsidRPr="00ED53C5">
        <w:t> if Customer has multiple volume licensing agreements, the volume licensing agreement to which the opt out applies.</w:t>
      </w:r>
    </w:p>
    <w:p w14:paraId="2A925011" w14:textId="77777777" w:rsidR="000C2A5D" w:rsidRPr="00ED53C5" w:rsidRDefault="000C2A5D" w:rsidP="000C2A5D">
      <w:pPr>
        <w:pStyle w:val="ProductList-Body"/>
        <w:ind w:left="180"/>
      </w:pPr>
    </w:p>
    <w:p w14:paraId="4A1657BE" w14:textId="77777777" w:rsidR="000C2A5D" w:rsidRDefault="000C2A5D" w:rsidP="000C2A5D">
      <w:pPr>
        <w:pStyle w:val="ProductList-SubSubSectionHeading"/>
        <w:outlineLvl w:val="2"/>
      </w:pPr>
      <w:bookmarkStart w:id="10" w:name="_Toc489605581"/>
      <w:r>
        <w:t>Security</w:t>
      </w:r>
      <w:bookmarkEnd w:id="10"/>
    </w:p>
    <w:p w14:paraId="5630FD5F" w14:textId="77777777" w:rsidR="000C2A5D" w:rsidRDefault="000C2A5D" w:rsidP="000C2A5D">
      <w:pPr>
        <w:pStyle w:val="ProductList-Body"/>
      </w:pPr>
      <w:r>
        <w:t xml:space="preserve">Microsoft is committed to helping protect the security of Customer’s information. Microsoft has implemented and will maintain and follow appropriate technical and organizational measures intended to protect Customer Data and Support Data against accidental, unauthorized or unlawful access, disclosure, alteration, loss, or destruction. </w:t>
      </w:r>
    </w:p>
    <w:p w14:paraId="30750E30" w14:textId="77777777" w:rsidR="000C2A5D" w:rsidRDefault="000C2A5D" w:rsidP="000C2A5D">
      <w:pPr>
        <w:pStyle w:val="ProductList-Body"/>
      </w:pPr>
    </w:p>
    <w:p w14:paraId="15AE17C3" w14:textId="77777777" w:rsidR="000C2A5D" w:rsidRDefault="000C2A5D" w:rsidP="000C2A5D">
      <w:pPr>
        <w:pStyle w:val="ProductList-SubSubSectionHeading"/>
        <w:outlineLvl w:val="2"/>
      </w:pPr>
      <w:bookmarkStart w:id="11" w:name="_Toc489605582"/>
      <w:r>
        <w:t>Security Incident Notification</w:t>
      </w:r>
      <w:bookmarkEnd w:id="11"/>
    </w:p>
    <w:p w14:paraId="52D262E3" w14:textId="77777777" w:rsidR="000C2A5D" w:rsidRDefault="000C2A5D" w:rsidP="000C2A5D">
      <w:pPr>
        <w:pStyle w:val="ProductList-Body"/>
        <w:spacing w:after="120"/>
      </w:pPr>
      <w:r>
        <w:t>If Microsoft becomes aware of any unlawful access to any Customer Data or Support Data stored on Microsoft’s equipment or in Microsoft’s facilities, or unauthorized access to such equipment or facilities resulting in loss, disclosure, or alteration of Customer Data or Support Data (each a “Security Incident”), Microsoft will promptly (1) notify Customer of the Security Incident; (2) investigate the Security Incident and provide Customer with detailed information about the Security Incident; and (3) take reasonable steps to mitigate the effects and to minimize any damage resulting from the Security Incident.</w:t>
      </w:r>
    </w:p>
    <w:p w14:paraId="6C289081" w14:textId="77777777" w:rsidR="000C2A5D" w:rsidRDefault="000C2A5D" w:rsidP="000C2A5D">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Microsoft’s obligation to report or respond to a Security Incident under this section is not an acknowledgement by Microsoft of any fault or liability with respect to the Security Incident.</w:t>
      </w:r>
    </w:p>
    <w:p w14:paraId="6B3C903C" w14:textId="77777777" w:rsidR="000C2A5D" w:rsidRDefault="000C2A5D" w:rsidP="000C2A5D">
      <w:pPr>
        <w:pStyle w:val="ProductList-Body"/>
      </w:pPr>
      <w:r>
        <w:t>Customer must notify Microsoft promptly about any possible misuse of its accounts or authentication credentials or any security incident related to an Online Service.</w:t>
      </w:r>
    </w:p>
    <w:p w14:paraId="0D7632E1" w14:textId="77777777" w:rsidR="000C2A5D" w:rsidRDefault="000C2A5D" w:rsidP="000C2A5D">
      <w:pPr>
        <w:pStyle w:val="ProductList-Body"/>
      </w:pPr>
    </w:p>
    <w:p w14:paraId="0A8A9691" w14:textId="77777777" w:rsidR="000C2A5D" w:rsidRDefault="000C2A5D" w:rsidP="000C2A5D">
      <w:pPr>
        <w:pStyle w:val="ProductList-SubSubSectionHeading"/>
        <w:outlineLvl w:val="2"/>
      </w:pPr>
      <w:bookmarkStart w:id="12" w:name="LocationofDataProcessing"/>
      <w:bookmarkStart w:id="13" w:name="_Toc489605583"/>
      <w:r>
        <w:t>Location of Data Processing</w:t>
      </w:r>
      <w:bookmarkEnd w:id="12"/>
      <w:bookmarkEnd w:id="13"/>
    </w:p>
    <w:p w14:paraId="01BEEE54" w14:textId="39D88AED" w:rsidR="000C2A5D" w:rsidRDefault="000C2A5D" w:rsidP="000C2A5D">
      <w:pPr>
        <w:pStyle w:val="ProductList-Body"/>
      </w:pPr>
      <w:r>
        <w:t xml:space="preserve">Except as described elsewhere in the OST, Customer Data and Support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and Support Data to any such country and to store and process Customer Data and Support Data in order to provide the Online Service. </w:t>
      </w:r>
    </w:p>
    <w:p w14:paraId="14C9C218" w14:textId="77777777" w:rsidR="000C2A5D" w:rsidRDefault="000C2A5D" w:rsidP="000C2A5D">
      <w:pPr>
        <w:pStyle w:val="ProductList-Body"/>
      </w:pPr>
    </w:p>
    <w:p w14:paraId="1B27C154" w14:textId="65666552" w:rsidR="000C2A5D" w:rsidRDefault="000C2A5D" w:rsidP="000C2A5D">
      <w:pPr>
        <w:pStyle w:val="ProductList-Body"/>
      </w:pPr>
      <w:r>
        <w:t>Microsoft will abide by the requirements of European Economic Area and Swiss data protection law regarding the collection, use, transfer, retention, and other processing of Personal Data from the European Economic Area and Switzerland.</w:t>
      </w:r>
      <w:r w:rsidRPr="00C84607">
        <w:t xml:space="preserve"> </w:t>
      </w:r>
      <w:r>
        <w:t xml:space="preserve">Upon the start of enforcement of the GDPR, </w:t>
      </w:r>
      <w:r w:rsidRPr="00FD3051">
        <w:t>Microsoft will ensure that transfers of Personal Data to a third country or an international organization are subject to appropriate safeguards as describe</w:t>
      </w:r>
      <w:r>
        <w:t>d</w:t>
      </w:r>
      <w:r w:rsidRPr="00FD3051">
        <w:t xml:space="preserve"> in Article 46 of the</w:t>
      </w:r>
      <w:r>
        <w:t xml:space="preserve"> GDPR</w:t>
      </w:r>
      <w:r w:rsidRPr="00FD3051">
        <w:t xml:space="preserve"> and t</w:t>
      </w:r>
      <w:r w:rsidRPr="00E37B14">
        <w:t>hat such transfers and safeguards are documented according to Article 30(2) of the GDPR.</w:t>
      </w:r>
      <w:r>
        <w:t xml:space="preserve">  </w:t>
      </w:r>
      <w:bookmarkStart w:id="14" w:name="_Hlk497286031"/>
      <w:r w:rsidRPr="00C84607">
        <w:t xml:space="preserve">In addition to Microsoft’s commitments under </w:t>
      </w:r>
      <w:r w:rsidR="005518CD">
        <w:t xml:space="preserve">applicable </w:t>
      </w:r>
      <w:r w:rsidRPr="00C84607">
        <w:t>model contracts, Microsoft is certified to the 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bookmarkEnd w:id="14"/>
      <w:r w:rsidR="004E5FC6">
        <w:t xml:space="preserve">  </w:t>
      </w:r>
      <w:r w:rsidR="00D14D1A">
        <w:t xml:space="preserve">Notwithstanding anything to the contrary herein, </w:t>
      </w:r>
      <w:r w:rsidR="00D72E75">
        <w:t>i</w:t>
      </w:r>
      <w:r w:rsidR="004E5FC6">
        <w:t>n connection with Visual Studio App Center</w:t>
      </w:r>
      <w:r w:rsidR="00D90CD2">
        <w:t xml:space="preserve"> Test</w:t>
      </w:r>
      <w:r w:rsidR="004E5FC6">
        <w:t xml:space="preserve">, Microsoft is not bound by the </w:t>
      </w:r>
      <w:r w:rsidR="00D14D1A">
        <w:t xml:space="preserve">Data Processing Terms or </w:t>
      </w:r>
      <w:r w:rsidR="004E5FC6">
        <w:t xml:space="preserve">Standard Contractual Clauses.  </w:t>
      </w:r>
    </w:p>
    <w:p w14:paraId="5F307D3E" w14:textId="77777777" w:rsidR="000C2A5D" w:rsidRDefault="000C2A5D" w:rsidP="000C2A5D">
      <w:pPr>
        <w:pStyle w:val="ProductList-Body"/>
      </w:pPr>
    </w:p>
    <w:p w14:paraId="6241A989" w14:textId="77777777" w:rsidR="000C2A5D" w:rsidRDefault="000C2A5D" w:rsidP="000C2A5D">
      <w:pPr>
        <w:pStyle w:val="ProductList-SubSubSectionHeading"/>
        <w:outlineLvl w:val="2"/>
      </w:pPr>
      <w:bookmarkStart w:id="15" w:name="_Toc489605584"/>
      <w:r>
        <w:t>Preview Releases</w:t>
      </w:r>
      <w:bookmarkEnd w:id="15"/>
    </w:p>
    <w:p w14:paraId="0C11C9D5" w14:textId="77777777" w:rsidR="000C2A5D" w:rsidRDefault="000C2A5D" w:rsidP="000C2A5D">
      <w:pPr>
        <w:pStyle w:val="ProductList-Body"/>
      </w:pPr>
      <w:r>
        <w:t>Microsoft may offer preview, beta or other pre-release features, data center locations, and services ("Previews") for optional evaluation. Unless otherwise provided, (i) Previews employ lesser or different privacy and security measures than those typically present in the Online Services, (ii) Previews are not included in the SLA for the corresponding Online Service, and (iii) Customer should not use Previews to process Personal Data or other data that is subject to heightened compliance requirements.</w:t>
      </w:r>
    </w:p>
    <w:p w14:paraId="2178BAC9" w14:textId="77777777" w:rsidR="000C2A5D" w:rsidRDefault="000C2A5D" w:rsidP="000C2A5D">
      <w:pPr>
        <w:pStyle w:val="ProductList-Body"/>
      </w:pPr>
    </w:p>
    <w:p w14:paraId="2FA272A8" w14:textId="77777777" w:rsidR="000C2A5D" w:rsidRDefault="000C2A5D" w:rsidP="000C2A5D">
      <w:pPr>
        <w:pStyle w:val="ProductList-SubSubSectionHeading"/>
        <w:outlineLvl w:val="2"/>
      </w:pPr>
      <w:bookmarkStart w:id="16" w:name="_Toc489605585"/>
      <w:r>
        <w:t>Use of Subcontractors</w:t>
      </w:r>
      <w:bookmarkEnd w:id="16"/>
    </w:p>
    <w:p w14:paraId="0615755F" w14:textId="77777777" w:rsidR="000C2A5D" w:rsidRDefault="000C2A5D" w:rsidP="000C2A5D">
      <w:pPr>
        <w:pStyle w:val="ProductList-Body"/>
      </w:pPr>
      <w:r>
        <w:t>Microsoft may hire subcontractors to provide services on its behalf. Any such subcontractors will be permitted to obtain Customer Data and Support Data only to deliver the services Microsoft has retained them to provide and will be prohibited from using Customer Data and Support Data for any other purpose. Microsoft remains responsible for its subcontractors’ compliance with Microsoft’s obligations in the OST. Customer has previously consented to Microsoft’s transfer of Customer Data and Support Data to subcontractors as described in the OST.</w:t>
      </w:r>
    </w:p>
    <w:p w14:paraId="004464EE" w14:textId="77777777" w:rsidR="000C2A5D" w:rsidRDefault="000C2A5D" w:rsidP="000C2A5D">
      <w:pPr>
        <w:pStyle w:val="ProductList-Body"/>
      </w:pPr>
    </w:p>
    <w:p w14:paraId="5AE0A067" w14:textId="77777777" w:rsidR="000C2A5D" w:rsidRPr="00F77036" w:rsidRDefault="000C2A5D" w:rsidP="000C2A5D">
      <w:pPr>
        <w:pStyle w:val="ProductList-SubSubSectionHeading"/>
        <w:outlineLvl w:val="2"/>
      </w:pPr>
      <w:bookmarkStart w:id="17" w:name="_Toc489605586"/>
      <w:r w:rsidRPr="00F77036">
        <w:t>How to Contact Microsoft</w:t>
      </w:r>
      <w:bookmarkEnd w:id="17"/>
    </w:p>
    <w:p w14:paraId="7676741F" w14:textId="77777777" w:rsidR="000C2A5D" w:rsidRDefault="000C2A5D" w:rsidP="000C2A5D">
      <w:pPr>
        <w:pStyle w:val="ProductList-Body"/>
      </w:pPr>
      <w:r>
        <w:t xml:space="preserve">If Customer believes that Microsoft is not adhering to its privacy or security commitments, Customer may contact customer support or use Microsoft’s Privacy web form, located at </w:t>
      </w:r>
      <w:hyperlink r:id="rId12" w:history="1">
        <w:r>
          <w:rPr>
            <w:rStyle w:val="Hyperlink"/>
          </w:rPr>
          <w:t>http://go.microsoft.com/?linkid=9846224</w:t>
        </w:r>
      </w:hyperlink>
      <w:r>
        <w:t xml:space="preserve">. Microsoft’s mailing address is: </w:t>
      </w:r>
    </w:p>
    <w:p w14:paraId="3951B648" w14:textId="77777777" w:rsidR="000C2A5D" w:rsidRPr="00F77036" w:rsidRDefault="000C2A5D" w:rsidP="000C2A5D">
      <w:pPr>
        <w:pStyle w:val="ProductList-Body"/>
        <w:spacing w:before="120"/>
        <w:ind w:left="187"/>
        <w:rPr>
          <w:b/>
        </w:rPr>
      </w:pPr>
      <w:r w:rsidRPr="00F77036">
        <w:rPr>
          <w:b/>
        </w:rPr>
        <w:t>Microsoft Enterprise Service Privacy</w:t>
      </w:r>
    </w:p>
    <w:p w14:paraId="0ECACD17" w14:textId="77777777" w:rsidR="000C2A5D" w:rsidRDefault="000C2A5D" w:rsidP="000C2A5D">
      <w:pPr>
        <w:pStyle w:val="ProductList-Body"/>
        <w:ind w:left="180"/>
      </w:pPr>
      <w:r>
        <w:t>Microsoft Corporation</w:t>
      </w:r>
    </w:p>
    <w:p w14:paraId="152A922C" w14:textId="77777777" w:rsidR="000C2A5D" w:rsidRDefault="000C2A5D" w:rsidP="000C2A5D">
      <w:pPr>
        <w:pStyle w:val="ProductList-Body"/>
        <w:ind w:left="180"/>
      </w:pPr>
      <w:r>
        <w:t>One Microsoft Way</w:t>
      </w:r>
    </w:p>
    <w:p w14:paraId="1D3658E9" w14:textId="77777777" w:rsidR="000C2A5D" w:rsidRDefault="000C2A5D" w:rsidP="000C2A5D">
      <w:pPr>
        <w:pStyle w:val="ProductList-Body"/>
        <w:ind w:left="180"/>
      </w:pPr>
      <w:r>
        <w:t>Redmond, Washington 98052 USA</w:t>
      </w:r>
    </w:p>
    <w:p w14:paraId="48FD9B97" w14:textId="77777777" w:rsidR="000C2A5D" w:rsidRDefault="000C2A5D" w:rsidP="000C2A5D">
      <w:pPr>
        <w:pStyle w:val="ProductList-Body"/>
      </w:pPr>
    </w:p>
    <w:p w14:paraId="4446CB7E" w14:textId="77777777" w:rsidR="000C2A5D" w:rsidRDefault="000C2A5D" w:rsidP="000C2A5D">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AF9803B" w14:textId="77777777" w:rsidR="000C2A5D" w:rsidRPr="00F77036" w:rsidRDefault="000C2A5D" w:rsidP="000C2A5D">
      <w:pPr>
        <w:pStyle w:val="ProductList-Body"/>
        <w:spacing w:before="120"/>
        <w:ind w:left="187"/>
        <w:rPr>
          <w:b/>
        </w:rPr>
      </w:pPr>
      <w:r w:rsidRPr="00F77036">
        <w:rPr>
          <w:b/>
        </w:rPr>
        <w:t>Microsoft Ireland Operations, Ltd.</w:t>
      </w:r>
    </w:p>
    <w:p w14:paraId="00B94103" w14:textId="77777777" w:rsidR="000C2A5D" w:rsidRDefault="000C2A5D" w:rsidP="000C2A5D">
      <w:pPr>
        <w:pStyle w:val="ProductList-Body"/>
        <w:ind w:left="180"/>
      </w:pPr>
      <w:r>
        <w:t>Attn: Data Protection</w:t>
      </w:r>
    </w:p>
    <w:p w14:paraId="5DFFC104" w14:textId="77777777" w:rsidR="000C2A5D" w:rsidRDefault="000C2A5D" w:rsidP="000C2A5D">
      <w:pPr>
        <w:pStyle w:val="ProductList-Body"/>
        <w:ind w:left="180"/>
      </w:pPr>
      <w:r>
        <w:t>Carmenhall Road</w:t>
      </w:r>
    </w:p>
    <w:p w14:paraId="379CA7BF" w14:textId="77777777" w:rsidR="000C2A5D" w:rsidRDefault="000C2A5D" w:rsidP="000C2A5D">
      <w:pPr>
        <w:pStyle w:val="ProductList-Body"/>
        <w:ind w:left="180"/>
      </w:pPr>
      <w:r>
        <w:t>Sandyford, Dublin 18, Ireland</w:t>
      </w:r>
    </w:p>
    <w:p w14:paraId="0FDC21E8" w14:textId="77777777" w:rsidR="004E5FC6" w:rsidRDefault="004E5FC6">
      <w:r>
        <w:br w:type="page"/>
      </w:r>
    </w:p>
    <w:p w14:paraId="0B0D7AC1" w14:textId="2449D4B4" w:rsidR="004E5FC6" w:rsidRPr="00F37505" w:rsidRDefault="004E5FC6" w:rsidP="004E5FC6">
      <w:pPr>
        <w:pStyle w:val="ProductList-SectionHeading"/>
        <w:outlineLvl w:val="0"/>
      </w:pPr>
      <w:bookmarkStart w:id="18" w:name="Attachment4"/>
      <w:bookmarkStart w:id="19" w:name="_Toc489605629"/>
      <w:r>
        <w:lastRenderedPageBreak/>
        <w:t>Attachment 1 – European Union General Data Protection Regulation Terms</w:t>
      </w:r>
      <w:bookmarkEnd w:id="18"/>
      <w:bookmarkEnd w:id="19"/>
    </w:p>
    <w:p w14:paraId="1F2AFDCE" w14:textId="77777777" w:rsidR="004E5FC6" w:rsidRDefault="004E5FC6" w:rsidP="004E5FC6">
      <w:pPr>
        <w:pStyle w:val="ProductList-Body"/>
        <w:outlineLvl w:val="1"/>
        <w:rPr>
          <w:b/>
        </w:rPr>
      </w:pPr>
      <w:bookmarkStart w:id="20" w:name="_Hlk489289993"/>
      <w:r w:rsidRPr="00E877F9">
        <w:rPr>
          <w:rFonts w:cstheme="minorHAnsi"/>
          <w:b/>
          <w:szCs w:val="18"/>
        </w:rPr>
        <w:t>A.</w:t>
      </w:r>
      <w:r>
        <w:rPr>
          <w:rFonts w:cstheme="minorHAnsi"/>
          <w:b/>
          <w:szCs w:val="18"/>
        </w:rPr>
        <w:t xml:space="preserve"> </w:t>
      </w:r>
      <w:r w:rsidRPr="00232755">
        <w:rPr>
          <w:b/>
        </w:rPr>
        <w:t>Definitions</w:t>
      </w:r>
      <w:bookmarkEnd w:id="20"/>
    </w:p>
    <w:p w14:paraId="4F578A72" w14:textId="77777777" w:rsidR="004E5FC6" w:rsidRPr="00510FE1" w:rsidRDefault="004E5FC6" w:rsidP="004E5FC6">
      <w:pPr>
        <w:pStyle w:val="ProductList-Body"/>
      </w:pPr>
    </w:p>
    <w:p w14:paraId="6C67239C" w14:textId="77777777" w:rsidR="004E5FC6" w:rsidRDefault="004E5FC6" w:rsidP="004E5FC6">
      <w:pPr>
        <w:pStyle w:val="ProductList-Body"/>
      </w:pPr>
      <w:r w:rsidRPr="00510FE1">
        <w:t>Terms used but not defined in these GDPR Terms, such as “personal data breach”, “processing”, “controller”, “processor” and “data subject”, will have the same meaning as set forth in Article 4 of the GDPR.</w:t>
      </w:r>
    </w:p>
    <w:p w14:paraId="4BCDFC9A" w14:textId="77777777" w:rsidR="004E5FC6" w:rsidRPr="00510FE1" w:rsidRDefault="004E5FC6" w:rsidP="004E5FC6">
      <w:pPr>
        <w:pStyle w:val="ProductList-Body"/>
      </w:pPr>
    </w:p>
    <w:p w14:paraId="38606D32" w14:textId="77777777" w:rsidR="004E5FC6" w:rsidRDefault="004E5FC6" w:rsidP="004E5FC6">
      <w:pPr>
        <w:pStyle w:val="ProductList-Body"/>
        <w:rPr>
          <w:rFonts w:cstheme="minorHAnsi"/>
          <w:szCs w:val="18"/>
        </w:rPr>
      </w:pPr>
      <w:r w:rsidRPr="0059614E">
        <w:rPr>
          <w:rFonts w:cstheme="minorHAnsi"/>
          <w:szCs w:val="18"/>
        </w:rPr>
        <w:t>The following definition is also used in these GDPR Terms:</w:t>
      </w:r>
    </w:p>
    <w:p w14:paraId="6649FB6B" w14:textId="77777777" w:rsidR="004E5FC6" w:rsidRPr="0059614E" w:rsidRDefault="004E5FC6" w:rsidP="004E5FC6">
      <w:pPr>
        <w:pStyle w:val="ProductList-Body"/>
        <w:rPr>
          <w:rFonts w:cstheme="minorHAnsi"/>
          <w:szCs w:val="18"/>
        </w:rPr>
      </w:pPr>
    </w:p>
    <w:p w14:paraId="3F3F130F" w14:textId="77777777" w:rsidR="004E5FC6" w:rsidRPr="0059614E" w:rsidRDefault="004E5FC6" w:rsidP="004E5FC6">
      <w:pPr>
        <w:pStyle w:val="ProductList-Body"/>
        <w:rPr>
          <w:rFonts w:cstheme="minorHAnsi"/>
          <w:b/>
          <w:szCs w:val="18"/>
        </w:rPr>
      </w:pPr>
      <w:r w:rsidRPr="0059614E">
        <w:rPr>
          <w:rFonts w:cstheme="minorHAnsi"/>
          <w:b/>
          <w:szCs w:val="18"/>
        </w:rPr>
        <w:t>“Subprocessors”</w:t>
      </w:r>
      <w:r w:rsidRPr="0059614E">
        <w:rPr>
          <w:rFonts w:cstheme="minorHAnsi"/>
          <w:szCs w:val="18"/>
        </w:rPr>
        <w:t xml:space="preserve"> means the other processors that are</w:t>
      </w:r>
      <w:r>
        <w:rPr>
          <w:rFonts w:cstheme="minorHAnsi"/>
          <w:szCs w:val="18"/>
        </w:rPr>
        <w:t xml:space="preserve"> used by Microsoft to process P</w:t>
      </w:r>
      <w:r w:rsidRPr="0059614E">
        <w:rPr>
          <w:rFonts w:cstheme="minorHAnsi"/>
          <w:szCs w:val="18"/>
        </w:rPr>
        <w:t xml:space="preserve">ersonal </w:t>
      </w:r>
      <w:r>
        <w:rPr>
          <w:rFonts w:cstheme="minorHAnsi"/>
          <w:szCs w:val="18"/>
        </w:rPr>
        <w:t>D</w:t>
      </w:r>
      <w:r w:rsidRPr="0059614E">
        <w:rPr>
          <w:rFonts w:cstheme="minorHAnsi"/>
          <w:szCs w:val="18"/>
        </w:rPr>
        <w:t>ata.</w:t>
      </w:r>
    </w:p>
    <w:p w14:paraId="71CB0275" w14:textId="77777777" w:rsidR="004E5FC6" w:rsidRPr="00510FE1" w:rsidRDefault="004E5FC6" w:rsidP="004E5FC6">
      <w:pPr>
        <w:pStyle w:val="ProductList-Body"/>
      </w:pPr>
    </w:p>
    <w:p w14:paraId="142A44CF" w14:textId="77777777" w:rsidR="004E5FC6" w:rsidRDefault="004E5FC6" w:rsidP="004E5FC6">
      <w:pPr>
        <w:pStyle w:val="ProductList-Body"/>
        <w:outlineLvl w:val="1"/>
        <w:rPr>
          <w:b/>
        </w:rPr>
      </w:pPr>
      <w:r>
        <w:rPr>
          <w:b/>
        </w:rPr>
        <w:t xml:space="preserve">B. Roles and Scope </w:t>
      </w:r>
    </w:p>
    <w:p w14:paraId="349E67E1" w14:textId="77777777" w:rsidR="004E5FC6" w:rsidRPr="00190386" w:rsidRDefault="004E5FC6" w:rsidP="004E5FC6">
      <w:pPr>
        <w:pStyle w:val="ProductList-Body"/>
      </w:pPr>
    </w:p>
    <w:p w14:paraId="3C0402CC" w14:textId="77777777" w:rsidR="004E5FC6" w:rsidRPr="00510FE1" w:rsidRDefault="004E5FC6" w:rsidP="004E5FC6">
      <w:pPr>
        <w:pStyle w:val="ProductList-Body"/>
        <w:spacing w:after="120"/>
        <w:ind w:left="158"/>
      </w:pPr>
      <w:r w:rsidRPr="003E4720">
        <w:rPr>
          <w:b/>
        </w:rPr>
        <w:t>1.</w:t>
      </w:r>
      <w:r>
        <w:t xml:space="preserve"> </w:t>
      </w:r>
      <w:r w:rsidRPr="00510FE1">
        <w:t xml:space="preserve">These GDPR Terms apply to the processing of Personal Data, within the scope of the GDPR, by Microsoft on behalf of Customer.  </w:t>
      </w:r>
    </w:p>
    <w:p w14:paraId="00EC20B5" w14:textId="77777777" w:rsidR="004E5FC6" w:rsidRDefault="004E5FC6" w:rsidP="004E5FC6">
      <w:pPr>
        <w:pStyle w:val="ProductList-Body"/>
        <w:spacing w:after="120"/>
        <w:ind w:left="158"/>
      </w:pPr>
      <w:r w:rsidRPr="003E4720">
        <w:rPr>
          <w:b/>
        </w:rPr>
        <w:t>2.</w:t>
      </w:r>
      <w:r>
        <w:t xml:space="preserve"> </w:t>
      </w:r>
      <w:r w:rsidRPr="0059614E">
        <w:t>For purposes of these GDPR Terms, Customer and Microsoft agree that Customer</w:t>
      </w:r>
      <w:r>
        <w:t xml:space="preserve"> is the controller of Customer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 xml:space="preserve">ata, in which case Microsoft is a subprocessor. </w:t>
      </w:r>
    </w:p>
    <w:p w14:paraId="7DAF7600" w14:textId="77777777" w:rsidR="004E5FC6" w:rsidRPr="0059614E" w:rsidRDefault="004E5FC6" w:rsidP="004E5FC6">
      <w:pPr>
        <w:pStyle w:val="ProductList-Body"/>
        <w:spacing w:after="120"/>
        <w:ind w:left="158"/>
      </w:pPr>
      <w:r w:rsidRPr="003E4720">
        <w:rPr>
          <w:b/>
        </w:rPr>
        <w:t>3.</w:t>
      </w:r>
      <w:r>
        <w:t xml:space="preserve"> </w:t>
      </w:r>
      <w:r w:rsidRPr="0047425B">
        <w:t>These GDPR Terms do not limit or reduce any data protection commitments Microsoft makes to Customer in the OST or other agreement between Microsoft and Customer</w:t>
      </w:r>
      <w:r w:rsidRPr="0059614E">
        <w:t xml:space="preserve">. </w:t>
      </w:r>
    </w:p>
    <w:p w14:paraId="4F4ECB52" w14:textId="77777777" w:rsidR="004E5FC6" w:rsidRPr="00190386" w:rsidRDefault="004E5FC6" w:rsidP="004E5FC6">
      <w:pPr>
        <w:pStyle w:val="ProductList-Body"/>
        <w:spacing w:after="120"/>
        <w:ind w:left="158"/>
      </w:pPr>
      <w:r w:rsidRPr="003E4720">
        <w:rPr>
          <w:b/>
        </w:rPr>
        <w:t>4.</w:t>
      </w:r>
      <w:r>
        <w:t xml:space="preserve"> </w:t>
      </w:r>
      <w:r w:rsidRPr="0059614E">
        <w:t xml:space="preserve">These GDPR Terms do not apply where Microsoft is a controller of </w:t>
      </w:r>
      <w:r>
        <w:t>P</w:t>
      </w:r>
      <w:r w:rsidRPr="0059614E">
        <w:t xml:space="preserve">ersonal </w:t>
      </w:r>
      <w:r>
        <w:t>D</w:t>
      </w:r>
      <w:r w:rsidRPr="0059614E">
        <w:t xml:space="preserve">ata. </w:t>
      </w:r>
    </w:p>
    <w:p w14:paraId="1CDAEEC5" w14:textId="77777777" w:rsidR="004E5FC6" w:rsidRPr="00190386" w:rsidRDefault="004E5FC6" w:rsidP="004E5FC6">
      <w:pPr>
        <w:pStyle w:val="ProductList-Body"/>
      </w:pPr>
    </w:p>
    <w:p w14:paraId="1606B736" w14:textId="77777777" w:rsidR="004E5FC6" w:rsidRDefault="004E5FC6" w:rsidP="004E5FC6">
      <w:pPr>
        <w:pStyle w:val="ProductList-Body"/>
        <w:outlineLvl w:val="1"/>
        <w:rPr>
          <w:b/>
        </w:rPr>
      </w:pPr>
      <w:r>
        <w:rPr>
          <w:b/>
        </w:rPr>
        <w:t>C. Relevant GDPR Obligations: Articles 28, 32, and 33</w:t>
      </w:r>
    </w:p>
    <w:p w14:paraId="1AAF5C93" w14:textId="77777777" w:rsidR="004E5FC6" w:rsidRPr="00E877F9" w:rsidRDefault="004E5FC6" w:rsidP="004E5FC6">
      <w:pPr>
        <w:pStyle w:val="ProductList-Body"/>
      </w:pPr>
    </w:p>
    <w:p w14:paraId="547F3198" w14:textId="77777777" w:rsidR="004E5FC6" w:rsidRPr="0059614E" w:rsidRDefault="004E5FC6" w:rsidP="004E5FC6">
      <w:pPr>
        <w:pStyle w:val="ProductList-Body"/>
        <w:spacing w:after="120"/>
        <w:ind w:left="158"/>
      </w:pPr>
      <w:r w:rsidRPr="003E4720">
        <w:rPr>
          <w:b/>
        </w:rPr>
        <w:t xml:space="preserve">1. </w:t>
      </w:r>
      <w:r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2E9E64EB" w14:textId="77777777" w:rsidR="004E5FC6" w:rsidRPr="0059614E" w:rsidRDefault="004E5FC6" w:rsidP="004E5FC6">
      <w:pPr>
        <w:pStyle w:val="ProductList-Body"/>
        <w:spacing w:after="120"/>
        <w:ind w:left="158"/>
      </w:pPr>
      <w:r w:rsidRPr="003E4720">
        <w:rPr>
          <w:b/>
        </w:rPr>
        <w:t>2.</w:t>
      </w:r>
      <w:r>
        <w:t xml:space="preserve"> </w:t>
      </w:r>
      <w:r w:rsidRPr="0059614E">
        <w:t xml:space="preserve">Processing by Microsoft shall be governed by these GDPR Terms under European Union (hereafter “Union”) or Member State law and are binding on Microsoft with regard to Customer. The subject-matter and duration of the processing, the nature and purpose of the processing, the type of </w:t>
      </w:r>
      <w:r>
        <w:t>P</w:t>
      </w:r>
      <w:r w:rsidRPr="0059614E">
        <w:t xml:space="preserve">ersonal </w:t>
      </w:r>
      <w:r>
        <w:t>D</w:t>
      </w:r>
      <w:r w:rsidRPr="0059614E">
        <w:t xml:space="preserve">ata, the categories of data subjects and the obligations and rights of the Customer are set forth in the </w:t>
      </w:r>
      <w:r>
        <w:t>Customer’s volume licensing agreement</w:t>
      </w:r>
      <w:r w:rsidRPr="0059614E">
        <w:t xml:space="preserve">, including these GDPR Terms.  In particular, Microsoft shall: </w:t>
      </w:r>
    </w:p>
    <w:p w14:paraId="0D9256E7" w14:textId="77777777" w:rsidR="004E5FC6" w:rsidRPr="0059614E" w:rsidRDefault="004E5FC6" w:rsidP="004E5FC6">
      <w:pPr>
        <w:pStyle w:val="ProductList-Body"/>
        <w:spacing w:after="120"/>
        <w:ind w:left="1440" w:hanging="720"/>
      </w:pPr>
      <w:r w:rsidRPr="003E4720">
        <w:rPr>
          <w:b/>
        </w:rPr>
        <w:t>(a)</w:t>
      </w:r>
      <w:r>
        <w:tab/>
      </w:r>
      <w:r w:rsidRPr="0059614E">
        <w:t>pr</w:t>
      </w:r>
      <w:r>
        <w:t>ocess the P</w:t>
      </w:r>
      <w:r w:rsidRPr="0059614E">
        <w:t xml:space="preserve">ersonal </w:t>
      </w:r>
      <w:r>
        <w:t>D</w:t>
      </w:r>
      <w:r w:rsidRPr="0059614E">
        <w:t>ata only on documented instructions from Customer, includi</w:t>
      </w:r>
      <w:r>
        <w:t>ng with regard to transfers of Personal D</w:t>
      </w:r>
      <w:r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421C92FE" w14:textId="77777777" w:rsidR="004E5FC6" w:rsidRPr="0059614E" w:rsidRDefault="004E5FC6" w:rsidP="004E5FC6">
      <w:pPr>
        <w:pStyle w:val="ProductList-Body"/>
        <w:spacing w:after="120"/>
        <w:ind w:left="1440" w:hanging="720"/>
      </w:pPr>
      <w:r w:rsidRPr="003E4720">
        <w:rPr>
          <w:b/>
        </w:rPr>
        <w:t>(b)</w:t>
      </w:r>
      <w:r>
        <w:tab/>
      </w:r>
      <w:r w:rsidRPr="0059614E">
        <w:t>ensure that persons authori</w:t>
      </w:r>
      <w:r>
        <w:t>sed to process the P</w:t>
      </w:r>
      <w:r w:rsidRPr="0059614E">
        <w:t xml:space="preserve">ersonal </w:t>
      </w:r>
      <w:r>
        <w:t>D</w:t>
      </w:r>
      <w:r w:rsidRPr="0059614E">
        <w:t xml:space="preserve">ata have committed themselves to confidentiality or are under an appropriate statutory obligation of confidentiality; </w:t>
      </w:r>
    </w:p>
    <w:p w14:paraId="5D3FE127" w14:textId="77777777" w:rsidR="004E5FC6" w:rsidRPr="0059614E" w:rsidRDefault="004E5FC6" w:rsidP="004E5FC6">
      <w:pPr>
        <w:pStyle w:val="ProductList-Body"/>
        <w:spacing w:after="120"/>
        <w:ind w:left="720"/>
      </w:pPr>
      <w:r w:rsidRPr="003E4720">
        <w:rPr>
          <w:b/>
        </w:rPr>
        <w:t>(c)</w:t>
      </w:r>
      <w:r>
        <w:tab/>
      </w:r>
      <w:r w:rsidRPr="0059614E">
        <w:t xml:space="preserve">take all measures required pursuant to Article 32 of the GDPR;  </w:t>
      </w:r>
    </w:p>
    <w:p w14:paraId="76AD8EEC" w14:textId="77777777" w:rsidR="004E5FC6" w:rsidRPr="0059614E" w:rsidRDefault="004E5FC6" w:rsidP="004E5FC6">
      <w:pPr>
        <w:pStyle w:val="ProductList-Body"/>
        <w:spacing w:after="120"/>
        <w:ind w:left="720"/>
      </w:pPr>
      <w:r w:rsidRPr="003E4720">
        <w:rPr>
          <w:b/>
        </w:rPr>
        <w:t>(d)</w:t>
      </w:r>
      <w:r>
        <w:tab/>
      </w:r>
      <w:r w:rsidRPr="0059614E">
        <w:t>respect the conditions refer</w:t>
      </w:r>
      <w:r>
        <w:t>red to in paragraphs 2 and 3</w:t>
      </w:r>
      <w:r w:rsidRPr="0059614E">
        <w:t xml:space="preserve"> for engaging another processor; </w:t>
      </w:r>
    </w:p>
    <w:p w14:paraId="7B50FA4D" w14:textId="77777777" w:rsidR="004E5FC6" w:rsidRPr="0059614E" w:rsidRDefault="004E5FC6" w:rsidP="004E5FC6">
      <w:pPr>
        <w:pStyle w:val="ProductList-Body"/>
        <w:spacing w:after="120"/>
        <w:ind w:left="1440" w:hanging="720"/>
      </w:pPr>
      <w:r w:rsidRPr="003E4720">
        <w:rPr>
          <w:b/>
        </w:rPr>
        <w:t>(e)</w:t>
      </w:r>
      <w:r>
        <w:tab/>
      </w:r>
      <w:r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C9F64DD" w14:textId="77777777" w:rsidR="004E5FC6" w:rsidRPr="0059614E" w:rsidRDefault="004E5FC6" w:rsidP="004E5FC6">
      <w:pPr>
        <w:pStyle w:val="ProductList-Body"/>
        <w:spacing w:after="120"/>
        <w:ind w:left="1440" w:hanging="720"/>
      </w:pPr>
      <w:r w:rsidRPr="003E4720">
        <w:rPr>
          <w:b/>
        </w:rPr>
        <w:t>(f)</w:t>
      </w:r>
      <w:r>
        <w:tab/>
      </w:r>
      <w:r w:rsidRPr="0059614E">
        <w:t>assist Customer in ensuring compliance with the obligations pursuant to Articles 32 to 36 of the GDPR</w:t>
      </w:r>
      <w:r>
        <w:t>,</w:t>
      </w:r>
      <w:r w:rsidRPr="0059614E">
        <w:t xml:space="preserve"> taking into account the nature of processing and the information available to Microsoft;</w:t>
      </w:r>
    </w:p>
    <w:p w14:paraId="39ED6D18" w14:textId="77777777" w:rsidR="004E5FC6" w:rsidRPr="0059614E" w:rsidRDefault="004E5FC6" w:rsidP="004E5FC6">
      <w:pPr>
        <w:pStyle w:val="ProductList-Body"/>
        <w:spacing w:after="120"/>
        <w:ind w:left="1440" w:hanging="720"/>
      </w:pPr>
      <w:r w:rsidRPr="003E4720">
        <w:rPr>
          <w:b/>
        </w:rPr>
        <w:lastRenderedPageBreak/>
        <w:t>(g)</w:t>
      </w:r>
      <w:r>
        <w:tab/>
      </w:r>
      <w:r w:rsidRPr="0059614E">
        <w:t>at the choice of Customer, delete or retur</w:t>
      </w:r>
      <w:r>
        <w:t>n all the Personal D</w:t>
      </w:r>
      <w:r w:rsidRPr="0059614E">
        <w:t>ata to Customer after the end of the provision of services relating to processing, and delete existing copies unless Union or Member State law requires storage of the</w:t>
      </w:r>
      <w:r>
        <w:t xml:space="preserve"> Personal D</w:t>
      </w:r>
      <w:r w:rsidRPr="0059614E">
        <w:t xml:space="preserve">ata;  </w:t>
      </w:r>
    </w:p>
    <w:p w14:paraId="647F0077" w14:textId="77777777" w:rsidR="004E5FC6" w:rsidRPr="0059614E" w:rsidRDefault="004E5FC6" w:rsidP="004E5FC6">
      <w:pPr>
        <w:pStyle w:val="ProductList-Body"/>
        <w:spacing w:after="120"/>
        <w:ind w:left="1440" w:hanging="720"/>
      </w:pPr>
      <w:r w:rsidRPr="003E4720">
        <w:rPr>
          <w:b/>
        </w:rPr>
        <w:t>(h)</w:t>
      </w:r>
      <w:r>
        <w:tab/>
      </w:r>
      <w:r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7741D1C2" w14:textId="77777777" w:rsidR="004E5FC6" w:rsidRPr="0059614E" w:rsidRDefault="004E5FC6" w:rsidP="004E5FC6">
      <w:pPr>
        <w:pStyle w:val="ProductList-Body"/>
        <w:spacing w:after="120"/>
        <w:ind w:left="158"/>
      </w:pPr>
      <w:r w:rsidRPr="0059614E">
        <w:t>Microsoft shall immediately inform Customer if, in its opinion, an instruction infringes the GDPR or other Union or Member State data protection provisions.  (Article 28(3))</w:t>
      </w:r>
    </w:p>
    <w:p w14:paraId="3318FB56" w14:textId="77777777" w:rsidR="004E5FC6" w:rsidRPr="0059614E" w:rsidRDefault="004E5FC6" w:rsidP="004E5FC6">
      <w:pPr>
        <w:pStyle w:val="ProductList-Body"/>
        <w:spacing w:after="120"/>
        <w:ind w:left="158"/>
      </w:pPr>
      <w:r>
        <w:rPr>
          <w:b/>
        </w:rPr>
        <w:t>3</w:t>
      </w:r>
      <w:r w:rsidRPr="003E4720">
        <w:rPr>
          <w:b/>
        </w:rPr>
        <w:t>.</w:t>
      </w:r>
      <w:r>
        <w:t xml:space="preserve"> </w:t>
      </w:r>
      <w:r w:rsidRPr="0059614E">
        <w:t xml:space="preserve">Where Microsoft engages another processor for carrying out specific processing activities on behalf of Customer, the same data protection obligations as set out </w:t>
      </w:r>
      <w:r>
        <w:t xml:space="preserve">in </w:t>
      </w:r>
      <w:r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606ECF75" w14:textId="77777777" w:rsidR="004E5FC6" w:rsidRPr="0059614E" w:rsidRDefault="004E5FC6" w:rsidP="004E5FC6">
      <w:pPr>
        <w:pStyle w:val="ProductList-Body"/>
        <w:spacing w:after="120"/>
        <w:ind w:left="158"/>
      </w:pPr>
      <w:r>
        <w:rPr>
          <w:b/>
        </w:rPr>
        <w:t>4</w:t>
      </w:r>
      <w:r w:rsidRPr="003E4720">
        <w:rPr>
          <w:b/>
        </w:rPr>
        <w:t>.</w:t>
      </w:r>
      <w:r>
        <w:t xml:space="preserve"> </w:t>
      </w:r>
      <w:r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1619A4B5" w14:textId="77777777" w:rsidR="004E5FC6" w:rsidRPr="0059614E" w:rsidRDefault="004E5FC6" w:rsidP="004E5FC6">
      <w:pPr>
        <w:pStyle w:val="ProductList-Body"/>
        <w:spacing w:after="120"/>
        <w:ind w:left="720"/>
        <w:rPr>
          <w:rFonts w:cstheme="minorHAnsi"/>
          <w:szCs w:val="18"/>
        </w:rPr>
      </w:pPr>
      <w:r w:rsidRPr="003E4720">
        <w:rPr>
          <w:rFonts w:cstheme="minorHAnsi"/>
          <w:b/>
          <w:szCs w:val="18"/>
        </w:rPr>
        <w:t>(a)</w:t>
      </w:r>
      <w:r>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70D06820" w14:textId="77777777" w:rsidR="004E5FC6" w:rsidRPr="0059614E" w:rsidRDefault="004E5FC6" w:rsidP="004E5FC6">
      <w:pPr>
        <w:pStyle w:val="ProductList-Body"/>
        <w:spacing w:after="120"/>
        <w:ind w:left="720"/>
        <w:rPr>
          <w:rFonts w:cstheme="minorHAnsi"/>
          <w:szCs w:val="18"/>
        </w:rPr>
      </w:pPr>
      <w:r w:rsidRPr="003E4720">
        <w:rPr>
          <w:rFonts w:cstheme="minorHAnsi"/>
          <w:b/>
          <w:szCs w:val="18"/>
        </w:rPr>
        <w:t>(b)</w:t>
      </w:r>
      <w:r>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637928F" w14:textId="77777777" w:rsidR="004E5FC6" w:rsidRPr="0059614E" w:rsidRDefault="004E5FC6" w:rsidP="004E5FC6">
      <w:pPr>
        <w:pStyle w:val="ProductList-Body"/>
        <w:spacing w:after="120"/>
        <w:ind w:left="1440" w:hanging="720"/>
        <w:rPr>
          <w:rFonts w:cstheme="minorHAnsi"/>
          <w:szCs w:val="18"/>
        </w:rPr>
      </w:pPr>
      <w:r w:rsidRPr="003E4720">
        <w:rPr>
          <w:rFonts w:cstheme="minorHAnsi"/>
          <w:b/>
          <w:szCs w:val="18"/>
        </w:rPr>
        <w:t>(c)</w:t>
      </w:r>
      <w:r>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1CFE200A" w14:textId="77777777" w:rsidR="004E5FC6" w:rsidRPr="0059614E" w:rsidRDefault="004E5FC6" w:rsidP="004E5FC6">
      <w:pPr>
        <w:pStyle w:val="ProductList-Body"/>
        <w:spacing w:after="120"/>
        <w:ind w:left="1440" w:hanging="720"/>
        <w:rPr>
          <w:rFonts w:cstheme="minorHAnsi"/>
          <w:szCs w:val="18"/>
        </w:rPr>
      </w:pPr>
      <w:r w:rsidRPr="003E4720">
        <w:rPr>
          <w:rFonts w:cstheme="minorHAnsi"/>
          <w:b/>
          <w:szCs w:val="18"/>
        </w:rPr>
        <w:t>(d)</w:t>
      </w:r>
      <w:r>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5C1FD9ED" w14:textId="77777777" w:rsidR="004E5FC6" w:rsidRPr="0059614E" w:rsidRDefault="004E5FC6" w:rsidP="004E5FC6">
      <w:pPr>
        <w:pStyle w:val="ProductList-Body"/>
        <w:spacing w:after="120"/>
        <w:ind w:left="158"/>
      </w:pPr>
      <w:r>
        <w:rPr>
          <w:b/>
        </w:rPr>
        <w:t>5</w:t>
      </w:r>
      <w:r w:rsidRPr="003E4720">
        <w:rPr>
          <w:b/>
        </w:rPr>
        <w:t>.</w:t>
      </w:r>
      <w:r>
        <w:t xml:space="preserve"> </w:t>
      </w:r>
      <w:r w:rsidRPr="0059614E">
        <w:t xml:space="preserve">In assessing the appropriate level of security, account shall be taken of the risks that are presented by processing, in particular from accidental or unlawful destruction, loss, alteration, unauthorised disclosure of, or access to </w:t>
      </w:r>
      <w:r>
        <w:t>P</w:t>
      </w:r>
      <w:r w:rsidRPr="0059614E">
        <w:t xml:space="preserve">ersonal </w:t>
      </w:r>
      <w:r>
        <w:t>D</w:t>
      </w:r>
      <w:r w:rsidRPr="0059614E">
        <w:t>ata transmitted, stored or otherwise processed.  (Article 32(2))</w:t>
      </w:r>
    </w:p>
    <w:p w14:paraId="4CF83F13" w14:textId="77777777" w:rsidR="004E5FC6" w:rsidRPr="0059614E" w:rsidRDefault="004E5FC6" w:rsidP="004E5FC6">
      <w:pPr>
        <w:pStyle w:val="ProductList-Body"/>
        <w:spacing w:after="120"/>
        <w:ind w:left="158"/>
      </w:pPr>
      <w:r>
        <w:rPr>
          <w:b/>
        </w:rPr>
        <w:t>6</w:t>
      </w:r>
      <w:r w:rsidRPr="003E4720">
        <w:rPr>
          <w:b/>
        </w:rPr>
        <w:t>.</w:t>
      </w:r>
      <w:r>
        <w:t xml:space="preserve"> </w:t>
      </w:r>
      <w:r w:rsidRPr="0059614E">
        <w:t xml:space="preserve">Customer and Microsoft shall take steps to ensure that any natural person acting under the authority of Customer or Microsoft who has access to </w:t>
      </w:r>
      <w:r>
        <w:t>P</w:t>
      </w:r>
      <w:r w:rsidRPr="0059614E">
        <w:t xml:space="preserve">ersonal </w:t>
      </w:r>
      <w:r>
        <w:t>D</w:t>
      </w:r>
      <w:r w:rsidRPr="0059614E">
        <w:t>ata does not process them except on instructions from Customer, unless he or she is required to do so by Union or Member State law.  (Article 32(4))</w:t>
      </w:r>
    </w:p>
    <w:p w14:paraId="6A989DE8" w14:textId="77777777" w:rsidR="004E5FC6" w:rsidRDefault="004E5FC6" w:rsidP="004E5FC6">
      <w:pPr>
        <w:pStyle w:val="ProductList-Body"/>
        <w:spacing w:after="120"/>
        <w:ind w:left="158"/>
      </w:pPr>
      <w:r>
        <w:rPr>
          <w:b/>
        </w:rPr>
        <w:t>7</w:t>
      </w:r>
      <w:r w:rsidRPr="003E4720">
        <w:rPr>
          <w:b/>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 xml:space="preserve">(Article 33(2). Such notice will, at a minimum, </w:t>
      </w:r>
    </w:p>
    <w:p w14:paraId="7BEEBD98" w14:textId="77777777" w:rsidR="004E5FC6" w:rsidRDefault="004E5FC6" w:rsidP="004E5FC6">
      <w:pPr>
        <w:pStyle w:val="ProductList-Body"/>
        <w:spacing w:after="120"/>
        <w:ind w:left="1440" w:hanging="720"/>
      </w:pPr>
      <w:r w:rsidRPr="003E4720">
        <w:rPr>
          <w:b/>
        </w:rPr>
        <w:t>(a)</w:t>
      </w:r>
      <w:r>
        <w:tab/>
        <w:t>describe the nature of the personal data breach including where possible, the categories and approximate number of data subjects concerned and the categories and approximate number of Personal Data records concerned;</w:t>
      </w:r>
    </w:p>
    <w:p w14:paraId="10EC7B24" w14:textId="77777777" w:rsidR="004E5FC6" w:rsidRDefault="004E5FC6" w:rsidP="004E5FC6">
      <w:pPr>
        <w:pStyle w:val="ProductList-Body"/>
        <w:spacing w:after="120"/>
        <w:ind w:left="1440" w:hanging="720"/>
      </w:pPr>
      <w:r w:rsidRPr="003E4720">
        <w:rPr>
          <w:b/>
        </w:rPr>
        <w:t>(b)</w:t>
      </w:r>
      <w:r>
        <w:tab/>
        <w:t>communicate the name and contact details of the data protection officer or other contact where more information can be obtained;</w:t>
      </w:r>
    </w:p>
    <w:p w14:paraId="5B3CBE90" w14:textId="77777777" w:rsidR="004E5FC6" w:rsidRDefault="004E5FC6" w:rsidP="004E5FC6">
      <w:pPr>
        <w:pStyle w:val="ProductList-Body"/>
        <w:spacing w:after="120"/>
        <w:ind w:left="720"/>
      </w:pPr>
      <w:r w:rsidRPr="003E4720">
        <w:rPr>
          <w:b/>
        </w:rPr>
        <w:t>(c)</w:t>
      </w:r>
      <w:r>
        <w:rPr>
          <w:b/>
        </w:rPr>
        <w:tab/>
      </w:r>
      <w:r>
        <w:t>describe the likely consequences of the personal data breach; and</w:t>
      </w:r>
    </w:p>
    <w:p w14:paraId="446773C7" w14:textId="77777777" w:rsidR="004E5FC6" w:rsidRDefault="004E5FC6" w:rsidP="004E5FC6">
      <w:pPr>
        <w:pStyle w:val="ProductList-Body"/>
        <w:spacing w:after="120"/>
        <w:ind w:left="1440" w:hanging="720"/>
      </w:pPr>
      <w:r w:rsidRPr="003E4720">
        <w:rPr>
          <w:b/>
        </w:rPr>
        <w:t>(d)</w:t>
      </w:r>
      <w:r>
        <w:tab/>
        <w:t xml:space="preserve">describe the measures taken or proposed to be taken by the controller to address the personal data breach, including, where appropriate, measures to mitigate its possible adverse effects.   </w:t>
      </w:r>
      <w:r w:rsidRPr="0059614E">
        <w:t>(Article 33(</w:t>
      </w:r>
      <w:r>
        <w:t>3</w:t>
      </w:r>
      <w:r w:rsidRPr="0059614E">
        <w:t>))</w:t>
      </w:r>
    </w:p>
    <w:p w14:paraId="4FD16E7C" w14:textId="77777777" w:rsidR="004E5FC6" w:rsidRDefault="004E5FC6" w:rsidP="004E5FC6">
      <w:pPr>
        <w:pStyle w:val="ProductList-Body"/>
        <w:rPr>
          <w:color w:val="000000"/>
        </w:rPr>
      </w:pPr>
      <w:r>
        <w:br w:type="page"/>
      </w:r>
    </w:p>
    <w:p w14:paraId="3088790B" w14:textId="77777777" w:rsidR="004E5FC6" w:rsidRPr="00F37505" w:rsidRDefault="004E5FC6" w:rsidP="004E5FC6">
      <w:pPr>
        <w:pStyle w:val="ProductList-SectionHeading"/>
        <w:outlineLvl w:val="0"/>
      </w:pPr>
      <w:bookmarkStart w:id="21" w:name="_Toc489605630"/>
      <w:bookmarkStart w:id="22" w:name="Appendix1_AdditionalGDPR"/>
      <w:r>
        <w:lastRenderedPageBreak/>
        <w:t>Appendix 1 – Additional GDPR Terms</w:t>
      </w:r>
      <w:bookmarkEnd w:id="21"/>
    </w:p>
    <w:bookmarkEnd w:id="22"/>
    <w:p w14:paraId="7E986758" w14:textId="77777777" w:rsidR="004E5FC6" w:rsidRDefault="004E5FC6" w:rsidP="004E5FC6">
      <w:pPr>
        <w:pStyle w:val="ProductList-Body"/>
        <w:numPr>
          <w:ilvl w:val="0"/>
          <w:numId w:val="4"/>
        </w:numPr>
        <w:outlineLvl w:val="1"/>
        <w:rPr>
          <w:b/>
        </w:rPr>
      </w:pPr>
      <w:r>
        <w:rPr>
          <w:b/>
        </w:rPr>
        <w:t xml:space="preserve"> Subprocessors </w:t>
      </w:r>
    </w:p>
    <w:p w14:paraId="37C19EB2" w14:textId="77777777" w:rsidR="004E5FC6" w:rsidRPr="00BE1FC2" w:rsidRDefault="004E5FC6" w:rsidP="004E5FC6">
      <w:pPr>
        <w:pStyle w:val="ProductList-Body"/>
      </w:pPr>
    </w:p>
    <w:p w14:paraId="19F1D2BB" w14:textId="77777777" w:rsidR="004E5FC6" w:rsidRPr="00302F7B" w:rsidRDefault="004E5FC6" w:rsidP="004E5FC6">
      <w:pPr>
        <w:pStyle w:val="ProductList-Body"/>
        <w:spacing w:after="120"/>
        <w:ind w:left="158"/>
      </w:pPr>
      <w:r>
        <w:rPr>
          <w:b/>
        </w:rPr>
        <w:t>1.</w:t>
      </w:r>
      <w:r>
        <w:t xml:space="preserve"> </w:t>
      </w:r>
      <w:r w:rsidRPr="00302F7B">
        <w:t xml:space="preserve">Customer consents to Microsoft engaging Subprocessors for the processing of </w:t>
      </w:r>
      <w:r>
        <w:t>P</w:t>
      </w:r>
      <w:r w:rsidRPr="00302F7B">
        <w:t xml:space="preserve">ersonal </w:t>
      </w:r>
      <w:r>
        <w:t>D</w:t>
      </w:r>
      <w:r w:rsidRPr="00302F7B">
        <w:t xml:space="preserve">ata in accordance with these GDPR Terms.    </w:t>
      </w:r>
    </w:p>
    <w:p w14:paraId="6D2E0F05" w14:textId="77777777" w:rsidR="004E5FC6" w:rsidRPr="00302F7B" w:rsidRDefault="004E5FC6" w:rsidP="004E5FC6">
      <w:pPr>
        <w:pStyle w:val="ProductList-Body"/>
        <w:spacing w:after="120"/>
        <w:ind w:left="158"/>
      </w:pPr>
      <w:r>
        <w:rPr>
          <w:b/>
        </w:rPr>
        <w:t>2.</w:t>
      </w:r>
      <w:r>
        <w:t xml:space="preserve"> </w:t>
      </w:r>
      <w:r w:rsidRPr="00302F7B">
        <w:t xml:space="preserve">Microsoft will ensure that Subprocessors are bound by written agreements that require them to provide at least the level of data protection required </w:t>
      </w:r>
      <w:r>
        <w:t>of</w:t>
      </w:r>
      <w:r w:rsidRPr="00302F7B">
        <w:t xml:space="preserve"> Microsoft by these GDPR Terms.  </w:t>
      </w:r>
    </w:p>
    <w:p w14:paraId="1B0330C6" w14:textId="77777777" w:rsidR="004E5FC6" w:rsidRPr="00302F7B" w:rsidRDefault="004E5FC6" w:rsidP="004E5FC6">
      <w:pPr>
        <w:pStyle w:val="ProductList-Body"/>
        <w:spacing w:after="120"/>
        <w:ind w:left="158"/>
      </w:pPr>
      <w:r>
        <w:rPr>
          <w:b/>
        </w:rPr>
        <w:t>3.</w:t>
      </w:r>
      <w:r>
        <w:t xml:space="preserve"> </w:t>
      </w:r>
      <w:r w:rsidRPr="00302F7B">
        <w:t>A list of Microsoft’s current Subprocessors is available at: https://aka.ms/Online_Serv_Subcontractor_List (such URL may be update</w:t>
      </w:r>
      <w:r>
        <w:t>d</w:t>
      </w:r>
      <w:r w:rsidRPr="00302F7B">
        <w:t xml:space="preserve"> by Microsoft from time to time).  At least 14 days before authorizing any new Subprocessor to access </w:t>
      </w:r>
      <w:r>
        <w:t>P</w:t>
      </w:r>
      <w:r w:rsidRPr="00302F7B">
        <w:t xml:space="preserve">ersonal </w:t>
      </w:r>
      <w:r>
        <w:t>D</w:t>
      </w:r>
      <w:r w:rsidRPr="00302F7B">
        <w:t>ata, Microsoft will update the website and provide Customer with a mechanism to obtain notice of that update.  Where Microsoft is a processor (and not a subprocessor), the following terms apply:</w:t>
      </w:r>
    </w:p>
    <w:p w14:paraId="6472DC71" w14:textId="77777777" w:rsidR="004E5FC6" w:rsidRPr="00302F7B" w:rsidRDefault="004E5FC6" w:rsidP="004E5FC6">
      <w:pPr>
        <w:pStyle w:val="ProductList-Body"/>
        <w:spacing w:after="120"/>
        <w:ind w:left="1440" w:hanging="720"/>
      </w:pPr>
      <w:r>
        <w:rPr>
          <w:b/>
        </w:rPr>
        <w:t>(a)</w:t>
      </w:r>
      <w:r w:rsidRPr="00BE1FC2">
        <w:rPr>
          <w:b/>
        </w:rPr>
        <w:tab/>
      </w:r>
      <w:r w:rsidRPr="00302F7B">
        <w:t xml:space="preserve">If Customer does not approve of a new Subprocessor, then Customer may terminate any subscription for the affected Online Service without penalty by providing, before the end of the notice period, written notice of termination that includes an explanation of the grounds for non-approval. </w:t>
      </w:r>
    </w:p>
    <w:p w14:paraId="257FC3F4" w14:textId="77777777" w:rsidR="004E5FC6" w:rsidRDefault="004E5FC6" w:rsidP="004E5FC6">
      <w:pPr>
        <w:pStyle w:val="ProductList-Body"/>
        <w:spacing w:after="120"/>
        <w:ind w:left="1440" w:hanging="720"/>
      </w:pPr>
      <w:r>
        <w:rPr>
          <w:b/>
        </w:rPr>
        <w:t>(b)</w:t>
      </w:r>
      <w:r w:rsidRPr="00BE1FC2">
        <w:rPr>
          <w:b/>
        </w:rPr>
        <w:tab/>
      </w:r>
      <w:r w:rsidRPr="00302F7B">
        <w:t xml:space="preserve">If the affected Online Service is part of a suite (or similar single purchase of services), then any termination will apply to the entire suite. </w:t>
      </w:r>
    </w:p>
    <w:p w14:paraId="318D2682" w14:textId="77777777" w:rsidR="004E5FC6" w:rsidRDefault="004E5FC6" w:rsidP="004E5FC6">
      <w:pPr>
        <w:pStyle w:val="ProductList-Body"/>
        <w:spacing w:after="120"/>
        <w:ind w:left="1440" w:hanging="720"/>
      </w:pPr>
      <w:r>
        <w:rPr>
          <w:b/>
        </w:rPr>
        <w:t>(c)</w:t>
      </w:r>
      <w:r>
        <w:tab/>
      </w:r>
      <w:r w:rsidRPr="00302F7B">
        <w:t>After termination, Microsoft will remove payment obligations for any subscriptions for the terminated Online Service from subsequent invoices</w:t>
      </w:r>
      <w:r>
        <w:t xml:space="preserve"> to Customer or its reseller</w:t>
      </w:r>
      <w:r w:rsidRPr="00302F7B">
        <w:t>.</w:t>
      </w:r>
    </w:p>
    <w:p w14:paraId="0F0B0BEB" w14:textId="77777777" w:rsidR="004E5FC6" w:rsidRDefault="004E5FC6" w:rsidP="004E5FC6">
      <w:pPr>
        <w:pStyle w:val="ProductList-Body"/>
      </w:pPr>
    </w:p>
    <w:p w14:paraId="35D4DCCF" w14:textId="77777777" w:rsidR="004E5FC6" w:rsidRDefault="004E5FC6" w:rsidP="004E5FC6">
      <w:pPr>
        <w:pStyle w:val="ProductList-Body"/>
        <w:numPr>
          <w:ilvl w:val="0"/>
          <w:numId w:val="4"/>
        </w:numPr>
        <w:outlineLvl w:val="1"/>
        <w:rPr>
          <w:b/>
        </w:rPr>
      </w:pPr>
      <w:r>
        <w:rPr>
          <w:b/>
        </w:rPr>
        <w:t xml:space="preserve"> Assisting Customer Response to Requests from Data Subjects</w:t>
      </w:r>
    </w:p>
    <w:p w14:paraId="4227D202" w14:textId="77777777" w:rsidR="004E5FC6" w:rsidRPr="00BE1FC2" w:rsidRDefault="004E5FC6" w:rsidP="004E5FC6">
      <w:pPr>
        <w:pStyle w:val="ProductList-Body"/>
      </w:pPr>
      <w:r>
        <w:t xml:space="preserve">  </w:t>
      </w:r>
    </w:p>
    <w:p w14:paraId="0CB06448" w14:textId="77777777" w:rsidR="004E5FC6" w:rsidRPr="00302F7B" w:rsidRDefault="004E5FC6" w:rsidP="004E5FC6">
      <w:pPr>
        <w:pStyle w:val="ProductList-Body"/>
        <w:spacing w:after="120"/>
        <w:ind w:left="158"/>
      </w:pPr>
      <w:r>
        <w:rPr>
          <w:b/>
        </w:rPr>
        <w:t>1.</w:t>
      </w:r>
      <w:r>
        <w:t xml:space="preserve"> M</w:t>
      </w:r>
      <w:r w:rsidRPr="00302F7B">
        <w:t xml:space="preserve">icrosoft will make available to Customer the </w:t>
      </w:r>
      <w:r>
        <w:t>P</w:t>
      </w:r>
      <w:r w:rsidRPr="00302F7B">
        <w:t xml:space="preserve">ersonal </w:t>
      </w:r>
      <w:r>
        <w:t>D</w:t>
      </w:r>
      <w:r w:rsidRPr="00302F7B">
        <w:t>ata of its data subjects</w:t>
      </w:r>
      <w:r>
        <w:t xml:space="preserve"> and the ability to fulfill data subject requests to exercise one or more of their rights under the GDPR</w:t>
      </w:r>
      <w:r w:rsidRPr="00302F7B">
        <w:t xml:space="preserve"> in a manner consistent with the functionality of the </w:t>
      </w:r>
      <w:r>
        <w:t>Product and Microsoft’s role as a processor</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 xml:space="preserve">. </w:t>
      </w:r>
    </w:p>
    <w:p w14:paraId="6603D18E" w14:textId="77777777" w:rsidR="004E5FC6" w:rsidRDefault="004E5FC6" w:rsidP="004E5FC6">
      <w:pPr>
        <w:pStyle w:val="ProductList-Body"/>
        <w:spacing w:after="120"/>
        <w:ind w:left="158"/>
      </w:pPr>
      <w:r>
        <w:rPr>
          <w:b/>
        </w:rPr>
        <w:t>2.</w:t>
      </w:r>
      <w:r>
        <w:t xml:space="preserve"> </w:t>
      </w:r>
      <w:r w:rsidRPr="00552FDF">
        <w:t xml:space="preserve">If Microsoft receives a request from Customer’s data subject </w:t>
      </w:r>
      <w:r>
        <w:t>to exercise one or more of its rights under the GDPR</w:t>
      </w:r>
      <w:r w:rsidRPr="00552FDF">
        <w:t>, Microsoft will redirect the data subject to make its request directly to Customer</w:t>
      </w:r>
      <w:r w:rsidRPr="00302F7B">
        <w:t>.</w:t>
      </w:r>
    </w:p>
    <w:p w14:paraId="3B8B25A7" w14:textId="77777777" w:rsidR="004E5FC6" w:rsidRDefault="004E5FC6" w:rsidP="004E5FC6">
      <w:pPr>
        <w:pStyle w:val="ProductList-Body"/>
        <w:ind w:left="158"/>
      </w:pPr>
    </w:p>
    <w:p w14:paraId="6430552D" w14:textId="77777777" w:rsidR="004E5FC6" w:rsidRDefault="004E5FC6" w:rsidP="004E5FC6">
      <w:pPr>
        <w:pStyle w:val="ProductList-Body"/>
        <w:numPr>
          <w:ilvl w:val="0"/>
          <w:numId w:val="4"/>
        </w:numPr>
        <w:outlineLvl w:val="1"/>
        <w:rPr>
          <w:b/>
        </w:rPr>
      </w:pPr>
      <w:r>
        <w:rPr>
          <w:b/>
        </w:rPr>
        <w:t>Processing of Personal Data</w:t>
      </w:r>
    </w:p>
    <w:p w14:paraId="2D409390" w14:textId="77777777" w:rsidR="004E5FC6" w:rsidRPr="00BE1FC2" w:rsidRDefault="004E5FC6" w:rsidP="004E5FC6">
      <w:pPr>
        <w:pStyle w:val="ProductList-Body"/>
      </w:pPr>
    </w:p>
    <w:p w14:paraId="2169CA97" w14:textId="77777777" w:rsidR="004E5FC6" w:rsidRPr="00302F7B" w:rsidRDefault="004E5FC6" w:rsidP="004E5FC6">
      <w:pPr>
        <w:pStyle w:val="ProductList-Body"/>
        <w:spacing w:after="120"/>
        <w:ind w:left="158"/>
      </w:pPr>
      <w:r>
        <w:rPr>
          <w:b/>
        </w:rPr>
        <w:t xml:space="preserve">1. </w:t>
      </w:r>
      <w:r>
        <w:t>Customer’s volume licensing agreement</w:t>
      </w:r>
      <w:r w:rsidRPr="00302F7B">
        <w:t xml:space="preserve"> (including these GDPR Terms), along with Customer’s use and configuration of features in the </w:t>
      </w:r>
      <w:r>
        <w:t>Product</w:t>
      </w:r>
      <w:r w:rsidRPr="00302F7B">
        <w:t xml:space="preserve">, are Customer’s complete and final instructions to Microsoft for the processing of </w:t>
      </w:r>
      <w:r>
        <w:t>P</w:t>
      </w:r>
      <w:r w:rsidRPr="00302F7B">
        <w:t xml:space="preserve">ersonal </w:t>
      </w:r>
      <w:r>
        <w:t>D</w:t>
      </w:r>
      <w:r w:rsidRPr="00302F7B">
        <w:t xml:space="preserve">ata. </w:t>
      </w:r>
    </w:p>
    <w:p w14:paraId="728DBD12" w14:textId="77777777" w:rsidR="004E5FC6" w:rsidRPr="00302F7B" w:rsidRDefault="004E5FC6" w:rsidP="004E5FC6">
      <w:pPr>
        <w:pStyle w:val="ProductList-Body"/>
        <w:spacing w:after="120"/>
        <w:ind w:left="158"/>
      </w:pPr>
      <w:r>
        <w:rPr>
          <w:b/>
        </w:rPr>
        <w:t xml:space="preserve">2. </w:t>
      </w:r>
      <w:r w:rsidRPr="00302F7B">
        <w:t xml:space="preserve">Microsoft may also transfer </w:t>
      </w:r>
      <w:r>
        <w:t>P</w:t>
      </w:r>
      <w:r w:rsidRPr="00302F7B">
        <w:t xml:space="preserve">ersonal </w:t>
      </w:r>
      <w:r>
        <w:t>D</w:t>
      </w:r>
      <w:r w:rsidRPr="00302F7B">
        <w:t>ata if required by applicable law.</w:t>
      </w:r>
    </w:p>
    <w:p w14:paraId="429B60E9" w14:textId="77777777" w:rsidR="004E5FC6" w:rsidRPr="00302F7B" w:rsidRDefault="004E5FC6" w:rsidP="004E5FC6">
      <w:pPr>
        <w:pStyle w:val="ProductList-Body"/>
        <w:spacing w:after="120"/>
        <w:ind w:left="158"/>
      </w:pPr>
      <w:r>
        <w:rPr>
          <w:b/>
        </w:rPr>
        <w:t xml:space="preserve">3. </w:t>
      </w:r>
      <w:r w:rsidRPr="00302F7B">
        <w:t xml:space="preserve">Microsoft will ensure that its personnel engaged in the processing of </w:t>
      </w:r>
      <w:r>
        <w:t>P</w:t>
      </w:r>
      <w:r w:rsidRPr="00302F7B">
        <w:t xml:space="preserve">ersonal </w:t>
      </w:r>
      <w:r>
        <w:t>D</w:t>
      </w:r>
      <w:r w:rsidRPr="00302F7B">
        <w:t xml:space="preserve">ata (i) will process </w:t>
      </w:r>
      <w:r>
        <w:t>P</w:t>
      </w:r>
      <w:r w:rsidRPr="00302F7B">
        <w:t xml:space="preserve">ersonal </w:t>
      </w:r>
      <w:r>
        <w:t>D</w:t>
      </w:r>
      <w:r w:rsidRPr="00302F7B">
        <w:t xml:space="preserve">ata only on instructions from Customer, unless required to do so by Union, Member State, or other applicable law and (ii) have committed to maintain the confidentiality of any </w:t>
      </w:r>
      <w:r>
        <w:t>P</w:t>
      </w:r>
      <w:r w:rsidRPr="00302F7B">
        <w:t xml:space="preserve">ersonal </w:t>
      </w:r>
      <w:r>
        <w:t>D</w:t>
      </w:r>
      <w:r w:rsidRPr="00302F7B">
        <w:t xml:space="preserve">ata even after their engagement ends. </w:t>
      </w:r>
    </w:p>
    <w:p w14:paraId="5DE1B0C5" w14:textId="77777777" w:rsidR="004E5FC6" w:rsidRPr="00302F7B" w:rsidRDefault="004E5FC6" w:rsidP="004E5FC6">
      <w:pPr>
        <w:pStyle w:val="ProductList-Body"/>
        <w:spacing w:after="120"/>
        <w:ind w:left="158"/>
      </w:pPr>
      <w:bookmarkStart w:id="23" w:name="_Hlk487172389"/>
      <w:r>
        <w:rPr>
          <w:b/>
        </w:rPr>
        <w:t xml:space="preserve">4. </w:t>
      </w:r>
      <w:r w:rsidRPr="00302F7B">
        <w:t xml:space="preserve">The subject-matter of the processing is limited to </w:t>
      </w:r>
      <w:r>
        <w:t>P</w:t>
      </w:r>
      <w:r w:rsidRPr="00302F7B">
        <w:t xml:space="preserve">ersonal </w:t>
      </w:r>
      <w:r>
        <w:t>D</w:t>
      </w:r>
      <w:r w:rsidRPr="00302F7B">
        <w:t>ata within the scope of the GDPR</w:t>
      </w:r>
      <w:r>
        <w:t>,</w:t>
      </w:r>
      <w:r w:rsidRPr="00302F7B">
        <w:t xml:space="preserve"> </w:t>
      </w:r>
      <w:r>
        <w:t>a</w:t>
      </w:r>
      <w:r w:rsidRPr="00302F7B">
        <w:t>nd the duration of the processing shall be for the duration of the Customer</w:t>
      </w:r>
      <w:r>
        <w:t>’s right to use the Product or the Customer’s Professional Services engagement</w:t>
      </w:r>
      <w:r w:rsidRPr="00302F7B">
        <w:t xml:space="preserve">.  The nature and purpose of the processing shall be to provide the </w:t>
      </w:r>
      <w:r>
        <w:t xml:space="preserve">Product or Professional </w:t>
      </w:r>
      <w:r w:rsidRPr="00302F7B">
        <w:t xml:space="preserve">Services pursuant to Customer’s </w:t>
      </w:r>
      <w:r>
        <w:t>volume licensing agreement</w:t>
      </w:r>
      <w:r w:rsidRPr="00302F7B">
        <w:t xml:space="preserve">.  The types of </w:t>
      </w:r>
      <w:r>
        <w:t>P</w:t>
      </w:r>
      <w:r w:rsidRPr="00302F7B">
        <w:t xml:space="preserve">ersonal </w:t>
      </w:r>
      <w:r>
        <w:t>D</w:t>
      </w:r>
      <w:r w:rsidRPr="00302F7B">
        <w:t xml:space="preserve">ata processed by the </w:t>
      </w:r>
      <w:r>
        <w:t xml:space="preserve">Product or Professional </w:t>
      </w:r>
      <w:r w:rsidRPr="00302F7B">
        <w:t xml:space="preserve">Services include those expressly identified in Article 4 of the GDPR as well as other </w:t>
      </w:r>
      <w:r>
        <w:t>P</w:t>
      </w:r>
      <w:r w:rsidRPr="00302F7B">
        <w:t xml:space="preserve">ersonal </w:t>
      </w:r>
      <w:r>
        <w:t>D</w:t>
      </w:r>
      <w:r w:rsidRPr="00302F7B">
        <w:t xml:space="preserve">ata submitted by Customer to the </w:t>
      </w:r>
      <w:r>
        <w:t>Product or through the Professional Services engagement</w:t>
      </w:r>
      <w:r w:rsidRPr="00302F7B">
        <w:t xml:space="preserve">.  The categories of data subjects are Customer’s representatives and end users, </w:t>
      </w:r>
      <w:r>
        <w:t>such as</w:t>
      </w:r>
      <w:r w:rsidRPr="00302F7B">
        <w:t xml:space="preserve"> employees, contractors, collaborators, and customers.  </w:t>
      </w:r>
    </w:p>
    <w:p w14:paraId="36476583" w14:textId="77777777" w:rsidR="004E5FC6" w:rsidRDefault="004E5FC6" w:rsidP="004E5FC6">
      <w:pPr>
        <w:pStyle w:val="ProductList-Body"/>
        <w:spacing w:after="120"/>
        <w:ind w:left="158"/>
      </w:pPr>
      <w:bookmarkStart w:id="24" w:name="_Hlk487172101"/>
      <w:bookmarkEnd w:id="23"/>
      <w:r>
        <w:rPr>
          <w:b/>
        </w:rPr>
        <w:t xml:space="preserve">5. </w:t>
      </w:r>
      <w:r w:rsidRPr="00302F7B">
        <w:t xml:space="preserve">On expiration or termination of Customer’s </w:t>
      </w:r>
      <w:r>
        <w:t xml:space="preserve">right to </w:t>
      </w:r>
      <w:r w:rsidRPr="00302F7B">
        <w:t xml:space="preserve">use the </w:t>
      </w:r>
      <w:r>
        <w:t>Product or the conclusion of Customer’s Professional Services engagement</w:t>
      </w:r>
      <w:r w:rsidRPr="00302F7B">
        <w:t xml:space="preserve">, Microsoft shall delete or return </w:t>
      </w:r>
      <w:r>
        <w:t>P</w:t>
      </w:r>
      <w:r w:rsidRPr="00302F7B">
        <w:t xml:space="preserve">ersonal </w:t>
      </w:r>
      <w:r>
        <w:t>D</w:t>
      </w:r>
      <w:r w:rsidRPr="00302F7B">
        <w:t>ata in accordance with the terms and timelines for each of the Online Services set forth in the applicable OST,</w:t>
      </w:r>
      <w:r>
        <w:t xml:space="preserve"> for each Product as identified in the Product documentation, and for Professional Services as stated in the applicable engagement terms, </w:t>
      </w:r>
      <w:r w:rsidRPr="00302F7B">
        <w:t xml:space="preserve">unless Union, Member State, or other applicable law requires storage of the </w:t>
      </w:r>
      <w:r>
        <w:t>P</w:t>
      </w:r>
      <w:r w:rsidRPr="00302F7B">
        <w:t xml:space="preserve">ersonal </w:t>
      </w:r>
      <w:r>
        <w:t>D</w:t>
      </w:r>
      <w:r w:rsidRPr="00302F7B">
        <w:t xml:space="preserve">ata. </w:t>
      </w:r>
    </w:p>
    <w:p w14:paraId="6C0E144D" w14:textId="77777777" w:rsidR="004E5FC6" w:rsidRPr="00302F7B" w:rsidRDefault="004E5FC6" w:rsidP="004E5FC6">
      <w:pPr>
        <w:pStyle w:val="ProductList-Body"/>
        <w:ind w:left="158"/>
      </w:pPr>
    </w:p>
    <w:bookmarkEnd w:id="24"/>
    <w:p w14:paraId="732DB346" w14:textId="77777777" w:rsidR="004E5FC6" w:rsidRDefault="004E5FC6" w:rsidP="004E5FC6">
      <w:pPr>
        <w:pStyle w:val="ProductList-Body"/>
        <w:numPr>
          <w:ilvl w:val="0"/>
          <w:numId w:val="4"/>
        </w:numPr>
        <w:outlineLvl w:val="1"/>
        <w:rPr>
          <w:b/>
        </w:rPr>
      </w:pPr>
      <w:r>
        <w:rPr>
          <w:b/>
        </w:rPr>
        <w:lastRenderedPageBreak/>
        <w:t>Security</w:t>
      </w:r>
    </w:p>
    <w:p w14:paraId="3B437473" w14:textId="77777777" w:rsidR="004E5FC6" w:rsidRPr="00530CF6" w:rsidRDefault="004E5FC6" w:rsidP="004E5FC6">
      <w:pPr>
        <w:pStyle w:val="ProductList-Body"/>
      </w:pPr>
    </w:p>
    <w:p w14:paraId="25D72889" w14:textId="77777777" w:rsidR="004E5FC6" w:rsidRDefault="004E5FC6" w:rsidP="004E5FC6">
      <w:pPr>
        <w:pStyle w:val="ProductList-Body"/>
      </w:pPr>
      <w:r w:rsidRPr="00302F7B">
        <w:t xml:space="preserve">Microsoft shall (i) maintain security practices and policies for the protection of </w:t>
      </w:r>
      <w:r>
        <w:t>P</w:t>
      </w:r>
      <w:r w:rsidRPr="00302F7B">
        <w:t xml:space="preserve">ersonal </w:t>
      </w:r>
      <w:r>
        <w:t>D</w:t>
      </w:r>
      <w:r w:rsidRPr="00302F7B">
        <w:t xml:space="preserve">ata as set forth in the written data security policy (that policy an “Information Security Policy”) for each </w:t>
      </w:r>
      <w:r>
        <w:t>Product and for Professional Services</w:t>
      </w:r>
      <w:r w:rsidRPr="00302F7B">
        <w:t>, and (ii)</w:t>
      </w:r>
      <w:r>
        <w:t xml:space="preserve"> subject to non-disclosure obligations,</w:t>
      </w:r>
      <w:r w:rsidRPr="00302F7B">
        <w:t xml:space="preserve"> make the Information Security Policy available to Customer, along with descriptions of the security controls in place for the </w:t>
      </w:r>
      <w:r>
        <w:t>Product or Professional Services</w:t>
      </w:r>
      <w:r w:rsidRPr="00302F7B">
        <w:t xml:space="preserve"> and other information reasonably requested by Customer regarding Microsoft security practices and policies. </w:t>
      </w:r>
    </w:p>
    <w:p w14:paraId="4A3AD18E" w14:textId="77777777" w:rsidR="004E5FC6" w:rsidRPr="00302F7B" w:rsidRDefault="004E5FC6" w:rsidP="004E5FC6">
      <w:pPr>
        <w:pStyle w:val="ProductList-Body"/>
      </w:pPr>
    </w:p>
    <w:p w14:paraId="4D8620DB" w14:textId="77777777" w:rsidR="004E5FC6" w:rsidRDefault="004E5FC6" w:rsidP="004E5FC6">
      <w:pPr>
        <w:pStyle w:val="ProductList-Body"/>
        <w:numPr>
          <w:ilvl w:val="0"/>
          <w:numId w:val="4"/>
        </w:numPr>
        <w:outlineLvl w:val="1"/>
        <w:rPr>
          <w:b/>
        </w:rPr>
      </w:pPr>
      <w:r>
        <w:rPr>
          <w:b/>
        </w:rPr>
        <w:t>Personal Data Breach</w:t>
      </w:r>
    </w:p>
    <w:p w14:paraId="2DA75D75" w14:textId="77777777" w:rsidR="004E5FC6" w:rsidRPr="00530CF6" w:rsidRDefault="004E5FC6" w:rsidP="004E5FC6">
      <w:pPr>
        <w:pStyle w:val="ProductList-Body"/>
      </w:pPr>
    </w:p>
    <w:p w14:paraId="08B91A90" w14:textId="77777777" w:rsidR="004E5FC6" w:rsidRDefault="004E5FC6" w:rsidP="004E5FC6">
      <w:pPr>
        <w:pStyle w:val="ProductList-Body"/>
      </w:pPr>
      <w:r w:rsidRPr="00302F7B">
        <w:t xml:space="preserve">Microsoft shall make reasonable efforts to assist Customer in fulfilling Customer’s obligation to notify the relevant supervisory authority and data subjects of a </w:t>
      </w:r>
      <w:r>
        <w:t>p</w:t>
      </w:r>
      <w:r w:rsidRPr="00302F7B">
        <w:t xml:space="preserve">ersonal </w:t>
      </w:r>
      <w:r>
        <w:t>d</w:t>
      </w:r>
      <w:r w:rsidRPr="00302F7B">
        <w:t>ata breach under Articles 33 and 34 of the GDPR.</w:t>
      </w:r>
    </w:p>
    <w:p w14:paraId="403CBD9C" w14:textId="77777777" w:rsidR="004E5FC6" w:rsidRPr="00302F7B" w:rsidRDefault="004E5FC6" w:rsidP="004E5FC6">
      <w:pPr>
        <w:pStyle w:val="ProductList-Body"/>
      </w:pPr>
    </w:p>
    <w:p w14:paraId="7542E575" w14:textId="77777777" w:rsidR="004E5FC6" w:rsidRDefault="004E5FC6" w:rsidP="004E5FC6">
      <w:pPr>
        <w:pStyle w:val="ProductList-Body"/>
        <w:numPr>
          <w:ilvl w:val="0"/>
          <w:numId w:val="4"/>
        </w:numPr>
        <w:outlineLvl w:val="1"/>
        <w:rPr>
          <w:b/>
        </w:rPr>
      </w:pPr>
      <w:r>
        <w:rPr>
          <w:b/>
        </w:rPr>
        <w:t>Records of Processing Activities</w:t>
      </w:r>
    </w:p>
    <w:p w14:paraId="2269A6E7" w14:textId="77777777" w:rsidR="004E5FC6" w:rsidRPr="00771E2F" w:rsidRDefault="004E5FC6" w:rsidP="004E5FC6">
      <w:pPr>
        <w:pStyle w:val="ProductList-Body"/>
      </w:pPr>
    </w:p>
    <w:p w14:paraId="4A34A6E3" w14:textId="77777777" w:rsidR="004E5FC6" w:rsidRDefault="004E5FC6" w:rsidP="004E5FC6">
      <w:pPr>
        <w:pStyle w:val="ProductList-Body"/>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0F32A6E" w14:textId="77777777" w:rsidR="004E5FC6" w:rsidRDefault="004E5FC6" w:rsidP="004E5FC6">
      <w:pPr>
        <w:pStyle w:val="ProductList-Body"/>
      </w:pPr>
    </w:p>
    <w:p w14:paraId="6BAFA13D" w14:textId="77777777" w:rsidR="004E5FC6" w:rsidRDefault="004E5FC6" w:rsidP="004E5FC6">
      <w:pPr>
        <w:pStyle w:val="ProductList-Body"/>
        <w:numPr>
          <w:ilvl w:val="0"/>
          <w:numId w:val="4"/>
        </w:numPr>
        <w:outlineLvl w:val="1"/>
        <w:rPr>
          <w:b/>
        </w:rPr>
      </w:pPr>
      <w:r>
        <w:rPr>
          <w:b/>
        </w:rPr>
        <w:t>Modification, Supplementation, and Term</w:t>
      </w:r>
    </w:p>
    <w:p w14:paraId="4BC994D9" w14:textId="77777777" w:rsidR="004E5FC6" w:rsidRPr="005C5D61" w:rsidRDefault="004E5FC6" w:rsidP="004E5FC6">
      <w:pPr>
        <w:pStyle w:val="ProductList-Body"/>
      </w:pPr>
    </w:p>
    <w:p w14:paraId="0F60340F" w14:textId="77777777" w:rsidR="004E5FC6" w:rsidRPr="00302F7B" w:rsidRDefault="004E5FC6" w:rsidP="004E5FC6">
      <w:pPr>
        <w:pStyle w:val="ProductList-Body"/>
        <w:spacing w:after="120"/>
        <w:ind w:left="158"/>
      </w:pPr>
      <w:r>
        <w:rPr>
          <w:b/>
        </w:rPr>
        <w:t>1.</w:t>
      </w:r>
      <w:r>
        <w:t xml:space="preserve"> </w:t>
      </w:r>
      <w:r w:rsidRPr="00302F7B">
        <w:t xml:space="preserve">Microsoft may modify or supplement these GDPR Terms, with notice to Customer, (i) if required to do so by a supervisory authority or other government or regulatory entity, (ii) if necessary to comply with applicable law, (iii) to implement standard contractual clauses laid down by the European Commission or (iv) to adhere to an approved code of conduct or certification mechanism approved or certified pursuant to Articles 40, 42 and 43 of the GDPR.   </w:t>
      </w:r>
    </w:p>
    <w:p w14:paraId="78B9D426" w14:textId="77777777" w:rsidR="004E5FC6" w:rsidRPr="00302F7B" w:rsidRDefault="004E5FC6" w:rsidP="004E5FC6">
      <w:pPr>
        <w:pStyle w:val="ProductList-Body"/>
        <w:spacing w:after="120"/>
        <w:ind w:left="158"/>
      </w:pPr>
      <w:r>
        <w:rPr>
          <w:b/>
        </w:rPr>
        <w:t>2.</w:t>
      </w:r>
      <w:r>
        <w:t xml:space="preserve"> </w:t>
      </w:r>
      <w:r w:rsidRPr="00302F7B">
        <w:t xml:space="preserve">Without prejudice to these GDPR Terms, Microsoft may from time to time provide additional information and detail about how it will execute these GDPR Terms in its </w:t>
      </w:r>
      <w:r>
        <w:t>Product</w:t>
      </w:r>
      <w:r w:rsidRPr="00302F7B">
        <w:t xml:space="preserve">-specific technical, privacy, or policy documentation. </w:t>
      </w:r>
    </w:p>
    <w:p w14:paraId="0C0CB88F" w14:textId="77777777" w:rsidR="004E5FC6" w:rsidRPr="00302F7B" w:rsidRDefault="004E5FC6" w:rsidP="004E5FC6">
      <w:pPr>
        <w:pStyle w:val="ProductList-Body"/>
        <w:spacing w:after="120"/>
        <w:ind w:left="158"/>
      </w:pPr>
      <w:r>
        <w:rPr>
          <w:b/>
        </w:rPr>
        <w:t>3.</w:t>
      </w:r>
      <w:r>
        <w:t xml:space="preserve"> </w:t>
      </w:r>
      <w:r w:rsidRPr="00302F7B">
        <w:t xml:space="preserve">These GDPR Terms become effective upon the later of (a) the start of enforcement of the GDPR or (b) </w:t>
      </w:r>
      <w:r>
        <w:t>Customer’s</w:t>
      </w:r>
      <w:r w:rsidRPr="00302F7B">
        <w:t xml:space="preserve"> use of a</w:t>
      </w:r>
      <w:r>
        <w:t xml:space="preserve"> Product or Microsoft’s provision of Professional Services</w:t>
      </w:r>
      <w:r w:rsidRPr="00302F7B">
        <w:t xml:space="preserve"> for which Microsoft is a processor or subprocessor.  </w:t>
      </w:r>
    </w:p>
    <w:p w14:paraId="5F10F813" w14:textId="77777777" w:rsidR="004E5FC6" w:rsidRPr="00AE0160" w:rsidRDefault="004E5FC6" w:rsidP="004E5FC6">
      <w:pPr>
        <w:pStyle w:val="ProductList-Body"/>
      </w:pPr>
    </w:p>
    <w:p w14:paraId="2909DE99" w14:textId="77777777" w:rsidR="00E04ED2" w:rsidRDefault="0019777D"/>
    <w:sectPr w:rsidR="00E04ED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8F92" w14:textId="77777777" w:rsidR="0019777D" w:rsidRDefault="0019777D" w:rsidP="000C2A5D">
      <w:pPr>
        <w:spacing w:after="0" w:line="240" w:lineRule="auto"/>
      </w:pPr>
      <w:r>
        <w:separator/>
      </w:r>
    </w:p>
  </w:endnote>
  <w:endnote w:type="continuationSeparator" w:id="0">
    <w:p w14:paraId="27677C72" w14:textId="77777777" w:rsidR="0019777D" w:rsidRDefault="0019777D" w:rsidP="000C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146F" w14:textId="77777777" w:rsidR="000C2A5D" w:rsidRDefault="000C2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D8AD" w14:textId="77777777" w:rsidR="000C2A5D" w:rsidRDefault="000C2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F52F" w14:textId="77777777" w:rsidR="000C2A5D" w:rsidRDefault="000C2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E8CED" w14:textId="77777777" w:rsidR="0019777D" w:rsidRDefault="0019777D" w:rsidP="000C2A5D">
      <w:pPr>
        <w:spacing w:after="0" w:line="240" w:lineRule="auto"/>
      </w:pPr>
      <w:r>
        <w:separator/>
      </w:r>
    </w:p>
  </w:footnote>
  <w:footnote w:type="continuationSeparator" w:id="0">
    <w:p w14:paraId="6D7506A7" w14:textId="77777777" w:rsidR="0019777D" w:rsidRDefault="0019777D" w:rsidP="000C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8C60" w14:textId="77777777" w:rsidR="000C2A5D" w:rsidRDefault="000C2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9D03" w14:textId="77777777" w:rsidR="000C2A5D" w:rsidRDefault="000C2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0EBD" w14:textId="77777777" w:rsidR="000C2A5D" w:rsidRDefault="000C2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5D"/>
    <w:rsid w:val="00074495"/>
    <w:rsid w:val="000C2A5D"/>
    <w:rsid w:val="00151BC6"/>
    <w:rsid w:val="00153986"/>
    <w:rsid w:val="001965C4"/>
    <w:rsid w:val="0019777D"/>
    <w:rsid w:val="00260028"/>
    <w:rsid w:val="003D24DA"/>
    <w:rsid w:val="003D6474"/>
    <w:rsid w:val="004B17C8"/>
    <w:rsid w:val="004C2CA3"/>
    <w:rsid w:val="004E5FC6"/>
    <w:rsid w:val="00521556"/>
    <w:rsid w:val="005518CD"/>
    <w:rsid w:val="00566145"/>
    <w:rsid w:val="005769DF"/>
    <w:rsid w:val="006801C7"/>
    <w:rsid w:val="00775A86"/>
    <w:rsid w:val="007D44C5"/>
    <w:rsid w:val="008A2AB0"/>
    <w:rsid w:val="00950084"/>
    <w:rsid w:val="009563ED"/>
    <w:rsid w:val="00A179BB"/>
    <w:rsid w:val="00A30BED"/>
    <w:rsid w:val="00B077E5"/>
    <w:rsid w:val="00C342EE"/>
    <w:rsid w:val="00D14D1A"/>
    <w:rsid w:val="00D72E75"/>
    <w:rsid w:val="00D90CD2"/>
    <w:rsid w:val="00E1185A"/>
    <w:rsid w:val="00EA655B"/>
    <w:rsid w:val="00FF1D48"/>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686E0"/>
  <w15:chartTrackingRefBased/>
  <w15:docId w15:val="{CAF717FB-4389-4494-BE11-A181527E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0C2A5D"/>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0C2A5D"/>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0C2A5D"/>
    <w:rPr>
      <w:sz w:val="18"/>
    </w:rPr>
  </w:style>
  <w:style w:type="character" w:customStyle="1" w:styleId="ProductList-SectionHeadingChar">
    <w:name w:val="Product List - Section Heading Char"/>
    <w:basedOn w:val="ProductList-BodyChar"/>
    <w:link w:val="ProductList-SectionHeading"/>
    <w:rsid w:val="000C2A5D"/>
    <w:rPr>
      <w:rFonts w:asciiTheme="majorHAnsi" w:hAnsiTheme="majorHAnsi"/>
      <w:b/>
      <w:sz w:val="40"/>
    </w:rPr>
  </w:style>
  <w:style w:type="paragraph" w:customStyle="1" w:styleId="ProductList-Offering1Heading">
    <w:name w:val="Product List - Offering 1 Heading"/>
    <w:basedOn w:val="ProductList-Body"/>
    <w:next w:val="ProductList-Body"/>
    <w:link w:val="ProductList-Offering1HeadingChar"/>
    <w:qFormat/>
    <w:rsid w:val="000C2A5D"/>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0C2A5D"/>
    <w:rPr>
      <w:rFonts w:asciiTheme="majorHAnsi" w:hAnsiTheme="majorHAnsi"/>
      <w:b/>
      <w:color w:val="00188F"/>
      <w:sz w:val="28"/>
    </w:rPr>
  </w:style>
  <w:style w:type="character" w:styleId="Hyperlink">
    <w:name w:val="Hyperlink"/>
    <w:basedOn w:val="DefaultParagraphFont"/>
    <w:uiPriority w:val="99"/>
    <w:unhideWhenUsed/>
    <w:rsid w:val="000C2A5D"/>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0C2A5D"/>
    <w:rPr>
      <w:b/>
      <w:color w:val="00188F"/>
    </w:rPr>
  </w:style>
  <w:style w:type="character" w:customStyle="1" w:styleId="ProductList-SubSubSectionHeadingChar">
    <w:name w:val="Product List - SubSubSection Heading Char"/>
    <w:basedOn w:val="ProductList-BodyChar"/>
    <w:link w:val="ProductList-SubSubSectionHeading"/>
    <w:rsid w:val="000C2A5D"/>
    <w:rPr>
      <w:b/>
      <w:color w:val="00188F"/>
      <w:sz w:val="18"/>
    </w:rPr>
  </w:style>
  <w:style w:type="paragraph" w:styleId="Header">
    <w:name w:val="header"/>
    <w:basedOn w:val="Normal"/>
    <w:link w:val="HeaderChar"/>
    <w:uiPriority w:val="99"/>
    <w:unhideWhenUsed/>
    <w:rsid w:val="000C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A5D"/>
  </w:style>
  <w:style w:type="paragraph" w:styleId="Footer">
    <w:name w:val="footer"/>
    <w:basedOn w:val="Normal"/>
    <w:link w:val="FooterChar"/>
    <w:uiPriority w:val="99"/>
    <w:unhideWhenUsed/>
    <w:rsid w:val="000C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A5D"/>
  </w:style>
  <w:style w:type="character" w:styleId="CommentReference">
    <w:name w:val="annotation reference"/>
    <w:basedOn w:val="DefaultParagraphFont"/>
    <w:uiPriority w:val="99"/>
    <w:semiHidden/>
    <w:unhideWhenUsed/>
    <w:rsid w:val="004C2CA3"/>
    <w:rPr>
      <w:sz w:val="16"/>
      <w:szCs w:val="16"/>
    </w:rPr>
  </w:style>
  <w:style w:type="paragraph" w:styleId="CommentText">
    <w:name w:val="annotation text"/>
    <w:basedOn w:val="Normal"/>
    <w:link w:val="CommentTextChar"/>
    <w:uiPriority w:val="99"/>
    <w:semiHidden/>
    <w:unhideWhenUsed/>
    <w:rsid w:val="004C2CA3"/>
    <w:pPr>
      <w:spacing w:line="240" w:lineRule="auto"/>
    </w:pPr>
    <w:rPr>
      <w:sz w:val="20"/>
      <w:szCs w:val="20"/>
    </w:rPr>
  </w:style>
  <w:style w:type="character" w:customStyle="1" w:styleId="CommentTextChar">
    <w:name w:val="Comment Text Char"/>
    <w:basedOn w:val="DefaultParagraphFont"/>
    <w:link w:val="CommentText"/>
    <w:uiPriority w:val="99"/>
    <w:semiHidden/>
    <w:rsid w:val="004C2CA3"/>
    <w:rPr>
      <w:sz w:val="20"/>
      <w:szCs w:val="20"/>
    </w:rPr>
  </w:style>
  <w:style w:type="paragraph" w:styleId="CommentSubject">
    <w:name w:val="annotation subject"/>
    <w:basedOn w:val="CommentText"/>
    <w:next w:val="CommentText"/>
    <w:link w:val="CommentSubjectChar"/>
    <w:uiPriority w:val="99"/>
    <w:semiHidden/>
    <w:unhideWhenUsed/>
    <w:rsid w:val="004C2CA3"/>
    <w:rPr>
      <w:b/>
      <w:bCs/>
    </w:rPr>
  </w:style>
  <w:style w:type="character" w:customStyle="1" w:styleId="CommentSubjectChar">
    <w:name w:val="Comment Subject Char"/>
    <w:basedOn w:val="CommentTextChar"/>
    <w:link w:val="CommentSubject"/>
    <w:uiPriority w:val="99"/>
    <w:semiHidden/>
    <w:rsid w:val="004C2CA3"/>
    <w:rPr>
      <w:b/>
      <w:bCs/>
      <w:sz w:val="20"/>
      <w:szCs w:val="20"/>
    </w:rPr>
  </w:style>
  <w:style w:type="paragraph" w:styleId="BalloonText">
    <w:name w:val="Balloon Text"/>
    <w:basedOn w:val="Normal"/>
    <w:link w:val="BalloonTextChar"/>
    <w:uiPriority w:val="99"/>
    <w:semiHidden/>
    <w:unhideWhenUsed/>
    <w:rsid w:val="004C2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A3"/>
    <w:rPr>
      <w:rFonts w:ascii="Segoe UI" w:hAnsi="Segoe UI" w:cs="Segoe UI"/>
      <w:sz w:val="18"/>
      <w:szCs w:val="18"/>
    </w:rPr>
  </w:style>
  <w:style w:type="character" w:styleId="UnresolvedMention">
    <w:name w:val="Unresolved Mention"/>
    <w:basedOn w:val="DefaultParagraphFont"/>
    <w:uiPriority w:val="99"/>
    <w:semiHidden/>
    <w:unhideWhenUsed/>
    <w:rsid w:val="00A179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o.microsoft.com/?linkid=984622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ka.ms/BA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rivacy.microsoft.com/en-us/privacystateme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35CC6EA8BD841AC740EA94DDF8D1E" ma:contentTypeVersion="10" ma:contentTypeDescription="Create a new document." ma:contentTypeScope="" ma:versionID="2f99d8c483254e814cfff9ca3b61a49a">
  <xsd:schema xmlns:xsd="http://www.w3.org/2001/XMLSchema" xmlns:xs="http://www.w3.org/2001/XMLSchema" xmlns:p="http://schemas.microsoft.com/office/2006/metadata/properties" xmlns:ns1="http://schemas.microsoft.com/sharepoint/v3" xmlns:ns2="e1b1b7f3-b10e-48cd-877c-282d356c300a" xmlns:ns3="637ea0ad-3d57-4fc0-a5f6-9a9becce601a" targetNamespace="http://schemas.microsoft.com/office/2006/metadata/properties" ma:root="true" ma:fieldsID="1d668c56bd7fdc11d5c69e60cfcda22f" ns1:_="" ns2:_="" ns3:_="">
    <xsd:import namespace="http://schemas.microsoft.com/sharepoint/v3"/>
    <xsd:import namespace="e1b1b7f3-b10e-48cd-877c-282d356c300a"/>
    <xsd:import namespace="637ea0ad-3d57-4fc0-a5f6-9a9becce601a"/>
    <xsd:element name="properties">
      <xsd:complexType>
        <xsd:sequence>
          <xsd:element name="documentManagement">
            <xsd:complexType>
              <xsd:all>
                <xsd:element ref="ns2:SharedWithUsers" minOccurs="0"/>
                <xsd:element ref="ns2:SharingHintHash" minOccurs="0"/>
                <xsd:element ref="ns2:SharedWithDetails" minOccurs="0"/>
                <xsd:element ref="ns1:_ip_UnifiedCompliancePolicyProperties" minOccurs="0"/>
                <xsd:element ref="ns1:_ip_UnifiedCompliancePolicyUIAction"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1b7f3-b10e-48cd-877c-282d356c30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7ea0ad-3d57-4fc0-a5f6-9a9becce601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095DE-363F-4491-97A1-8B254F0EA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b1b7f3-b10e-48cd-877c-282d356c300a"/>
    <ds:schemaRef ds:uri="637ea0ad-3d57-4fc0-a5f6-9a9becce6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99D3D-7EE4-4AD2-9C27-69B9A53D9B0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D74D0F9-1947-4D59-86DE-C24783FE72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Tanaka</dc:creator>
  <cp:keywords/>
  <dc:description/>
  <cp:lastModifiedBy>Ian Geoghegan</cp:lastModifiedBy>
  <cp:revision>2</cp:revision>
  <dcterms:created xsi:type="dcterms:W3CDTF">2017-11-13T22:43:00Z</dcterms:created>
  <dcterms:modified xsi:type="dcterms:W3CDTF">2017-11-13T22:43:00Z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philt@DESKTOP-TD6AC17</vt:lpwstr>
  </property>
  <property fmtid="{D5CDD505-2E9C-101B-9397-08002B2CF9AE}" pid="5" name="MSIP_Label_f42aa342-8706-4288-bd11-ebb85995028c_SetDate">
    <vt:lpwstr>2017-10-30T12:52:20.8370900Z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0x010100EA435CC6EA8BD841AC740EA94DDF8D1E</vt:lpwstr>
  </property>
</Properties>
</file>